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FE1E" w14:textId="79A72382" w:rsidR="003F701F" w:rsidRPr="00DD714F" w:rsidRDefault="003F701F" w:rsidP="003F701F">
      <w:pPr>
        <w:pStyle w:val="Alapealkiri"/>
        <w:tabs>
          <w:tab w:val="left" w:pos="993"/>
        </w:tabs>
      </w:pPr>
    </w:p>
    <w:p w14:paraId="21988FD4" w14:textId="77777777" w:rsidR="003F701F" w:rsidRPr="00DD714F" w:rsidRDefault="003F701F" w:rsidP="003F701F">
      <w:pPr>
        <w:jc w:val="center"/>
        <w:rPr>
          <w:b/>
          <w:sz w:val="32"/>
          <w:szCs w:val="32"/>
        </w:rPr>
      </w:pPr>
    </w:p>
    <w:p w14:paraId="74D28411" w14:textId="7B0A4A42" w:rsidR="003F701F" w:rsidRPr="00DD714F" w:rsidRDefault="003F701F" w:rsidP="003F701F">
      <w:pPr>
        <w:jc w:val="center"/>
        <w:rPr>
          <w:b/>
          <w:sz w:val="32"/>
          <w:szCs w:val="32"/>
        </w:rPr>
      </w:pPr>
    </w:p>
    <w:p w14:paraId="4B216807" w14:textId="19D3D0D6" w:rsidR="003F701F" w:rsidRPr="00DD714F" w:rsidRDefault="003F701F" w:rsidP="003F701F">
      <w:pPr>
        <w:jc w:val="center"/>
        <w:rPr>
          <w:b/>
          <w:sz w:val="32"/>
          <w:szCs w:val="32"/>
        </w:rPr>
      </w:pPr>
    </w:p>
    <w:p w14:paraId="5BA0A517" w14:textId="77777777" w:rsidR="003F701F" w:rsidRPr="00DD714F" w:rsidRDefault="003F701F" w:rsidP="003F701F">
      <w:pPr>
        <w:jc w:val="center"/>
        <w:rPr>
          <w:b/>
          <w:sz w:val="32"/>
          <w:szCs w:val="32"/>
        </w:rPr>
      </w:pPr>
    </w:p>
    <w:p w14:paraId="0C03C8F5" w14:textId="77777777" w:rsidR="003F701F" w:rsidRPr="00D87EE0" w:rsidRDefault="003F701F" w:rsidP="003F701F">
      <w:pPr>
        <w:rPr>
          <w:b/>
          <w:sz w:val="32"/>
          <w:szCs w:val="32"/>
        </w:rPr>
      </w:pPr>
    </w:p>
    <w:p w14:paraId="08410C57" w14:textId="77777777" w:rsidR="003F701F" w:rsidRPr="00D87EE0" w:rsidRDefault="003F701F" w:rsidP="003F701F">
      <w:pPr>
        <w:rPr>
          <w:b/>
          <w:sz w:val="32"/>
          <w:szCs w:val="32"/>
        </w:rPr>
      </w:pPr>
    </w:p>
    <w:p w14:paraId="428314F6" w14:textId="77777777" w:rsidR="003F701F" w:rsidRPr="00D87EE0" w:rsidRDefault="003F701F" w:rsidP="003F701F">
      <w:pPr>
        <w:rPr>
          <w:b/>
          <w:sz w:val="32"/>
          <w:szCs w:val="32"/>
        </w:rPr>
      </w:pPr>
    </w:p>
    <w:p w14:paraId="4352517A" w14:textId="6D171FB2" w:rsidR="004C7C37" w:rsidRPr="00D87EE0" w:rsidRDefault="00484AD9" w:rsidP="003F701F">
      <w:pPr>
        <w:jc w:val="both"/>
        <w:rPr>
          <w:b/>
          <w:sz w:val="32"/>
          <w:szCs w:val="32"/>
        </w:rPr>
      </w:pPr>
      <w:r>
        <w:rPr>
          <w:noProof/>
          <w:lang w:eastAsia="et-EE"/>
        </w:rPr>
        <w:drawing>
          <wp:anchor distT="0" distB="0" distL="114300" distR="114300" simplePos="0" relativeHeight="251658240" behindDoc="0" locked="0" layoutInCell="1" allowOverlap="1" wp14:anchorId="1DCBBFDF" wp14:editId="33B4712F">
            <wp:simplePos x="0" y="0"/>
            <wp:positionH relativeFrom="margin">
              <wp:align>left</wp:align>
            </wp:positionH>
            <wp:positionV relativeFrom="paragraph">
              <wp:posOffset>6199241</wp:posOffset>
            </wp:positionV>
            <wp:extent cx="6414478" cy="1653558"/>
            <wp:effectExtent l="0" t="0" r="5715" b="3810"/>
            <wp:wrapNone/>
            <wp:docPr id="774500776" name="Picture 1" descr="A blue and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00776" name="Picture 1" descr="A blue and white 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4478" cy="1653558"/>
                    </a:xfrm>
                    <a:prstGeom prst="rect">
                      <a:avLst/>
                    </a:prstGeom>
                    <a:noFill/>
                    <a:ln>
                      <a:noFill/>
                    </a:ln>
                  </pic:spPr>
                </pic:pic>
              </a:graphicData>
            </a:graphic>
            <wp14:sizeRelH relativeFrom="page">
              <wp14:pctWidth>0</wp14:pctWidth>
            </wp14:sizeRelH>
            <wp14:sizeRelV relativeFrom="page">
              <wp14:pctHeight>0</wp14:pctHeight>
            </wp14:sizeRelV>
          </wp:anchor>
        </w:drawing>
      </w:r>
      <w:r w:rsidR="00466CD0" w:rsidRPr="00466CD0">
        <w:rPr>
          <w:b/>
          <w:noProof/>
          <w:sz w:val="32"/>
          <w:szCs w:val="32"/>
        </w:rPr>
        <mc:AlternateContent>
          <mc:Choice Requires="wps">
            <w:drawing>
              <wp:anchor distT="45720" distB="45720" distL="114300" distR="114300" simplePos="0" relativeHeight="251662336" behindDoc="0" locked="0" layoutInCell="1" allowOverlap="1" wp14:anchorId="0084F546" wp14:editId="293C6C2F">
                <wp:simplePos x="0" y="0"/>
                <wp:positionH relativeFrom="margin">
                  <wp:align>center</wp:align>
                </wp:positionH>
                <wp:positionV relativeFrom="paragraph">
                  <wp:posOffset>4872640</wp:posOffset>
                </wp:positionV>
                <wp:extent cx="4052570" cy="1404620"/>
                <wp:effectExtent l="0" t="0" r="5080" b="0"/>
                <wp:wrapSquare wrapText="bothSides"/>
                <wp:docPr id="876692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1404620"/>
                        </a:xfrm>
                        <a:prstGeom prst="rect">
                          <a:avLst/>
                        </a:prstGeom>
                        <a:solidFill>
                          <a:srgbClr val="FFFFFF"/>
                        </a:solidFill>
                        <a:ln w="9525">
                          <a:noFill/>
                          <a:miter lim="800000"/>
                          <a:headEnd/>
                          <a:tailEnd/>
                        </a:ln>
                      </wps:spPr>
                      <wps:txbx>
                        <w:txbxContent>
                          <w:p w14:paraId="5D16A656" w14:textId="7F041372" w:rsidR="00466CD0" w:rsidRPr="00484AD9" w:rsidRDefault="00466CD0" w:rsidP="00484AD9">
                            <w:pPr>
                              <w:spacing w:line="276" w:lineRule="auto"/>
                              <w:jc w:val="center"/>
                              <w:rPr>
                                <w:rFonts w:ascii="Arial" w:hAnsi="Arial" w:cs="Arial"/>
                                <w:b/>
                                <w:bCs/>
                                <w:szCs w:val="24"/>
                              </w:rPr>
                            </w:pPr>
                            <w:r w:rsidRPr="00484AD9">
                              <w:rPr>
                                <w:rFonts w:ascii="Arial" w:hAnsi="Arial" w:cs="Arial"/>
                                <w:b/>
                                <w:bCs/>
                                <w:szCs w:val="24"/>
                              </w:rPr>
                              <w:t>Koosta</w:t>
                            </w:r>
                            <w:r w:rsidR="00484AD9">
                              <w:rPr>
                                <w:rFonts w:ascii="Arial" w:hAnsi="Arial" w:cs="Arial"/>
                                <w:b/>
                                <w:bCs/>
                                <w:szCs w:val="24"/>
                              </w:rPr>
                              <w:t>jad</w:t>
                            </w:r>
                            <w:r w:rsidRPr="00484AD9">
                              <w:rPr>
                                <w:rFonts w:ascii="Arial" w:hAnsi="Arial" w:cs="Arial"/>
                                <w:b/>
                                <w:bCs/>
                                <w:szCs w:val="24"/>
                              </w:rPr>
                              <w:t>:</w:t>
                            </w:r>
                          </w:p>
                          <w:p w14:paraId="48F81A24" w14:textId="77777777" w:rsidR="00466CD0" w:rsidRPr="00484AD9" w:rsidRDefault="00466CD0" w:rsidP="00484AD9">
                            <w:pPr>
                              <w:spacing w:line="276" w:lineRule="auto"/>
                              <w:jc w:val="center"/>
                              <w:rPr>
                                <w:rFonts w:ascii="Arial" w:hAnsi="Arial" w:cs="Arial"/>
                                <w:szCs w:val="24"/>
                              </w:rPr>
                            </w:pPr>
                            <w:r w:rsidRPr="00484AD9">
                              <w:rPr>
                                <w:rFonts w:ascii="Arial" w:hAnsi="Arial" w:cs="Arial"/>
                                <w:szCs w:val="24"/>
                              </w:rPr>
                              <w:t>Evelin Vahenõmm, rahandusosakonna juhataja</w:t>
                            </w:r>
                          </w:p>
                          <w:p w14:paraId="710FBC4E" w14:textId="77777777" w:rsidR="00466CD0" w:rsidRPr="00484AD9" w:rsidRDefault="00466CD0" w:rsidP="00484AD9">
                            <w:pPr>
                              <w:spacing w:line="276" w:lineRule="auto"/>
                              <w:jc w:val="center"/>
                              <w:rPr>
                                <w:rFonts w:ascii="Arial" w:hAnsi="Arial" w:cs="Arial"/>
                                <w:szCs w:val="24"/>
                              </w:rPr>
                            </w:pPr>
                            <w:r w:rsidRPr="00484AD9">
                              <w:rPr>
                                <w:rFonts w:ascii="Arial" w:hAnsi="Arial" w:cs="Arial"/>
                                <w:szCs w:val="24"/>
                              </w:rPr>
                              <w:t>Liina Koppel, peaökonomist</w:t>
                            </w:r>
                          </w:p>
                          <w:p w14:paraId="5B5F68D9" w14:textId="4B2E8CD8" w:rsidR="00466CD0" w:rsidRDefault="00466C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84F546" id="_x0000_t202" coordsize="21600,21600" o:spt="202" path="m,l,21600r21600,l21600,xe">
                <v:stroke joinstyle="miter"/>
                <v:path gradientshapeok="t" o:connecttype="rect"/>
              </v:shapetype>
              <v:shape id="Text Box 2" o:spid="_x0000_s1026" type="#_x0000_t202" style="position:absolute;left:0;text-align:left;margin-left:0;margin-top:383.65pt;width:319.1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kdDAIAAPcDAAAOAAAAZHJzL2Uyb0RvYy54bWysU9tu2zAMfR+wfxD0vtgJnF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" stroked="f">
                <v:textbox style="mso-fit-shape-to-text:t">
                  <w:txbxContent>
                    <w:p w14:paraId="5D16A656" w14:textId="7F041372" w:rsidR="00466CD0" w:rsidRPr="00484AD9" w:rsidRDefault="00466CD0" w:rsidP="00484AD9">
                      <w:pPr>
                        <w:spacing w:line="276" w:lineRule="auto"/>
                        <w:jc w:val="center"/>
                        <w:rPr>
                          <w:rFonts w:ascii="Arial" w:hAnsi="Arial" w:cs="Arial"/>
                          <w:b/>
                          <w:bCs/>
                          <w:szCs w:val="24"/>
                        </w:rPr>
                      </w:pPr>
                      <w:r w:rsidRPr="00484AD9">
                        <w:rPr>
                          <w:rFonts w:ascii="Arial" w:hAnsi="Arial" w:cs="Arial"/>
                          <w:b/>
                          <w:bCs/>
                          <w:szCs w:val="24"/>
                        </w:rPr>
                        <w:t>Koosta</w:t>
                      </w:r>
                      <w:r w:rsidR="00484AD9">
                        <w:rPr>
                          <w:rFonts w:ascii="Arial" w:hAnsi="Arial" w:cs="Arial"/>
                          <w:b/>
                          <w:bCs/>
                          <w:szCs w:val="24"/>
                        </w:rPr>
                        <w:t>jad</w:t>
                      </w:r>
                      <w:r w:rsidRPr="00484AD9">
                        <w:rPr>
                          <w:rFonts w:ascii="Arial" w:hAnsi="Arial" w:cs="Arial"/>
                          <w:b/>
                          <w:bCs/>
                          <w:szCs w:val="24"/>
                        </w:rPr>
                        <w:t>:</w:t>
                      </w:r>
                    </w:p>
                    <w:p w14:paraId="48F81A24" w14:textId="77777777" w:rsidR="00466CD0" w:rsidRPr="00484AD9" w:rsidRDefault="00466CD0" w:rsidP="00484AD9">
                      <w:pPr>
                        <w:spacing w:line="276" w:lineRule="auto"/>
                        <w:jc w:val="center"/>
                        <w:rPr>
                          <w:rFonts w:ascii="Arial" w:hAnsi="Arial" w:cs="Arial"/>
                          <w:szCs w:val="24"/>
                        </w:rPr>
                      </w:pPr>
                      <w:r w:rsidRPr="00484AD9">
                        <w:rPr>
                          <w:rFonts w:ascii="Arial" w:hAnsi="Arial" w:cs="Arial"/>
                          <w:szCs w:val="24"/>
                        </w:rPr>
                        <w:t>Evelin Vahenõmm, rahandusosakonna juhataja</w:t>
                      </w:r>
                    </w:p>
                    <w:p w14:paraId="710FBC4E" w14:textId="77777777" w:rsidR="00466CD0" w:rsidRPr="00484AD9" w:rsidRDefault="00466CD0" w:rsidP="00484AD9">
                      <w:pPr>
                        <w:spacing w:line="276" w:lineRule="auto"/>
                        <w:jc w:val="center"/>
                        <w:rPr>
                          <w:rFonts w:ascii="Arial" w:hAnsi="Arial" w:cs="Arial"/>
                          <w:szCs w:val="24"/>
                        </w:rPr>
                      </w:pPr>
                      <w:r w:rsidRPr="00484AD9">
                        <w:rPr>
                          <w:rFonts w:ascii="Arial" w:hAnsi="Arial" w:cs="Arial"/>
                          <w:szCs w:val="24"/>
                        </w:rPr>
                        <w:t>Liina Koppel, peaökonomist</w:t>
                      </w:r>
                    </w:p>
                    <w:p w14:paraId="5B5F68D9" w14:textId="4B2E8CD8" w:rsidR="00466CD0" w:rsidRDefault="00466CD0"/>
                  </w:txbxContent>
                </v:textbox>
                <w10:wrap type="square" anchorx="margin"/>
              </v:shape>
            </w:pict>
          </mc:Fallback>
        </mc:AlternateContent>
      </w:r>
      <w:r w:rsidR="004F1AFF" w:rsidRPr="00094AF2">
        <w:rPr>
          <w:b/>
          <w:noProof/>
          <w:sz w:val="32"/>
          <w:szCs w:val="32"/>
        </w:rPr>
        <mc:AlternateContent>
          <mc:Choice Requires="wps">
            <w:drawing>
              <wp:anchor distT="45720" distB="45720" distL="114300" distR="114300" simplePos="0" relativeHeight="251660288" behindDoc="0" locked="0" layoutInCell="1" allowOverlap="1" wp14:anchorId="2F5D6EAB" wp14:editId="5F147B9C">
                <wp:simplePos x="0" y="0"/>
                <wp:positionH relativeFrom="margin">
                  <wp:align>center</wp:align>
                </wp:positionH>
                <wp:positionV relativeFrom="paragraph">
                  <wp:posOffset>327935</wp:posOffset>
                </wp:positionV>
                <wp:extent cx="7001302" cy="24288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302" cy="2428875"/>
                        </a:xfrm>
                        <a:prstGeom prst="rect">
                          <a:avLst/>
                        </a:prstGeom>
                        <a:solidFill>
                          <a:srgbClr val="FFFFFF"/>
                        </a:solidFill>
                        <a:ln w="9525">
                          <a:noFill/>
                          <a:miter lim="800000"/>
                          <a:headEnd/>
                          <a:tailEnd/>
                        </a:ln>
                      </wps:spPr>
                      <wps:txbx>
                        <w:txbxContent>
                          <w:p w14:paraId="754D141E" w14:textId="77777777" w:rsidR="00094AF2" w:rsidRPr="00D6158C" w:rsidRDefault="00094AF2" w:rsidP="00D6158C">
                            <w:pPr>
                              <w:jc w:val="center"/>
                              <w:rPr>
                                <w:rFonts w:ascii="Raleway" w:hAnsi="Raleway" w:cs="Arial"/>
                                <w:b/>
                                <w:sz w:val="60"/>
                                <w:szCs w:val="60"/>
                              </w:rPr>
                            </w:pPr>
                            <w:r w:rsidRPr="00D6158C">
                              <w:rPr>
                                <w:rFonts w:ascii="Raleway" w:hAnsi="Raleway" w:cs="Arial"/>
                                <w:b/>
                                <w:sz w:val="60"/>
                                <w:szCs w:val="60"/>
                              </w:rPr>
                              <w:t>VIIMSI VALLA</w:t>
                            </w:r>
                          </w:p>
                          <w:p w14:paraId="27B43C17" w14:textId="77777777" w:rsidR="00D6158C" w:rsidRDefault="00094AF2" w:rsidP="00D6158C">
                            <w:pPr>
                              <w:jc w:val="center"/>
                              <w:rPr>
                                <w:rFonts w:ascii="Raleway" w:hAnsi="Raleway" w:cs="Arial"/>
                                <w:b/>
                                <w:sz w:val="60"/>
                                <w:szCs w:val="60"/>
                              </w:rPr>
                            </w:pPr>
                            <w:r w:rsidRPr="00D6158C">
                              <w:rPr>
                                <w:rFonts w:ascii="Raleway" w:hAnsi="Raleway" w:cs="Arial"/>
                                <w:b/>
                                <w:sz w:val="60"/>
                                <w:szCs w:val="60"/>
                              </w:rPr>
                              <w:t>2025. AASTA EELARVE</w:t>
                            </w:r>
                            <w:r w:rsidR="00D6158C">
                              <w:rPr>
                                <w:rFonts w:ascii="Raleway" w:hAnsi="Raleway" w:cs="Arial"/>
                                <w:b/>
                                <w:sz w:val="60"/>
                                <w:szCs w:val="60"/>
                              </w:rPr>
                              <w:t xml:space="preserve"> </w:t>
                            </w:r>
                          </w:p>
                          <w:p w14:paraId="2909C5F3" w14:textId="555B395B" w:rsidR="00094AF2" w:rsidRPr="00D6158C" w:rsidRDefault="00094AF2" w:rsidP="00D6158C">
                            <w:pPr>
                              <w:jc w:val="center"/>
                              <w:rPr>
                                <w:rFonts w:ascii="Raleway" w:hAnsi="Raleway" w:cs="Arial"/>
                                <w:b/>
                                <w:sz w:val="60"/>
                                <w:szCs w:val="60"/>
                              </w:rPr>
                            </w:pPr>
                            <w:r w:rsidRPr="00D6158C">
                              <w:rPr>
                                <w:rFonts w:ascii="Raleway" w:hAnsi="Raleway" w:cs="Arial"/>
                                <w:b/>
                                <w:sz w:val="60"/>
                                <w:szCs w:val="60"/>
                              </w:rPr>
                              <w:t>SELETUSKIRI</w:t>
                            </w:r>
                          </w:p>
                          <w:p w14:paraId="2DCC5753" w14:textId="3A49E789" w:rsidR="00094AF2" w:rsidRDefault="00094A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D6EAB" id="_x0000_s1027" type="#_x0000_t202" style="position:absolute;left:0;text-align:left;margin-left:0;margin-top:25.8pt;width:551.3pt;height:191.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" stroked="f">
                <v:textbox>
                  <w:txbxContent>
                    <w:p w14:paraId="754D141E" w14:textId="77777777" w:rsidR="00094AF2" w:rsidRPr="00D6158C" w:rsidRDefault="00094AF2" w:rsidP="00D6158C">
                      <w:pPr>
                        <w:jc w:val="center"/>
                        <w:rPr>
                          <w:rFonts w:ascii="Raleway" w:hAnsi="Raleway" w:cs="Arial"/>
                          <w:b/>
                          <w:sz w:val="60"/>
                          <w:szCs w:val="60"/>
                        </w:rPr>
                      </w:pPr>
                      <w:r w:rsidRPr="00D6158C">
                        <w:rPr>
                          <w:rFonts w:ascii="Raleway" w:hAnsi="Raleway" w:cs="Arial"/>
                          <w:b/>
                          <w:sz w:val="60"/>
                          <w:szCs w:val="60"/>
                        </w:rPr>
                        <w:t>VIIMSI VALLA</w:t>
                      </w:r>
                    </w:p>
                    <w:p w14:paraId="27B43C17" w14:textId="77777777" w:rsidR="00D6158C" w:rsidRDefault="00094AF2" w:rsidP="00D6158C">
                      <w:pPr>
                        <w:jc w:val="center"/>
                        <w:rPr>
                          <w:rFonts w:ascii="Raleway" w:hAnsi="Raleway" w:cs="Arial"/>
                          <w:b/>
                          <w:sz w:val="60"/>
                          <w:szCs w:val="60"/>
                        </w:rPr>
                      </w:pPr>
                      <w:r w:rsidRPr="00D6158C">
                        <w:rPr>
                          <w:rFonts w:ascii="Raleway" w:hAnsi="Raleway" w:cs="Arial"/>
                          <w:b/>
                          <w:sz w:val="60"/>
                          <w:szCs w:val="60"/>
                        </w:rPr>
                        <w:t>2025. AASTA EELARVE</w:t>
                      </w:r>
                      <w:r w:rsidR="00D6158C">
                        <w:rPr>
                          <w:rFonts w:ascii="Raleway" w:hAnsi="Raleway" w:cs="Arial"/>
                          <w:b/>
                          <w:sz w:val="60"/>
                          <w:szCs w:val="60"/>
                        </w:rPr>
                        <w:t xml:space="preserve"> </w:t>
                      </w:r>
                    </w:p>
                    <w:p w14:paraId="2909C5F3" w14:textId="555B395B" w:rsidR="00094AF2" w:rsidRPr="00D6158C" w:rsidRDefault="00094AF2" w:rsidP="00D6158C">
                      <w:pPr>
                        <w:jc w:val="center"/>
                        <w:rPr>
                          <w:rFonts w:ascii="Raleway" w:hAnsi="Raleway" w:cs="Arial"/>
                          <w:b/>
                          <w:sz w:val="60"/>
                          <w:szCs w:val="60"/>
                        </w:rPr>
                      </w:pPr>
                      <w:r w:rsidRPr="00D6158C">
                        <w:rPr>
                          <w:rFonts w:ascii="Raleway" w:hAnsi="Raleway" w:cs="Arial"/>
                          <w:b/>
                          <w:sz w:val="60"/>
                          <w:szCs w:val="60"/>
                        </w:rPr>
                        <w:t>SELETUSKIRI</w:t>
                      </w:r>
                    </w:p>
                    <w:p w14:paraId="2DCC5753" w14:textId="3A49E789" w:rsidR="00094AF2" w:rsidRDefault="00094AF2"/>
                  </w:txbxContent>
                </v:textbox>
                <w10:wrap anchorx="margin"/>
              </v:shape>
            </w:pict>
          </mc:Fallback>
        </mc:AlternateContent>
      </w:r>
      <w:r w:rsidR="003F701F" w:rsidRPr="00D87EE0">
        <w:rPr>
          <w:b/>
          <w:sz w:val="32"/>
          <w:szCs w:val="32"/>
        </w:rPr>
        <w:br w:type="page"/>
      </w:r>
      <w:bookmarkStart w:id="0" w:name="_Toc531099674"/>
    </w:p>
    <w:sdt>
      <w:sdtPr>
        <w:rPr>
          <w:rFonts w:ascii="Times New Roman" w:hAnsi="Times New Roman"/>
          <w:b w:val="0"/>
          <w:bCs w:val="0"/>
          <w:color w:val="auto"/>
          <w:sz w:val="24"/>
          <w:szCs w:val="20"/>
          <w:lang w:eastAsia="en-US"/>
        </w:rPr>
        <w:id w:val="228575032"/>
        <w:docPartObj>
          <w:docPartGallery w:val="Table of Contents"/>
          <w:docPartUnique/>
        </w:docPartObj>
      </w:sdtPr>
      <w:sdtEndPr>
        <w:rPr>
          <w:rFonts w:ascii="Arial" w:hAnsi="Arial" w:cs="Arial"/>
          <w:sz w:val="22"/>
          <w:szCs w:val="22"/>
        </w:rPr>
      </w:sdtEndPr>
      <w:sdtContent>
        <w:p w14:paraId="10B60EDC" w14:textId="65B5B437" w:rsidR="00BB0EC9" w:rsidRPr="006C21B9" w:rsidRDefault="00BB0EC9">
          <w:pPr>
            <w:pStyle w:val="Sisukorrapealkiri"/>
            <w:rPr>
              <w:rFonts w:ascii="Arial" w:hAnsi="Arial" w:cs="Arial"/>
              <w:color w:val="auto"/>
              <w:sz w:val="32"/>
              <w:szCs w:val="32"/>
            </w:rPr>
          </w:pPr>
          <w:r w:rsidRPr="006C21B9">
            <w:rPr>
              <w:rFonts w:ascii="Arial" w:hAnsi="Arial" w:cs="Arial"/>
              <w:color w:val="auto"/>
              <w:sz w:val="32"/>
              <w:szCs w:val="32"/>
            </w:rPr>
            <w:t>Sisukord</w:t>
          </w:r>
        </w:p>
        <w:p w14:paraId="1522D65C" w14:textId="34A0D652" w:rsidR="006C21B9" w:rsidRDefault="003E2B45">
          <w:pPr>
            <w:pStyle w:val="SK2"/>
            <w:tabs>
              <w:tab w:val="right" w:leader="dot" w:pos="8664"/>
            </w:tabs>
            <w:rPr>
              <w:noProof/>
            </w:rPr>
          </w:pPr>
          <w:r w:rsidRPr="002864A7">
            <w:rPr>
              <w:rFonts w:ascii="Arial" w:hAnsi="Arial" w:cs="Arial"/>
              <w:sz w:val="22"/>
              <w:szCs w:val="22"/>
            </w:rPr>
            <w:t xml:space="preserve">  </w:t>
          </w:r>
          <w:r w:rsidR="00BB0EC9" w:rsidRPr="002864A7">
            <w:rPr>
              <w:rFonts w:ascii="Arial" w:hAnsi="Arial" w:cs="Arial"/>
              <w:sz w:val="22"/>
              <w:szCs w:val="22"/>
            </w:rPr>
            <w:fldChar w:fldCharType="begin"/>
          </w:r>
          <w:r w:rsidR="00BB0EC9" w:rsidRPr="002864A7">
            <w:rPr>
              <w:rFonts w:ascii="Arial" w:hAnsi="Arial" w:cs="Arial"/>
              <w:sz w:val="22"/>
              <w:szCs w:val="22"/>
            </w:rPr>
            <w:instrText xml:space="preserve"> TOC \o "1-3" \h \z \u </w:instrText>
          </w:r>
          <w:r w:rsidR="00BB0EC9" w:rsidRPr="002864A7">
            <w:rPr>
              <w:rFonts w:ascii="Arial" w:hAnsi="Arial" w:cs="Arial"/>
              <w:sz w:val="22"/>
              <w:szCs w:val="22"/>
            </w:rPr>
            <w:fldChar w:fldCharType="separate"/>
          </w:r>
        </w:p>
        <w:p w14:paraId="748650A0" w14:textId="0F6E9FF6" w:rsidR="006C21B9" w:rsidRDefault="006C21B9">
          <w:pPr>
            <w:pStyle w:val="SK1"/>
            <w:tabs>
              <w:tab w:val="right" w:leader="dot" w:pos="8664"/>
            </w:tabs>
            <w:rPr>
              <w:rFonts w:asciiTheme="minorHAnsi" w:eastAsiaTheme="minorEastAsia" w:hAnsiTheme="minorHAnsi" w:cstheme="minorBidi"/>
              <w:noProof/>
              <w:kern w:val="2"/>
              <w:szCs w:val="24"/>
              <w:lang w:eastAsia="et-EE"/>
              <w14:ligatures w14:val="standardContextual"/>
            </w:rPr>
          </w:pPr>
          <w:hyperlink w:anchor="_Toc183438993" w:history="1">
            <w:r w:rsidRPr="00033F5E">
              <w:rPr>
                <w:rStyle w:val="Hperlink"/>
                <w:rFonts w:ascii="Arial" w:hAnsi="Arial" w:cs="Arial"/>
                <w:noProof/>
              </w:rPr>
              <w:t>Sissejuhatus</w:t>
            </w:r>
            <w:r>
              <w:rPr>
                <w:noProof/>
                <w:webHidden/>
              </w:rPr>
              <w:tab/>
            </w:r>
            <w:r>
              <w:rPr>
                <w:noProof/>
                <w:webHidden/>
              </w:rPr>
              <w:fldChar w:fldCharType="begin"/>
            </w:r>
            <w:r>
              <w:rPr>
                <w:noProof/>
                <w:webHidden/>
              </w:rPr>
              <w:instrText xml:space="preserve"> PAGEREF _Toc183438993 \h </w:instrText>
            </w:r>
            <w:r>
              <w:rPr>
                <w:noProof/>
                <w:webHidden/>
              </w:rPr>
            </w:r>
            <w:r>
              <w:rPr>
                <w:noProof/>
                <w:webHidden/>
              </w:rPr>
              <w:fldChar w:fldCharType="separate"/>
            </w:r>
            <w:r>
              <w:rPr>
                <w:noProof/>
                <w:webHidden/>
              </w:rPr>
              <w:t>3</w:t>
            </w:r>
            <w:r>
              <w:rPr>
                <w:noProof/>
                <w:webHidden/>
              </w:rPr>
              <w:fldChar w:fldCharType="end"/>
            </w:r>
          </w:hyperlink>
        </w:p>
        <w:p w14:paraId="5FCFF5B8" w14:textId="3B22034B"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8994" w:history="1">
            <w:r w:rsidRPr="00033F5E">
              <w:rPr>
                <w:rStyle w:val="Hperlink"/>
                <w:rFonts w:ascii="Arial" w:hAnsi="Arial" w:cs="Arial"/>
                <w:noProof/>
              </w:rPr>
              <w:t>1.</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Majandusprognoos</w:t>
            </w:r>
            <w:r>
              <w:rPr>
                <w:noProof/>
                <w:webHidden/>
              </w:rPr>
              <w:tab/>
            </w:r>
            <w:r>
              <w:rPr>
                <w:noProof/>
                <w:webHidden/>
              </w:rPr>
              <w:fldChar w:fldCharType="begin"/>
            </w:r>
            <w:r>
              <w:rPr>
                <w:noProof/>
                <w:webHidden/>
              </w:rPr>
              <w:instrText xml:space="preserve"> PAGEREF _Toc183438994 \h </w:instrText>
            </w:r>
            <w:r>
              <w:rPr>
                <w:noProof/>
                <w:webHidden/>
              </w:rPr>
            </w:r>
            <w:r>
              <w:rPr>
                <w:noProof/>
                <w:webHidden/>
              </w:rPr>
              <w:fldChar w:fldCharType="separate"/>
            </w:r>
            <w:r>
              <w:rPr>
                <w:noProof/>
                <w:webHidden/>
              </w:rPr>
              <w:t>4</w:t>
            </w:r>
            <w:r>
              <w:rPr>
                <w:noProof/>
                <w:webHidden/>
              </w:rPr>
              <w:fldChar w:fldCharType="end"/>
            </w:r>
          </w:hyperlink>
        </w:p>
        <w:p w14:paraId="48128DC0" w14:textId="47AB5627"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8995" w:history="1">
            <w:r w:rsidRPr="00033F5E">
              <w:rPr>
                <w:rStyle w:val="Hperlink"/>
                <w:rFonts w:ascii="Arial" w:hAnsi="Arial" w:cs="Arial"/>
                <w:noProof/>
              </w:rPr>
              <w:t>2.</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Viimsi valla majanduslik olukord ja finantsnäitajad eelarve koostamiseks</w:t>
            </w:r>
            <w:r>
              <w:rPr>
                <w:noProof/>
                <w:webHidden/>
              </w:rPr>
              <w:tab/>
            </w:r>
            <w:r>
              <w:rPr>
                <w:noProof/>
                <w:webHidden/>
              </w:rPr>
              <w:fldChar w:fldCharType="begin"/>
            </w:r>
            <w:r>
              <w:rPr>
                <w:noProof/>
                <w:webHidden/>
              </w:rPr>
              <w:instrText xml:space="preserve"> PAGEREF _Toc183438995 \h </w:instrText>
            </w:r>
            <w:r>
              <w:rPr>
                <w:noProof/>
                <w:webHidden/>
              </w:rPr>
            </w:r>
            <w:r>
              <w:rPr>
                <w:noProof/>
                <w:webHidden/>
              </w:rPr>
              <w:fldChar w:fldCharType="separate"/>
            </w:r>
            <w:r>
              <w:rPr>
                <w:noProof/>
                <w:webHidden/>
              </w:rPr>
              <w:t>5</w:t>
            </w:r>
            <w:r>
              <w:rPr>
                <w:noProof/>
                <w:webHidden/>
              </w:rPr>
              <w:fldChar w:fldCharType="end"/>
            </w:r>
          </w:hyperlink>
        </w:p>
        <w:p w14:paraId="0AD4ECE6" w14:textId="6E187F77"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8996" w:history="1">
            <w:r w:rsidRPr="00033F5E">
              <w:rPr>
                <w:rStyle w:val="Hperlink"/>
                <w:rFonts w:ascii="Arial" w:hAnsi="Arial" w:cs="Arial"/>
                <w:noProof/>
              </w:rPr>
              <w:t>2.1.</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Tööhõive näitajad</w:t>
            </w:r>
            <w:r>
              <w:rPr>
                <w:noProof/>
                <w:webHidden/>
              </w:rPr>
              <w:tab/>
            </w:r>
            <w:r>
              <w:rPr>
                <w:noProof/>
                <w:webHidden/>
              </w:rPr>
              <w:fldChar w:fldCharType="begin"/>
            </w:r>
            <w:r>
              <w:rPr>
                <w:noProof/>
                <w:webHidden/>
              </w:rPr>
              <w:instrText xml:space="preserve"> PAGEREF _Toc183438996 \h </w:instrText>
            </w:r>
            <w:r>
              <w:rPr>
                <w:noProof/>
                <w:webHidden/>
              </w:rPr>
            </w:r>
            <w:r>
              <w:rPr>
                <w:noProof/>
                <w:webHidden/>
              </w:rPr>
              <w:fldChar w:fldCharType="separate"/>
            </w:r>
            <w:r>
              <w:rPr>
                <w:noProof/>
                <w:webHidden/>
              </w:rPr>
              <w:t>5</w:t>
            </w:r>
            <w:r>
              <w:rPr>
                <w:noProof/>
                <w:webHidden/>
              </w:rPr>
              <w:fldChar w:fldCharType="end"/>
            </w:r>
          </w:hyperlink>
        </w:p>
        <w:p w14:paraId="2590E77B" w14:textId="55DFE4E0"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8997" w:history="1">
            <w:r w:rsidRPr="00033F5E">
              <w:rPr>
                <w:rStyle w:val="Hperlink"/>
                <w:rFonts w:ascii="Arial" w:hAnsi="Arial" w:cs="Arial"/>
                <w:noProof/>
              </w:rPr>
              <w:t>2.2.</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Maksumaksjate näitajad</w:t>
            </w:r>
            <w:r>
              <w:rPr>
                <w:noProof/>
                <w:webHidden/>
              </w:rPr>
              <w:tab/>
            </w:r>
            <w:r>
              <w:rPr>
                <w:noProof/>
                <w:webHidden/>
              </w:rPr>
              <w:fldChar w:fldCharType="begin"/>
            </w:r>
            <w:r>
              <w:rPr>
                <w:noProof/>
                <w:webHidden/>
              </w:rPr>
              <w:instrText xml:space="preserve"> PAGEREF _Toc183438997 \h </w:instrText>
            </w:r>
            <w:r>
              <w:rPr>
                <w:noProof/>
                <w:webHidden/>
              </w:rPr>
            </w:r>
            <w:r>
              <w:rPr>
                <w:noProof/>
                <w:webHidden/>
              </w:rPr>
              <w:fldChar w:fldCharType="separate"/>
            </w:r>
            <w:r>
              <w:rPr>
                <w:noProof/>
                <w:webHidden/>
              </w:rPr>
              <w:t>6</w:t>
            </w:r>
            <w:r>
              <w:rPr>
                <w:noProof/>
                <w:webHidden/>
              </w:rPr>
              <w:fldChar w:fldCharType="end"/>
            </w:r>
          </w:hyperlink>
        </w:p>
        <w:p w14:paraId="430D2ECD" w14:textId="4586E399"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8998" w:history="1">
            <w:r w:rsidRPr="00033F5E">
              <w:rPr>
                <w:rStyle w:val="Hperlink"/>
                <w:rFonts w:ascii="Arial" w:hAnsi="Arial" w:cs="Arial"/>
                <w:noProof/>
              </w:rPr>
              <w:t>2.3.</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Sissetuleku näitajad</w:t>
            </w:r>
            <w:r>
              <w:rPr>
                <w:noProof/>
                <w:webHidden/>
              </w:rPr>
              <w:tab/>
            </w:r>
            <w:r>
              <w:rPr>
                <w:noProof/>
                <w:webHidden/>
              </w:rPr>
              <w:fldChar w:fldCharType="begin"/>
            </w:r>
            <w:r>
              <w:rPr>
                <w:noProof/>
                <w:webHidden/>
              </w:rPr>
              <w:instrText xml:space="preserve"> PAGEREF _Toc183438998 \h </w:instrText>
            </w:r>
            <w:r>
              <w:rPr>
                <w:noProof/>
                <w:webHidden/>
              </w:rPr>
            </w:r>
            <w:r>
              <w:rPr>
                <w:noProof/>
                <w:webHidden/>
              </w:rPr>
              <w:fldChar w:fldCharType="separate"/>
            </w:r>
            <w:r>
              <w:rPr>
                <w:noProof/>
                <w:webHidden/>
              </w:rPr>
              <w:t>7</w:t>
            </w:r>
            <w:r>
              <w:rPr>
                <w:noProof/>
                <w:webHidden/>
              </w:rPr>
              <w:fldChar w:fldCharType="end"/>
            </w:r>
          </w:hyperlink>
        </w:p>
        <w:p w14:paraId="6BC9557F" w14:textId="253C1E49"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8999" w:history="1">
            <w:r w:rsidRPr="00033F5E">
              <w:rPr>
                <w:rStyle w:val="Hperlink"/>
                <w:rFonts w:ascii="Arial" w:hAnsi="Arial" w:cs="Arial"/>
                <w:noProof/>
              </w:rPr>
              <w:t>3.</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Ülevaade Viimsi valla 2025. aasta eelarvest</w:t>
            </w:r>
            <w:r>
              <w:rPr>
                <w:noProof/>
                <w:webHidden/>
              </w:rPr>
              <w:tab/>
            </w:r>
            <w:r>
              <w:rPr>
                <w:noProof/>
                <w:webHidden/>
              </w:rPr>
              <w:fldChar w:fldCharType="begin"/>
            </w:r>
            <w:r>
              <w:rPr>
                <w:noProof/>
                <w:webHidden/>
              </w:rPr>
              <w:instrText xml:space="preserve"> PAGEREF _Toc183438999 \h </w:instrText>
            </w:r>
            <w:r>
              <w:rPr>
                <w:noProof/>
                <w:webHidden/>
              </w:rPr>
            </w:r>
            <w:r>
              <w:rPr>
                <w:noProof/>
                <w:webHidden/>
              </w:rPr>
              <w:fldChar w:fldCharType="separate"/>
            </w:r>
            <w:r>
              <w:rPr>
                <w:noProof/>
                <w:webHidden/>
              </w:rPr>
              <w:t>9</w:t>
            </w:r>
            <w:r>
              <w:rPr>
                <w:noProof/>
                <w:webHidden/>
              </w:rPr>
              <w:fldChar w:fldCharType="end"/>
            </w:r>
          </w:hyperlink>
        </w:p>
        <w:p w14:paraId="25E1DFFA" w14:textId="51552917"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00" w:history="1">
            <w:r w:rsidRPr="00033F5E">
              <w:rPr>
                <w:rStyle w:val="Hperlink"/>
                <w:rFonts w:ascii="Arial" w:hAnsi="Arial" w:cs="Arial"/>
                <w:noProof/>
              </w:rPr>
              <w:t>3.1.</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Olulisemad lähtekohad eelarve koostamisel</w:t>
            </w:r>
            <w:r>
              <w:rPr>
                <w:noProof/>
                <w:webHidden/>
              </w:rPr>
              <w:tab/>
            </w:r>
            <w:r>
              <w:rPr>
                <w:noProof/>
                <w:webHidden/>
              </w:rPr>
              <w:fldChar w:fldCharType="begin"/>
            </w:r>
            <w:r>
              <w:rPr>
                <w:noProof/>
                <w:webHidden/>
              </w:rPr>
              <w:instrText xml:space="preserve"> PAGEREF _Toc183439000 \h </w:instrText>
            </w:r>
            <w:r>
              <w:rPr>
                <w:noProof/>
                <w:webHidden/>
              </w:rPr>
            </w:r>
            <w:r>
              <w:rPr>
                <w:noProof/>
                <w:webHidden/>
              </w:rPr>
              <w:fldChar w:fldCharType="separate"/>
            </w:r>
            <w:r>
              <w:rPr>
                <w:noProof/>
                <w:webHidden/>
              </w:rPr>
              <w:t>9</w:t>
            </w:r>
            <w:r>
              <w:rPr>
                <w:noProof/>
                <w:webHidden/>
              </w:rPr>
              <w:fldChar w:fldCharType="end"/>
            </w:r>
          </w:hyperlink>
        </w:p>
        <w:p w14:paraId="655A3097" w14:textId="048563F9"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01" w:history="1">
            <w:r w:rsidRPr="00033F5E">
              <w:rPr>
                <w:rStyle w:val="Hperlink"/>
                <w:rFonts w:ascii="Arial" w:hAnsi="Arial" w:cs="Arial"/>
                <w:noProof/>
              </w:rPr>
              <w:t>3.2.</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Eelarve erinevused eelarvestrateegiaga</w:t>
            </w:r>
            <w:r>
              <w:rPr>
                <w:noProof/>
                <w:webHidden/>
              </w:rPr>
              <w:tab/>
            </w:r>
            <w:r>
              <w:rPr>
                <w:noProof/>
                <w:webHidden/>
              </w:rPr>
              <w:fldChar w:fldCharType="begin"/>
            </w:r>
            <w:r>
              <w:rPr>
                <w:noProof/>
                <w:webHidden/>
              </w:rPr>
              <w:instrText xml:space="preserve"> PAGEREF _Toc183439001 \h </w:instrText>
            </w:r>
            <w:r>
              <w:rPr>
                <w:noProof/>
                <w:webHidden/>
              </w:rPr>
            </w:r>
            <w:r>
              <w:rPr>
                <w:noProof/>
                <w:webHidden/>
              </w:rPr>
              <w:fldChar w:fldCharType="separate"/>
            </w:r>
            <w:r>
              <w:rPr>
                <w:noProof/>
                <w:webHidden/>
              </w:rPr>
              <w:t>10</w:t>
            </w:r>
            <w:r>
              <w:rPr>
                <w:noProof/>
                <w:webHidden/>
              </w:rPr>
              <w:fldChar w:fldCharType="end"/>
            </w:r>
          </w:hyperlink>
        </w:p>
        <w:p w14:paraId="50070897" w14:textId="417FF8B4"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02" w:history="1">
            <w:r w:rsidRPr="00033F5E">
              <w:rPr>
                <w:rStyle w:val="Hperlink"/>
                <w:rFonts w:ascii="Arial" w:hAnsi="Arial" w:cs="Arial"/>
                <w:noProof/>
              </w:rPr>
              <w:t>3.3.</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Eelarve seos arengukavaga</w:t>
            </w:r>
            <w:r>
              <w:rPr>
                <w:noProof/>
                <w:webHidden/>
              </w:rPr>
              <w:tab/>
            </w:r>
            <w:r>
              <w:rPr>
                <w:noProof/>
                <w:webHidden/>
              </w:rPr>
              <w:fldChar w:fldCharType="begin"/>
            </w:r>
            <w:r>
              <w:rPr>
                <w:noProof/>
                <w:webHidden/>
              </w:rPr>
              <w:instrText xml:space="preserve"> PAGEREF _Toc183439002 \h </w:instrText>
            </w:r>
            <w:r>
              <w:rPr>
                <w:noProof/>
                <w:webHidden/>
              </w:rPr>
            </w:r>
            <w:r>
              <w:rPr>
                <w:noProof/>
                <w:webHidden/>
              </w:rPr>
              <w:fldChar w:fldCharType="separate"/>
            </w:r>
            <w:r>
              <w:rPr>
                <w:noProof/>
                <w:webHidden/>
              </w:rPr>
              <w:t>12</w:t>
            </w:r>
            <w:r>
              <w:rPr>
                <w:noProof/>
                <w:webHidden/>
              </w:rPr>
              <w:fldChar w:fldCharType="end"/>
            </w:r>
          </w:hyperlink>
        </w:p>
        <w:p w14:paraId="38E16CBC" w14:textId="6101A801"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03" w:history="1">
            <w:r w:rsidRPr="00033F5E">
              <w:rPr>
                <w:rStyle w:val="Hperlink"/>
                <w:rFonts w:ascii="Arial" w:hAnsi="Arial" w:cs="Arial"/>
                <w:noProof/>
              </w:rPr>
              <w:t>3.4.</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Viimsi valla 2025. aasta eelarve</w:t>
            </w:r>
            <w:r>
              <w:rPr>
                <w:noProof/>
                <w:webHidden/>
              </w:rPr>
              <w:tab/>
            </w:r>
            <w:r>
              <w:rPr>
                <w:noProof/>
                <w:webHidden/>
              </w:rPr>
              <w:fldChar w:fldCharType="begin"/>
            </w:r>
            <w:r>
              <w:rPr>
                <w:noProof/>
                <w:webHidden/>
              </w:rPr>
              <w:instrText xml:space="preserve"> PAGEREF _Toc183439003 \h </w:instrText>
            </w:r>
            <w:r>
              <w:rPr>
                <w:noProof/>
                <w:webHidden/>
              </w:rPr>
            </w:r>
            <w:r>
              <w:rPr>
                <w:noProof/>
                <w:webHidden/>
              </w:rPr>
              <w:fldChar w:fldCharType="separate"/>
            </w:r>
            <w:r>
              <w:rPr>
                <w:noProof/>
                <w:webHidden/>
              </w:rPr>
              <w:t>16</w:t>
            </w:r>
            <w:r>
              <w:rPr>
                <w:noProof/>
                <w:webHidden/>
              </w:rPr>
              <w:fldChar w:fldCharType="end"/>
            </w:r>
          </w:hyperlink>
        </w:p>
        <w:p w14:paraId="3B154702" w14:textId="5FBE1AB7"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9004" w:history="1">
            <w:r w:rsidRPr="00033F5E">
              <w:rPr>
                <w:rStyle w:val="Hperlink"/>
                <w:rFonts w:ascii="Arial" w:hAnsi="Arial" w:cs="Arial"/>
                <w:noProof/>
              </w:rPr>
              <w:t>4.</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Põhitegevuse tulud</w:t>
            </w:r>
            <w:r>
              <w:rPr>
                <w:noProof/>
                <w:webHidden/>
              </w:rPr>
              <w:tab/>
            </w:r>
            <w:r>
              <w:rPr>
                <w:noProof/>
                <w:webHidden/>
              </w:rPr>
              <w:fldChar w:fldCharType="begin"/>
            </w:r>
            <w:r>
              <w:rPr>
                <w:noProof/>
                <w:webHidden/>
              </w:rPr>
              <w:instrText xml:space="preserve"> PAGEREF _Toc183439004 \h </w:instrText>
            </w:r>
            <w:r>
              <w:rPr>
                <w:noProof/>
                <w:webHidden/>
              </w:rPr>
            </w:r>
            <w:r>
              <w:rPr>
                <w:noProof/>
                <w:webHidden/>
              </w:rPr>
              <w:fldChar w:fldCharType="separate"/>
            </w:r>
            <w:r>
              <w:rPr>
                <w:noProof/>
                <w:webHidden/>
              </w:rPr>
              <w:t>17</w:t>
            </w:r>
            <w:r>
              <w:rPr>
                <w:noProof/>
                <w:webHidden/>
              </w:rPr>
              <w:fldChar w:fldCharType="end"/>
            </w:r>
          </w:hyperlink>
        </w:p>
        <w:p w14:paraId="3A51E1FB" w14:textId="7125174D"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05" w:history="1">
            <w:r w:rsidRPr="00033F5E">
              <w:rPr>
                <w:rStyle w:val="Hperlink"/>
                <w:rFonts w:ascii="Arial" w:hAnsi="Arial" w:cs="Arial"/>
                <w:noProof/>
              </w:rPr>
              <w:t>4.1.</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Maksutulud</w:t>
            </w:r>
            <w:r>
              <w:rPr>
                <w:noProof/>
                <w:webHidden/>
              </w:rPr>
              <w:tab/>
            </w:r>
            <w:r>
              <w:rPr>
                <w:noProof/>
                <w:webHidden/>
              </w:rPr>
              <w:fldChar w:fldCharType="begin"/>
            </w:r>
            <w:r>
              <w:rPr>
                <w:noProof/>
                <w:webHidden/>
              </w:rPr>
              <w:instrText xml:space="preserve"> PAGEREF _Toc183439005 \h </w:instrText>
            </w:r>
            <w:r>
              <w:rPr>
                <w:noProof/>
                <w:webHidden/>
              </w:rPr>
            </w:r>
            <w:r>
              <w:rPr>
                <w:noProof/>
                <w:webHidden/>
              </w:rPr>
              <w:fldChar w:fldCharType="separate"/>
            </w:r>
            <w:r>
              <w:rPr>
                <w:noProof/>
                <w:webHidden/>
              </w:rPr>
              <w:t>18</w:t>
            </w:r>
            <w:r>
              <w:rPr>
                <w:noProof/>
                <w:webHidden/>
              </w:rPr>
              <w:fldChar w:fldCharType="end"/>
            </w:r>
          </w:hyperlink>
        </w:p>
        <w:p w14:paraId="7257343F" w14:textId="3450A10D"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06" w:history="1">
            <w:r w:rsidRPr="00033F5E">
              <w:rPr>
                <w:rStyle w:val="Hperlink"/>
                <w:rFonts w:ascii="Arial" w:hAnsi="Arial" w:cs="Arial"/>
                <w:noProof/>
              </w:rPr>
              <w:t>4.2.</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Tulud kaupade ja teenuste müügist</w:t>
            </w:r>
            <w:r>
              <w:rPr>
                <w:noProof/>
                <w:webHidden/>
              </w:rPr>
              <w:tab/>
            </w:r>
            <w:r>
              <w:rPr>
                <w:noProof/>
                <w:webHidden/>
              </w:rPr>
              <w:fldChar w:fldCharType="begin"/>
            </w:r>
            <w:r>
              <w:rPr>
                <w:noProof/>
                <w:webHidden/>
              </w:rPr>
              <w:instrText xml:space="preserve"> PAGEREF _Toc183439006 \h </w:instrText>
            </w:r>
            <w:r>
              <w:rPr>
                <w:noProof/>
                <w:webHidden/>
              </w:rPr>
            </w:r>
            <w:r>
              <w:rPr>
                <w:noProof/>
                <w:webHidden/>
              </w:rPr>
              <w:fldChar w:fldCharType="separate"/>
            </w:r>
            <w:r>
              <w:rPr>
                <w:noProof/>
                <w:webHidden/>
              </w:rPr>
              <w:t>22</w:t>
            </w:r>
            <w:r>
              <w:rPr>
                <w:noProof/>
                <w:webHidden/>
              </w:rPr>
              <w:fldChar w:fldCharType="end"/>
            </w:r>
          </w:hyperlink>
        </w:p>
        <w:p w14:paraId="167C3B77" w14:textId="47283D3E"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07" w:history="1">
            <w:r w:rsidRPr="00033F5E">
              <w:rPr>
                <w:rStyle w:val="Hperlink"/>
                <w:rFonts w:ascii="Arial" w:hAnsi="Arial" w:cs="Arial"/>
                <w:noProof/>
              </w:rPr>
              <w:t>4.3.</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Saadavad toetused</w:t>
            </w:r>
            <w:r>
              <w:rPr>
                <w:noProof/>
                <w:webHidden/>
              </w:rPr>
              <w:tab/>
            </w:r>
            <w:r>
              <w:rPr>
                <w:noProof/>
                <w:webHidden/>
              </w:rPr>
              <w:fldChar w:fldCharType="begin"/>
            </w:r>
            <w:r>
              <w:rPr>
                <w:noProof/>
                <w:webHidden/>
              </w:rPr>
              <w:instrText xml:space="preserve"> PAGEREF _Toc183439007 \h </w:instrText>
            </w:r>
            <w:r>
              <w:rPr>
                <w:noProof/>
                <w:webHidden/>
              </w:rPr>
            </w:r>
            <w:r>
              <w:rPr>
                <w:noProof/>
                <w:webHidden/>
              </w:rPr>
              <w:fldChar w:fldCharType="separate"/>
            </w:r>
            <w:r>
              <w:rPr>
                <w:noProof/>
                <w:webHidden/>
              </w:rPr>
              <w:t>25</w:t>
            </w:r>
            <w:r>
              <w:rPr>
                <w:noProof/>
                <w:webHidden/>
              </w:rPr>
              <w:fldChar w:fldCharType="end"/>
            </w:r>
          </w:hyperlink>
        </w:p>
        <w:p w14:paraId="37021155" w14:textId="745B7E7A"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08" w:history="1">
            <w:r w:rsidRPr="00033F5E">
              <w:rPr>
                <w:rStyle w:val="Hperlink"/>
                <w:rFonts w:ascii="Arial" w:hAnsi="Arial" w:cs="Arial"/>
                <w:noProof/>
              </w:rPr>
              <w:t>4.4.</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Muud tegevustulud</w:t>
            </w:r>
            <w:r>
              <w:rPr>
                <w:noProof/>
                <w:webHidden/>
              </w:rPr>
              <w:tab/>
            </w:r>
            <w:r>
              <w:rPr>
                <w:noProof/>
                <w:webHidden/>
              </w:rPr>
              <w:fldChar w:fldCharType="begin"/>
            </w:r>
            <w:r>
              <w:rPr>
                <w:noProof/>
                <w:webHidden/>
              </w:rPr>
              <w:instrText xml:space="preserve"> PAGEREF _Toc183439008 \h </w:instrText>
            </w:r>
            <w:r>
              <w:rPr>
                <w:noProof/>
                <w:webHidden/>
              </w:rPr>
            </w:r>
            <w:r>
              <w:rPr>
                <w:noProof/>
                <w:webHidden/>
              </w:rPr>
              <w:fldChar w:fldCharType="separate"/>
            </w:r>
            <w:r>
              <w:rPr>
                <w:noProof/>
                <w:webHidden/>
              </w:rPr>
              <w:t>27</w:t>
            </w:r>
            <w:r>
              <w:rPr>
                <w:noProof/>
                <w:webHidden/>
              </w:rPr>
              <w:fldChar w:fldCharType="end"/>
            </w:r>
          </w:hyperlink>
        </w:p>
        <w:p w14:paraId="655FC032" w14:textId="2C447940"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9009" w:history="1">
            <w:r w:rsidRPr="00033F5E">
              <w:rPr>
                <w:rStyle w:val="Hperlink"/>
                <w:rFonts w:ascii="Arial" w:hAnsi="Arial" w:cs="Arial"/>
                <w:noProof/>
              </w:rPr>
              <w:t>5.</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Põhitegevuse kulud</w:t>
            </w:r>
            <w:r>
              <w:rPr>
                <w:noProof/>
                <w:webHidden/>
              </w:rPr>
              <w:tab/>
            </w:r>
            <w:r>
              <w:rPr>
                <w:noProof/>
                <w:webHidden/>
              </w:rPr>
              <w:fldChar w:fldCharType="begin"/>
            </w:r>
            <w:r>
              <w:rPr>
                <w:noProof/>
                <w:webHidden/>
              </w:rPr>
              <w:instrText xml:space="preserve"> PAGEREF _Toc183439009 \h </w:instrText>
            </w:r>
            <w:r>
              <w:rPr>
                <w:noProof/>
                <w:webHidden/>
              </w:rPr>
            </w:r>
            <w:r>
              <w:rPr>
                <w:noProof/>
                <w:webHidden/>
              </w:rPr>
              <w:fldChar w:fldCharType="separate"/>
            </w:r>
            <w:r>
              <w:rPr>
                <w:noProof/>
                <w:webHidden/>
              </w:rPr>
              <w:t>28</w:t>
            </w:r>
            <w:r>
              <w:rPr>
                <w:noProof/>
                <w:webHidden/>
              </w:rPr>
              <w:fldChar w:fldCharType="end"/>
            </w:r>
          </w:hyperlink>
        </w:p>
        <w:p w14:paraId="255D2199" w14:textId="3D6953B9"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0" w:history="1">
            <w:r w:rsidRPr="00033F5E">
              <w:rPr>
                <w:rStyle w:val="Hperlink"/>
                <w:rFonts w:ascii="Arial" w:hAnsi="Arial" w:cs="Arial"/>
                <w:noProof/>
              </w:rPr>
              <w:t>5.1.</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Põhitegevuse kulud kululiikide järgi</w:t>
            </w:r>
            <w:r>
              <w:rPr>
                <w:noProof/>
                <w:webHidden/>
              </w:rPr>
              <w:tab/>
            </w:r>
            <w:r>
              <w:rPr>
                <w:noProof/>
                <w:webHidden/>
              </w:rPr>
              <w:fldChar w:fldCharType="begin"/>
            </w:r>
            <w:r>
              <w:rPr>
                <w:noProof/>
                <w:webHidden/>
              </w:rPr>
              <w:instrText xml:space="preserve"> PAGEREF _Toc183439010 \h </w:instrText>
            </w:r>
            <w:r>
              <w:rPr>
                <w:noProof/>
                <w:webHidden/>
              </w:rPr>
            </w:r>
            <w:r>
              <w:rPr>
                <w:noProof/>
                <w:webHidden/>
              </w:rPr>
              <w:fldChar w:fldCharType="separate"/>
            </w:r>
            <w:r>
              <w:rPr>
                <w:noProof/>
                <w:webHidden/>
              </w:rPr>
              <w:t>29</w:t>
            </w:r>
            <w:r>
              <w:rPr>
                <w:noProof/>
                <w:webHidden/>
              </w:rPr>
              <w:fldChar w:fldCharType="end"/>
            </w:r>
          </w:hyperlink>
        </w:p>
        <w:p w14:paraId="00DE9F7C" w14:textId="2598939B"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1" w:history="1">
            <w:r w:rsidRPr="00033F5E">
              <w:rPr>
                <w:rStyle w:val="Hperlink"/>
                <w:rFonts w:ascii="Arial" w:hAnsi="Arial" w:cs="Arial"/>
                <w:noProof/>
              </w:rPr>
              <w:t>5.2.</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Põhitegevuse kulud tegevusalade järgi</w:t>
            </w:r>
            <w:r>
              <w:rPr>
                <w:noProof/>
                <w:webHidden/>
              </w:rPr>
              <w:tab/>
            </w:r>
            <w:r>
              <w:rPr>
                <w:noProof/>
                <w:webHidden/>
              </w:rPr>
              <w:fldChar w:fldCharType="begin"/>
            </w:r>
            <w:r>
              <w:rPr>
                <w:noProof/>
                <w:webHidden/>
              </w:rPr>
              <w:instrText xml:space="preserve"> PAGEREF _Toc183439011 \h </w:instrText>
            </w:r>
            <w:r>
              <w:rPr>
                <w:noProof/>
                <w:webHidden/>
              </w:rPr>
            </w:r>
            <w:r>
              <w:rPr>
                <w:noProof/>
                <w:webHidden/>
              </w:rPr>
              <w:fldChar w:fldCharType="separate"/>
            </w:r>
            <w:r>
              <w:rPr>
                <w:noProof/>
                <w:webHidden/>
              </w:rPr>
              <w:t>30</w:t>
            </w:r>
            <w:r>
              <w:rPr>
                <w:noProof/>
                <w:webHidden/>
              </w:rPr>
              <w:fldChar w:fldCharType="end"/>
            </w:r>
          </w:hyperlink>
        </w:p>
        <w:p w14:paraId="779914A9" w14:textId="65DD6B36"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2" w:history="1">
            <w:r w:rsidRPr="00033F5E">
              <w:rPr>
                <w:rStyle w:val="Hperlink"/>
                <w:rFonts w:ascii="Arial" w:hAnsi="Arial" w:cs="Arial"/>
                <w:noProof/>
              </w:rPr>
              <w:t>5.3.</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Üldised valitsemissektori teenused</w:t>
            </w:r>
            <w:r>
              <w:rPr>
                <w:noProof/>
                <w:webHidden/>
              </w:rPr>
              <w:tab/>
            </w:r>
            <w:r>
              <w:rPr>
                <w:noProof/>
                <w:webHidden/>
              </w:rPr>
              <w:fldChar w:fldCharType="begin"/>
            </w:r>
            <w:r>
              <w:rPr>
                <w:noProof/>
                <w:webHidden/>
              </w:rPr>
              <w:instrText xml:space="preserve"> PAGEREF _Toc183439012 \h </w:instrText>
            </w:r>
            <w:r>
              <w:rPr>
                <w:noProof/>
                <w:webHidden/>
              </w:rPr>
            </w:r>
            <w:r>
              <w:rPr>
                <w:noProof/>
                <w:webHidden/>
              </w:rPr>
              <w:fldChar w:fldCharType="separate"/>
            </w:r>
            <w:r>
              <w:rPr>
                <w:noProof/>
                <w:webHidden/>
              </w:rPr>
              <w:t>32</w:t>
            </w:r>
            <w:r>
              <w:rPr>
                <w:noProof/>
                <w:webHidden/>
              </w:rPr>
              <w:fldChar w:fldCharType="end"/>
            </w:r>
          </w:hyperlink>
        </w:p>
        <w:p w14:paraId="46BA9593" w14:textId="55B53A46"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3" w:history="1">
            <w:r w:rsidRPr="00033F5E">
              <w:rPr>
                <w:rStyle w:val="Hperlink"/>
                <w:rFonts w:ascii="Arial" w:hAnsi="Arial" w:cs="Arial"/>
                <w:noProof/>
              </w:rPr>
              <w:t>5.4.</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Avalik kord</w:t>
            </w:r>
            <w:r>
              <w:rPr>
                <w:noProof/>
                <w:webHidden/>
              </w:rPr>
              <w:tab/>
            </w:r>
            <w:r>
              <w:rPr>
                <w:noProof/>
                <w:webHidden/>
              </w:rPr>
              <w:fldChar w:fldCharType="begin"/>
            </w:r>
            <w:r>
              <w:rPr>
                <w:noProof/>
                <w:webHidden/>
              </w:rPr>
              <w:instrText xml:space="preserve"> PAGEREF _Toc183439013 \h </w:instrText>
            </w:r>
            <w:r>
              <w:rPr>
                <w:noProof/>
                <w:webHidden/>
              </w:rPr>
            </w:r>
            <w:r>
              <w:rPr>
                <w:noProof/>
                <w:webHidden/>
              </w:rPr>
              <w:fldChar w:fldCharType="separate"/>
            </w:r>
            <w:r>
              <w:rPr>
                <w:noProof/>
                <w:webHidden/>
              </w:rPr>
              <w:t>33</w:t>
            </w:r>
            <w:r>
              <w:rPr>
                <w:noProof/>
                <w:webHidden/>
              </w:rPr>
              <w:fldChar w:fldCharType="end"/>
            </w:r>
          </w:hyperlink>
        </w:p>
        <w:p w14:paraId="7F090948" w14:textId="6B4162AA"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4" w:history="1">
            <w:r w:rsidRPr="00033F5E">
              <w:rPr>
                <w:rStyle w:val="Hperlink"/>
                <w:rFonts w:ascii="Arial" w:hAnsi="Arial" w:cs="Arial"/>
                <w:noProof/>
              </w:rPr>
              <w:t>5.5.</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Majandus</w:t>
            </w:r>
            <w:r>
              <w:rPr>
                <w:noProof/>
                <w:webHidden/>
              </w:rPr>
              <w:tab/>
            </w:r>
            <w:r>
              <w:rPr>
                <w:noProof/>
                <w:webHidden/>
              </w:rPr>
              <w:fldChar w:fldCharType="begin"/>
            </w:r>
            <w:r>
              <w:rPr>
                <w:noProof/>
                <w:webHidden/>
              </w:rPr>
              <w:instrText xml:space="preserve"> PAGEREF _Toc183439014 \h </w:instrText>
            </w:r>
            <w:r>
              <w:rPr>
                <w:noProof/>
                <w:webHidden/>
              </w:rPr>
            </w:r>
            <w:r>
              <w:rPr>
                <w:noProof/>
                <w:webHidden/>
              </w:rPr>
              <w:fldChar w:fldCharType="separate"/>
            </w:r>
            <w:r>
              <w:rPr>
                <w:noProof/>
                <w:webHidden/>
              </w:rPr>
              <w:t>33</w:t>
            </w:r>
            <w:r>
              <w:rPr>
                <w:noProof/>
                <w:webHidden/>
              </w:rPr>
              <w:fldChar w:fldCharType="end"/>
            </w:r>
          </w:hyperlink>
        </w:p>
        <w:p w14:paraId="18B60A0B" w14:textId="3CDE3DE4"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5" w:history="1">
            <w:r w:rsidRPr="00033F5E">
              <w:rPr>
                <w:rStyle w:val="Hperlink"/>
                <w:rFonts w:ascii="Arial" w:hAnsi="Arial" w:cs="Arial"/>
                <w:noProof/>
              </w:rPr>
              <w:t>5.6.</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Keskkonnakaitse</w:t>
            </w:r>
            <w:r>
              <w:rPr>
                <w:noProof/>
                <w:webHidden/>
              </w:rPr>
              <w:tab/>
            </w:r>
            <w:r>
              <w:rPr>
                <w:noProof/>
                <w:webHidden/>
              </w:rPr>
              <w:fldChar w:fldCharType="begin"/>
            </w:r>
            <w:r>
              <w:rPr>
                <w:noProof/>
                <w:webHidden/>
              </w:rPr>
              <w:instrText xml:space="preserve"> PAGEREF _Toc183439015 \h </w:instrText>
            </w:r>
            <w:r>
              <w:rPr>
                <w:noProof/>
                <w:webHidden/>
              </w:rPr>
            </w:r>
            <w:r>
              <w:rPr>
                <w:noProof/>
                <w:webHidden/>
              </w:rPr>
              <w:fldChar w:fldCharType="separate"/>
            </w:r>
            <w:r>
              <w:rPr>
                <w:noProof/>
                <w:webHidden/>
              </w:rPr>
              <w:t>35</w:t>
            </w:r>
            <w:r>
              <w:rPr>
                <w:noProof/>
                <w:webHidden/>
              </w:rPr>
              <w:fldChar w:fldCharType="end"/>
            </w:r>
          </w:hyperlink>
        </w:p>
        <w:p w14:paraId="1AABF747" w14:textId="0CD2351B"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6" w:history="1">
            <w:r w:rsidRPr="00033F5E">
              <w:rPr>
                <w:rStyle w:val="Hperlink"/>
                <w:rFonts w:ascii="Arial" w:hAnsi="Arial" w:cs="Arial"/>
                <w:noProof/>
              </w:rPr>
              <w:t>5.7.</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Elamu- ja kommunaalmajandus</w:t>
            </w:r>
            <w:r>
              <w:rPr>
                <w:noProof/>
                <w:webHidden/>
              </w:rPr>
              <w:tab/>
            </w:r>
            <w:r>
              <w:rPr>
                <w:noProof/>
                <w:webHidden/>
              </w:rPr>
              <w:fldChar w:fldCharType="begin"/>
            </w:r>
            <w:r>
              <w:rPr>
                <w:noProof/>
                <w:webHidden/>
              </w:rPr>
              <w:instrText xml:space="preserve"> PAGEREF _Toc183439016 \h </w:instrText>
            </w:r>
            <w:r>
              <w:rPr>
                <w:noProof/>
                <w:webHidden/>
              </w:rPr>
            </w:r>
            <w:r>
              <w:rPr>
                <w:noProof/>
                <w:webHidden/>
              </w:rPr>
              <w:fldChar w:fldCharType="separate"/>
            </w:r>
            <w:r>
              <w:rPr>
                <w:noProof/>
                <w:webHidden/>
              </w:rPr>
              <w:t>36</w:t>
            </w:r>
            <w:r>
              <w:rPr>
                <w:noProof/>
                <w:webHidden/>
              </w:rPr>
              <w:fldChar w:fldCharType="end"/>
            </w:r>
          </w:hyperlink>
        </w:p>
        <w:p w14:paraId="523A29DF" w14:textId="439E1C13"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7" w:history="1">
            <w:r w:rsidRPr="00033F5E">
              <w:rPr>
                <w:rStyle w:val="Hperlink"/>
                <w:rFonts w:ascii="Arial" w:hAnsi="Arial" w:cs="Arial"/>
                <w:noProof/>
              </w:rPr>
              <w:t>5.8.</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Tervishoid</w:t>
            </w:r>
            <w:r>
              <w:rPr>
                <w:noProof/>
                <w:webHidden/>
              </w:rPr>
              <w:tab/>
            </w:r>
            <w:r>
              <w:rPr>
                <w:noProof/>
                <w:webHidden/>
              </w:rPr>
              <w:fldChar w:fldCharType="begin"/>
            </w:r>
            <w:r>
              <w:rPr>
                <w:noProof/>
                <w:webHidden/>
              </w:rPr>
              <w:instrText xml:space="preserve"> PAGEREF _Toc183439017 \h </w:instrText>
            </w:r>
            <w:r>
              <w:rPr>
                <w:noProof/>
                <w:webHidden/>
              </w:rPr>
            </w:r>
            <w:r>
              <w:rPr>
                <w:noProof/>
                <w:webHidden/>
              </w:rPr>
              <w:fldChar w:fldCharType="separate"/>
            </w:r>
            <w:r>
              <w:rPr>
                <w:noProof/>
                <w:webHidden/>
              </w:rPr>
              <w:t>37</w:t>
            </w:r>
            <w:r>
              <w:rPr>
                <w:noProof/>
                <w:webHidden/>
              </w:rPr>
              <w:fldChar w:fldCharType="end"/>
            </w:r>
          </w:hyperlink>
        </w:p>
        <w:p w14:paraId="1C652A01" w14:textId="5F7FECCF"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18" w:history="1">
            <w:r w:rsidRPr="00033F5E">
              <w:rPr>
                <w:rStyle w:val="Hperlink"/>
                <w:rFonts w:ascii="Arial" w:hAnsi="Arial" w:cs="Arial"/>
                <w:noProof/>
              </w:rPr>
              <w:t>5.9.</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Vaba aeg, kultuur</w:t>
            </w:r>
            <w:r>
              <w:rPr>
                <w:noProof/>
                <w:webHidden/>
              </w:rPr>
              <w:tab/>
            </w:r>
            <w:r>
              <w:rPr>
                <w:noProof/>
                <w:webHidden/>
              </w:rPr>
              <w:fldChar w:fldCharType="begin"/>
            </w:r>
            <w:r>
              <w:rPr>
                <w:noProof/>
                <w:webHidden/>
              </w:rPr>
              <w:instrText xml:space="preserve"> PAGEREF _Toc183439018 \h </w:instrText>
            </w:r>
            <w:r>
              <w:rPr>
                <w:noProof/>
                <w:webHidden/>
              </w:rPr>
            </w:r>
            <w:r>
              <w:rPr>
                <w:noProof/>
                <w:webHidden/>
              </w:rPr>
              <w:fldChar w:fldCharType="separate"/>
            </w:r>
            <w:r>
              <w:rPr>
                <w:noProof/>
                <w:webHidden/>
              </w:rPr>
              <w:t>37</w:t>
            </w:r>
            <w:r>
              <w:rPr>
                <w:noProof/>
                <w:webHidden/>
              </w:rPr>
              <w:fldChar w:fldCharType="end"/>
            </w:r>
          </w:hyperlink>
        </w:p>
        <w:p w14:paraId="7009219B" w14:textId="45FACA4A" w:rsidR="006C21B9" w:rsidRDefault="006C21B9">
          <w:pPr>
            <w:pStyle w:val="SK2"/>
            <w:tabs>
              <w:tab w:val="left" w:pos="1200"/>
              <w:tab w:val="right" w:leader="dot" w:pos="8664"/>
            </w:tabs>
            <w:rPr>
              <w:rFonts w:asciiTheme="minorHAnsi" w:eastAsiaTheme="minorEastAsia" w:hAnsiTheme="minorHAnsi" w:cstheme="minorBidi"/>
              <w:noProof/>
              <w:kern w:val="2"/>
              <w:szCs w:val="24"/>
              <w:lang w:eastAsia="et-EE"/>
              <w14:ligatures w14:val="standardContextual"/>
            </w:rPr>
          </w:pPr>
          <w:hyperlink w:anchor="_Toc183439019" w:history="1">
            <w:r w:rsidRPr="00033F5E">
              <w:rPr>
                <w:rStyle w:val="Hperlink"/>
                <w:rFonts w:ascii="Arial" w:hAnsi="Arial" w:cs="Arial"/>
                <w:noProof/>
              </w:rPr>
              <w:t>5.10.</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Haridus</w:t>
            </w:r>
            <w:r>
              <w:rPr>
                <w:noProof/>
                <w:webHidden/>
              </w:rPr>
              <w:tab/>
            </w:r>
            <w:r>
              <w:rPr>
                <w:noProof/>
                <w:webHidden/>
              </w:rPr>
              <w:fldChar w:fldCharType="begin"/>
            </w:r>
            <w:r>
              <w:rPr>
                <w:noProof/>
                <w:webHidden/>
              </w:rPr>
              <w:instrText xml:space="preserve"> PAGEREF _Toc183439019 \h </w:instrText>
            </w:r>
            <w:r>
              <w:rPr>
                <w:noProof/>
                <w:webHidden/>
              </w:rPr>
            </w:r>
            <w:r>
              <w:rPr>
                <w:noProof/>
                <w:webHidden/>
              </w:rPr>
              <w:fldChar w:fldCharType="separate"/>
            </w:r>
            <w:r>
              <w:rPr>
                <w:noProof/>
                <w:webHidden/>
              </w:rPr>
              <w:t>39</w:t>
            </w:r>
            <w:r>
              <w:rPr>
                <w:noProof/>
                <w:webHidden/>
              </w:rPr>
              <w:fldChar w:fldCharType="end"/>
            </w:r>
          </w:hyperlink>
        </w:p>
        <w:p w14:paraId="295B2ED2" w14:textId="683F04CA" w:rsidR="006C21B9" w:rsidRDefault="006C21B9">
          <w:pPr>
            <w:pStyle w:val="SK2"/>
            <w:tabs>
              <w:tab w:val="left" w:pos="1200"/>
              <w:tab w:val="right" w:leader="dot" w:pos="8664"/>
            </w:tabs>
            <w:rPr>
              <w:rFonts w:asciiTheme="minorHAnsi" w:eastAsiaTheme="minorEastAsia" w:hAnsiTheme="minorHAnsi" w:cstheme="minorBidi"/>
              <w:noProof/>
              <w:kern w:val="2"/>
              <w:szCs w:val="24"/>
              <w:lang w:eastAsia="et-EE"/>
              <w14:ligatures w14:val="standardContextual"/>
            </w:rPr>
          </w:pPr>
          <w:hyperlink w:anchor="_Toc183439020" w:history="1">
            <w:r w:rsidRPr="00033F5E">
              <w:rPr>
                <w:rStyle w:val="Hperlink"/>
                <w:rFonts w:ascii="Arial" w:hAnsi="Arial" w:cs="Arial"/>
                <w:noProof/>
              </w:rPr>
              <w:t>5.11.</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Sotsiaalne kaitse</w:t>
            </w:r>
            <w:r>
              <w:rPr>
                <w:noProof/>
                <w:webHidden/>
              </w:rPr>
              <w:tab/>
            </w:r>
            <w:r>
              <w:rPr>
                <w:noProof/>
                <w:webHidden/>
              </w:rPr>
              <w:fldChar w:fldCharType="begin"/>
            </w:r>
            <w:r>
              <w:rPr>
                <w:noProof/>
                <w:webHidden/>
              </w:rPr>
              <w:instrText xml:space="preserve"> PAGEREF _Toc183439020 \h </w:instrText>
            </w:r>
            <w:r>
              <w:rPr>
                <w:noProof/>
                <w:webHidden/>
              </w:rPr>
            </w:r>
            <w:r>
              <w:rPr>
                <w:noProof/>
                <w:webHidden/>
              </w:rPr>
              <w:fldChar w:fldCharType="separate"/>
            </w:r>
            <w:r>
              <w:rPr>
                <w:noProof/>
                <w:webHidden/>
              </w:rPr>
              <w:t>43</w:t>
            </w:r>
            <w:r>
              <w:rPr>
                <w:noProof/>
                <w:webHidden/>
              </w:rPr>
              <w:fldChar w:fldCharType="end"/>
            </w:r>
          </w:hyperlink>
        </w:p>
        <w:p w14:paraId="2A1FFD57" w14:textId="43F602DF"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9021" w:history="1">
            <w:r w:rsidRPr="00033F5E">
              <w:rPr>
                <w:rStyle w:val="Hperlink"/>
                <w:rFonts w:ascii="Arial" w:hAnsi="Arial" w:cs="Arial"/>
                <w:noProof/>
              </w:rPr>
              <w:t>6.</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Investeerimistegevus</w:t>
            </w:r>
            <w:r>
              <w:rPr>
                <w:noProof/>
                <w:webHidden/>
              </w:rPr>
              <w:tab/>
            </w:r>
            <w:r>
              <w:rPr>
                <w:noProof/>
                <w:webHidden/>
              </w:rPr>
              <w:fldChar w:fldCharType="begin"/>
            </w:r>
            <w:r>
              <w:rPr>
                <w:noProof/>
                <w:webHidden/>
              </w:rPr>
              <w:instrText xml:space="preserve"> PAGEREF _Toc183439021 \h </w:instrText>
            </w:r>
            <w:r>
              <w:rPr>
                <w:noProof/>
                <w:webHidden/>
              </w:rPr>
            </w:r>
            <w:r>
              <w:rPr>
                <w:noProof/>
                <w:webHidden/>
              </w:rPr>
              <w:fldChar w:fldCharType="separate"/>
            </w:r>
            <w:r>
              <w:rPr>
                <w:noProof/>
                <w:webHidden/>
              </w:rPr>
              <w:t>46</w:t>
            </w:r>
            <w:r>
              <w:rPr>
                <w:noProof/>
                <w:webHidden/>
              </w:rPr>
              <w:fldChar w:fldCharType="end"/>
            </w:r>
          </w:hyperlink>
        </w:p>
        <w:p w14:paraId="2846BE49" w14:textId="3769D92B"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22" w:history="1">
            <w:r w:rsidRPr="00033F5E">
              <w:rPr>
                <w:rStyle w:val="Hperlink"/>
                <w:rFonts w:ascii="Arial" w:hAnsi="Arial" w:cs="Arial"/>
                <w:noProof/>
              </w:rPr>
              <w:t>6.1.</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Investeeringud valdkondade lõikes</w:t>
            </w:r>
            <w:r>
              <w:rPr>
                <w:noProof/>
                <w:webHidden/>
              </w:rPr>
              <w:tab/>
            </w:r>
            <w:r>
              <w:rPr>
                <w:noProof/>
                <w:webHidden/>
              </w:rPr>
              <w:fldChar w:fldCharType="begin"/>
            </w:r>
            <w:r>
              <w:rPr>
                <w:noProof/>
                <w:webHidden/>
              </w:rPr>
              <w:instrText xml:space="preserve"> PAGEREF _Toc183439022 \h </w:instrText>
            </w:r>
            <w:r>
              <w:rPr>
                <w:noProof/>
                <w:webHidden/>
              </w:rPr>
            </w:r>
            <w:r>
              <w:rPr>
                <w:noProof/>
                <w:webHidden/>
              </w:rPr>
              <w:fldChar w:fldCharType="separate"/>
            </w:r>
            <w:r>
              <w:rPr>
                <w:noProof/>
                <w:webHidden/>
              </w:rPr>
              <w:t>47</w:t>
            </w:r>
            <w:r>
              <w:rPr>
                <w:noProof/>
                <w:webHidden/>
              </w:rPr>
              <w:fldChar w:fldCharType="end"/>
            </w:r>
          </w:hyperlink>
        </w:p>
        <w:p w14:paraId="3CFEBB87" w14:textId="2CE7882D"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23" w:history="1">
            <w:r w:rsidRPr="00033F5E">
              <w:rPr>
                <w:rStyle w:val="Hperlink"/>
                <w:rFonts w:ascii="Arial" w:hAnsi="Arial" w:cs="Arial"/>
                <w:noProof/>
                <w:lang w:eastAsia="et-EE"/>
              </w:rPr>
              <w:t>6.2.</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lang w:eastAsia="et-EE"/>
              </w:rPr>
              <w:t>Põhivara soetuseks planeeritud sihtfinantseerimine</w:t>
            </w:r>
            <w:r>
              <w:rPr>
                <w:noProof/>
                <w:webHidden/>
              </w:rPr>
              <w:tab/>
            </w:r>
            <w:r>
              <w:rPr>
                <w:noProof/>
                <w:webHidden/>
              </w:rPr>
              <w:fldChar w:fldCharType="begin"/>
            </w:r>
            <w:r>
              <w:rPr>
                <w:noProof/>
                <w:webHidden/>
              </w:rPr>
              <w:instrText xml:space="preserve"> PAGEREF _Toc183439023 \h </w:instrText>
            </w:r>
            <w:r>
              <w:rPr>
                <w:noProof/>
                <w:webHidden/>
              </w:rPr>
            </w:r>
            <w:r>
              <w:rPr>
                <w:noProof/>
                <w:webHidden/>
              </w:rPr>
              <w:fldChar w:fldCharType="separate"/>
            </w:r>
            <w:r>
              <w:rPr>
                <w:noProof/>
                <w:webHidden/>
              </w:rPr>
              <w:t>47</w:t>
            </w:r>
            <w:r>
              <w:rPr>
                <w:noProof/>
                <w:webHidden/>
              </w:rPr>
              <w:fldChar w:fldCharType="end"/>
            </w:r>
          </w:hyperlink>
        </w:p>
        <w:p w14:paraId="136D0F0D" w14:textId="30FB603C" w:rsidR="006C21B9" w:rsidRDefault="006C21B9">
          <w:pPr>
            <w:pStyle w:val="SK2"/>
            <w:tabs>
              <w:tab w:val="left" w:pos="960"/>
              <w:tab w:val="right" w:leader="dot" w:pos="8664"/>
            </w:tabs>
            <w:rPr>
              <w:rFonts w:asciiTheme="minorHAnsi" w:eastAsiaTheme="minorEastAsia" w:hAnsiTheme="minorHAnsi" w:cstheme="minorBidi"/>
              <w:noProof/>
              <w:kern w:val="2"/>
              <w:szCs w:val="24"/>
              <w:lang w:eastAsia="et-EE"/>
              <w14:ligatures w14:val="standardContextual"/>
            </w:rPr>
          </w:pPr>
          <w:hyperlink w:anchor="_Toc183439024" w:history="1">
            <w:r w:rsidRPr="00033F5E">
              <w:rPr>
                <w:rStyle w:val="Hperlink"/>
                <w:rFonts w:ascii="Arial" w:hAnsi="Arial" w:cs="Arial"/>
                <w:noProof/>
              </w:rPr>
              <w:t>6.3.</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Finantstulud ja finantskulud</w:t>
            </w:r>
            <w:r>
              <w:rPr>
                <w:noProof/>
                <w:webHidden/>
              </w:rPr>
              <w:tab/>
            </w:r>
            <w:r>
              <w:rPr>
                <w:noProof/>
                <w:webHidden/>
              </w:rPr>
              <w:fldChar w:fldCharType="begin"/>
            </w:r>
            <w:r>
              <w:rPr>
                <w:noProof/>
                <w:webHidden/>
              </w:rPr>
              <w:instrText xml:space="preserve"> PAGEREF _Toc183439024 \h </w:instrText>
            </w:r>
            <w:r>
              <w:rPr>
                <w:noProof/>
                <w:webHidden/>
              </w:rPr>
            </w:r>
            <w:r>
              <w:rPr>
                <w:noProof/>
                <w:webHidden/>
              </w:rPr>
              <w:fldChar w:fldCharType="separate"/>
            </w:r>
            <w:r>
              <w:rPr>
                <w:noProof/>
                <w:webHidden/>
              </w:rPr>
              <w:t>48</w:t>
            </w:r>
            <w:r>
              <w:rPr>
                <w:noProof/>
                <w:webHidden/>
              </w:rPr>
              <w:fldChar w:fldCharType="end"/>
            </w:r>
          </w:hyperlink>
        </w:p>
        <w:p w14:paraId="59E71381" w14:textId="78A4A275"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9025" w:history="1">
            <w:r w:rsidRPr="00033F5E">
              <w:rPr>
                <w:rStyle w:val="Hperlink"/>
                <w:rFonts w:ascii="Arial" w:hAnsi="Arial" w:cs="Arial"/>
                <w:noProof/>
              </w:rPr>
              <w:t>7.</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Finantseerimistegevus</w:t>
            </w:r>
            <w:r>
              <w:rPr>
                <w:noProof/>
                <w:webHidden/>
              </w:rPr>
              <w:tab/>
            </w:r>
            <w:r>
              <w:rPr>
                <w:noProof/>
                <w:webHidden/>
              </w:rPr>
              <w:fldChar w:fldCharType="begin"/>
            </w:r>
            <w:r>
              <w:rPr>
                <w:noProof/>
                <w:webHidden/>
              </w:rPr>
              <w:instrText xml:space="preserve"> PAGEREF _Toc183439025 \h </w:instrText>
            </w:r>
            <w:r>
              <w:rPr>
                <w:noProof/>
                <w:webHidden/>
              </w:rPr>
            </w:r>
            <w:r>
              <w:rPr>
                <w:noProof/>
                <w:webHidden/>
              </w:rPr>
              <w:fldChar w:fldCharType="separate"/>
            </w:r>
            <w:r>
              <w:rPr>
                <w:noProof/>
                <w:webHidden/>
              </w:rPr>
              <w:t>48</w:t>
            </w:r>
            <w:r>
              <w:rPr>
                <w:noProof/>
                <w:webHidden/>
              </w:rPr>
              <w:fldChar w:fldCharType="end"/>
            </w:r>
          </w:hyperlink>
        </w:p>
        <w:p w14:paraId="10E41508" w14:textId="303F3A29"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9026" w:history="1">
            <w:r w:rsidRPr="00033F5E">
              <w:rPr>
                <w:rStyle w:val="Hperlink"/>
                <w:rFonts w:ascii="Arial" w:hAnsi="Arial" w:cs="Arial"/>
                <w:noProof/>
              </w:rPr>
              <w:t>8.</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rPr>
              <w:t>Likviidsete varade muutus</w:t>
            </w:r>
            <w:r>
              <w:rPr>
                <w:noProof/>
                <w:webHidden/>
              </w:rPr>
              <w:tab/>
            </w:r>
            <w:r>
              <w:rPr>
                <w:noProof/>
                <w:webHidden/>
              </w:rPr>
              <w:fldChar w:fldCharType="begin"/>
            </w:r>
            <w:r>
              <w:rPr>
                <w:noProof/>
                <w:webHidden/>
              </w:rPr>
              <w:instrText xml:space="preserve"> PAGEREF _Toc183439026 \h </w:instrText>
            </w:r>
            <w:r>
              <w:rPr>
                <w:noProof/>
                <w:webHidden/>
              </w:rPr>
            </w:r>
            <w:r>
              <w:rPr>
                <w:noProof/>
                <w:webHidden/>
              </w:rPr>
              <w:fldChar w:fldCharType="separate"/>
            </w:r>
            <w:r>
              <w:rPr>
                <w:noProof/>
                <w:webHidden/>
              </w:rPr>
              <w:t>48</w:t>
            </w:r>
            <w:r>
              <w:rPr>
                <w:noProof/>
                <w:webHidden/>
              </w:rPr>
              <w:fldChar w:fldCharType="end"/>
            </w:r>
          </w:hyperlink>
        </w:p>
        <w:p w14:paraId="19078D3B" w14:textId="1CC15501" w:rsidR="006C21B9" w:rsidRDefault="006C21B9">
          <w:pPr>
            <w:pStyle w:val="SK1"/>
            <w:tabs>
              <w:tab w:val="left" w:pos="480"/>
              <w:tab w:val="right" w:leader="dot" w:pos="8664"/>
            </w:tabs>
            <w:rPr>
              <w:rFonts w:asciiTheme="minorHAnsi" w:eastAsiaTheme="minorEastAsia" w:hAnsiTheme="minorHAnsi" w:cstheme="minorBidi"/>
              <w:noProof/>
              <w:kern w:val="2"/>
              <w:szCs w:val="24"/>
              <w:lang w:eastAsia="et-EE"/>
              <w14:ligatures w14:val="standardContextual"/>
            </w:rPr>
          </w:pPr>
          <w:hyperlink w:anchor="_Toc183439027" w:history="1">
            <w:r w:rsidRPr="00033F5E">
              <w:rPr>
                <w:rStyle w:val="Hperlink"/>
                <w:rFonts w:ascii="Arial" w:hAnsi="Arial" w:cs="Arial"/>
                <w:noProof/>
                <w:lang w:eastAsia="et-EE"/>
              </w:rPr>
              <w:t>9.</w:t>
            </w:r>
            <w:r>
              <w:rPr>
                <w:rFonts w:asciiTheme="minorHAnsi" w:eastAsiaTheme="minorEastAsia" w:hAnsiTheme="minorHAnsi" w:cstheme="minorBidi"/>
                <w:noProof/>
                <w:kern w:val="2"/>
                <w:szCs w:val="24"/>
                <w:lang w:eastAsia="et-EE"/>
                <w14:ligatures w14:val="standardContextual"/>
              </w:rPr>
              <w:tab/>
            </w:r>
            <w:r w:rsidRPr="00033F5E">
              <w:rPr>
                <w:rStyle w:val="Hperlink"/>
                <w:rFonts w:ascii="Arial" w:hAnsi="Arial" w:cs="Arial"/>
                <w:noProof/>
                <w:lang w:eastAsia="et-EE"/>
              </w:rPr>
              <w:t>Eelarve tulem</w:t>
            </w:r>
            <w:r>
              <w:rPr>
                <w:noProof/>
                <w:webHidden/>
              </w:rPr>
              <w:tab/>
            </w:r>
            <w:r>
              <w:rPr>
                <w:noProof/>
                <w:webHidden/>
              </w:rPr>
              <w:fldChar w:fldCharType="begin"/>
            </w:r>
            <w:r>
              <w:rPr>
                <w:noProof/>
                <w:webHidden/>
              </w:rPr>
              <w:instrText xml:space="preserve"> PAGEREF _Toc183439027 \h </w:instrText>
            </w:r>
            <w:r>
              <w:rPr>
                <w:noProof/>
                <w:webHidden/>
              </w:rPr>
            </w:r>
            <w:r>
              <w:rPr>
                <w:noProof/>
                <w:webHidden/>
              </w:rPr>
              <w:fldChar w:fldCharType="separate"/>
            </w:r>
            <w:r>
              <w:rPr>
                <w:noProof/>
                <w:webHidden/>
              </w:rPr>
              <w:t>49</w:t>
            </w:r>
            <w:r>
              <w:rPr>
                <w:noProof/>
                <w:webHidden/>
              </w:rPr>
              <w:fldChar w:fldCharType="end"/>
            </w:r>
          </w:hyperlink>
        </w:p>
        <w:p w14:paraId="3364B58F" w14:textId="7BA2586C" w:rsidR="00BB0EC9" w:rsidRPr="00D87EE0" w:rsidRDefault="00BB0EC9">
          <w:pPr>
            <w:rPr>
              <w:rFonts w:ascii="Arial" w:hAnsi="Arial" w:cs="Arial"/>
              <w:sz w:val="22"/>
              <w:szCs w:val="22"/>
            </w:rPr>
          </w:pPr>
          <w:r w:rsidRPr="002864A7">
            <w:rPr>
              <w:rFonts w:ascii="Arial" w:hAnsi="Arial" w:cs="Arial"/>
              <w:b/>
              <w:bCs/>
              <w:sz w:val="22"/>
              <w:szCs w:val="22"/>
            </w:rPr>
            <w:fldChar w:fldCharType="end"/>
          </w:r>
        </w:p>
      </w:sdtContent>
    </w:sdt>
    <w:p w14:paraId="258681F0" w14:textId="0998376D" w:rsidR="004C7C37" w:rsidRPr="00D87EE0" w:rsidRDefault="004C7C37" w:rsidP="003F701F">
      <w:pPr>
        <w:jc w:val="both"/>
        <w:rPr>
          <w:b/>
          <w:sz w:val="32"/>
          <w:szCs w:val="32"/>
        </w:rPr>
      </w:pPr>
    </w:p>
    <w:p w14:paraId="2F930965" w14:textId="490E665E" w:rsidR="00BB0EC9" w:rsidRPr="00D87EE0" w:rsidRDefault="00BB0EC9" w:rsidP="003F701F">
      <w:pPr>
        <w:jc w:val="both"/>
        <w:rPr>
          <w:b/>
          <w:sz w:val="32"/>
          <w:szCs w:val="32"/>
        </w:rPr>
      </w:pPr>
    </w:p>
    <w:p w14:paraId="487A0268" w14:textId="0BBB3CF5" w:rsidR="00BB0EC9" w:rsidRPr="00D87EE0" w:rsidRDefault="00BB0EC9" w:rsidP="003F701F">
      <w:pPr>
        <w:jc w:val="both"/>
        <w:rPr>
          <w:b/>
          <w:sz w:val="32"/>
          <w:szCs w:val="32"/>
        </w:rPr>
      </w:pPr>
    </w:p>
    <w:p w14:paraId="291E2912" w14:textId="051A5582" w:rsidR="00BB0EC9" w:rsidRPr="00D87EE0" w:rsidRDefault="00BB0EC9" w:rsidP="003F701F">
      <w:pPr>
        <w:jc w:val="both"/>
        <w:rPr>
          <w:b/>
          <w:sz w:val="32"/>
          <w:szCs w:val="32"/>
        </w:rPr>
      </w:pPr>
    </w:p>
    <w:p w14:paraId="5E4F1805" w14:textId="1B594FB6" w:rsidR="00BB0EC9" w:rsidRPr="00D87EE0" w:rsidRDefault="00BB0EC9" w:rsidP="003F701F">
      <w:pPr>
        <w:jc w:val="both"/>
        <w:rPr>
          <w:b/>
          <w:sz w:val="32"/>
          <w:szCs w:val="32"/>
        </w:rPr>
      </w:pPr>
    </w:p>
    <w:p w14:paraId="4C53AF11" w14:textId="416FF0A0" w:rsidR="00BB0EC9" w:rsidRPr="00D87EE0" w:rsidRDefault="00BB0EC9" w:rsidP="003F701F">
      <w:pPr>
        <w:jc w:val="both"/>
        <w:rPr>
          <w:b/>
          <w:sz w:val="32"/>
          <w:szCs w:val="32"/>
        </w:rPr>
      </w:pPr>
    </w:p>
    <w:p w14:paraId="7E6EEE9B" w14:textId="00C4B144" w:rsidR="00BB0EC9" w:rsidRPr="00D87EE0" w:rsidRDefault="00BB0EC9" w:rsidP="003F701F">
      <w:pPr>
        <w:jc w:val="both"/>
        <w:rPr>
          <w:b/>
          <w:sz w:val="32"/>
          <w:szCs w:val="32"/>
        </w:rPr>
      </w:pPr>
    </w:p>
    <w:p w14:paraId="14D1220C" w14:textId="3613DD82" w:rsidR="00BB0EC9" w:rsidRPr="00D87EE0" w:rsidRDefault="00BB0EC9" w:rsidP="003F701F">
      <w:pPr>
        <w:jc w:val="both"/>
        <w:rPr>
          <w:b/>
          <w:sz w:val="32"/>
          <w:szCs w:val="32"/>
        </w:rPr>
      </w:pPr>
    </w:p>
    <w:p w14:paraId="33259D94" w14:textId="11263056" w:rsidR="00BB0EC9" w:rsidRDefault="00BB0EC9" w:rsidP="003F701F">
      <w:pPr>
        <w:jc w:val="both"/>
        <w:rPr>
          <w:b/>
          <w:sz w:val="32"/>
          <w:szCs w:val="32"/>
        </w:rPr>
      </w:pPr>
    </w:p>
    <w:p w14:paraId="0119054C" w14:textId="37ECF4F9" w:rsidR="000A2166" w:rsidRDefault="000A2166" w:rsidP="003F701F">
      <w:pPr>
        <w:jc w:val="both"/>
        <w:rPr>
          <w:b/>
          <w:sz w:val="32"/>
          <w:szCs w:val="32"/>
        </w:rPr>
      </w:pPr>
    </w:p>
    <w:p w14:paraId="187ECF6D" w14:textId="53E834CE" w:rsidR="000A2166" w:rsidRDefault="000A2166" w:rsidP="003F701F">
      <w:pPr>
        <w:jc w:val="both"/>
        <w:rPr>
          <w:b/>
          <w:sz w:val="32"/>
          <w:szCs w:val="32"/>
        </w:rPr>
      </w:pPr>
    </w:p>
    <w:p w14:paraId="0E3EA31F" w14:textId="77777777" w:rsidR="000A2166" w:rsidRPr="00D87EE0" w:rsidRDefault="000A2166" w:rsidP="003F701F">
      <w:pPr>
        <w:jc w:val="both"/>
        <w:rPr>
          <w:b/>
          <w:sz w:val="32"/>
          <w:szCs w:val="32"/>
        </w:rPr>
      </w:pPr>
    </w:p>
    <w:p w14:paraId="211C7035" w14:textId="77777777" w:rsidR="00A43662" w:rsidRDefault="00A43662" w:rsidP="003F701F">
      <w:pPr>
        <w:jc w:val="both"/>
        <w:rPr>
          <w:b/>
          <w:sz w:val="32"/>
          <w:szCs w:val="32"/>
        </w:rPr>
      </w:pPr>
    </w:p>
    <w:p w14:paraId="39C7F36A" w14:textId="7C92A6F8" w:rsidR="003F701F" w:rsidRPr="006C21B9" w:rsidRDefault="003F701F" w:rsidP="006C21B9">
      <w:pPr>
        <w:pStyle w:val="Pealkiri1"/>
        <w:numPr>
          <w:ilvl w:val="0"/>
          <w:numId w:val="0"/>
        </w:numPr>
        <w:rPr>
          <w:rFonts w:ascii="Arial" w:hAnsi="Arial" w:cs="Arial"/>
        </w:rPr>
      </w:pPr>
      <w:bookmarkStart w:id="1" w:name="_Toc183438993"/>
      <w:r w:rsidRPr="006C21B9">
        <w:rPr>
          <w:rFonts w:ascii="Arial" w:hAnsi="Arial" w:cs="Arial"/>
        </w:rPr>
        <w:t>Sissejuhatus</w:t>
      </w:r>
      <w:bookmarkEnd w:id="0"/>
      <w:bookmarkEnd w:id="1"/>
    </w:p>
    <w:p w14:paraId="46D1FF60" w14:textId="77777777" w:rsidR="003F701F" w:rsidRPr="00D87EE0" w:rsidRDefault="003F701F" w:rsidP="003F701F">
      <w:pPr>
        <w:pStyle w:val="Kehatekst"/>
        <w:rPr>
          <w:sz w:val="24"/>
          <w:szCs w:val="24"/>
          <w:lang w:val="et-EE"/>
        </w:rPr>
      </w:pPr>
    </w:p>
    <w:p w14:paraId="013EE5DD" w14:textId="747F6F46" w:rsidR="003F701F" w:rsidRPr="00D87EE0" w:rsidRDefault="003F701F" w:rsidP="003F701F">
      <w:pPr>
        <w:pStyle w:val="Kehatekst"/>
        <w:rPr>
          <w:rFonts w:ascii="Arial" w:hAnsi="Arial" w:cs="Arial"/>
          <w:sz w:val="22"/>
          <w:szCs w:val="22"/>
          <w:lang w:val="et-EE"/>
        </w:rPr>
      </w:pPr>
      <w:r w:rsidRPr="00D87EE0">
        <w:rPr>
          <w:rFonts w:ascii="Arial" w:hAnsi="Arial" w:cs="Arial"/>
          <w:sz w:val="22"/>
          <w:szCs w:val="22"/>
          <w:lang w:val="et-EE"/>
        </w:rPr>
        <w:t>Viimsi valla 202</w:t>
      </w:r>
      <w:r w:rsidR="000636B1" w:rsidRPr="00D87EE0">
        <w:rPr>
          <w:rFonts w:ascii="Arial" w:hAnsi="Arial" w:cs="Arial"/>
          <w:sz w:val="22"/>
          <w:szCs w:val="22"/>
          <w:lang w:val="et-EE"/>
        </w:rPr>
        <w:t>5</w:t>
      </w:r>
      <w:r w:rsidRPr="00D87EE0">
        <w:rPr>
          <w:rFonts w:ascii="Arial" w:hAnsi="Arial" w:cs="Arial"/>
          <w:sz w:val="22"/>
          <w:szCs w:val="22"/>
          <w:lang w:val="et-EE"/>
        </w:rPr>
        <w:t>. aasta eelarve on koostatud kooskõlas kohaliku omavalitsuse korralduse seaduses ja kohaliku omavalitsuse üksuse finantsjuhtimise seaduses vallaeelarve kohta sätestatuga.</w:t>
      </w:r>
    </w:p>
    <w:p w14:paraId="7BE69A8C" w14:textId="77777777" w:rsidR="00C72D98" w:rsidRPr="00D87EE0" w:rsidRDefault="00C72D98" w:rsidP="003F701F">
      <w:pPr>
        <w:pStyle w:val="Kehatekst"/>
        <w:rPr>
          <w:rFonts w:ascii="Arial" w:hAnsi="Arial" w:cs="Arial"/>
          <w:sz w:val="22"/>
          <w:szCs w:val="22"/>
          <w:lang w:val="et-EE"/>
        </w:rPr>
      </w:pPr>
    </w:p>
    <w:p w14:paraId="6504F68C" w14:textId="4E6080AE" w:rsidR="003F701F" w:rsidRPr="00D87EE0" w:rsidRDefault="00C72D98" w:rsidP="003F701F">
      <w:pPr>
        <w:pStyle w:val="Kehatekst"/>
        <w:rPr>
          <w:rFonts w:ascii="Arial" w:hAnsi="Arial" w:cs="Arial"/>
          <w:sz w:val="22"/>
          <w:szCs w:val="22"/>
          <w:lang w:val="et-EE"/>
        </w:rPr>
      </w:pPr>
      <w:r w:rsidRPr="00D87EE0">
        <w:rPr>
          <w:rFonts w:ascii="Arial" w:hAnsi="Arial" w:cs="Arial"/>
          <w:sz w:val="22"/>
          <w:szCs w:val="22"/>
          <w:lang w:val="et-EE"/>
        </w:rPr>
        <w:t xml:space="preserve">Eelarve koostamise õiguslikuks aluseks on </w:t>
      </w:r>
      <w:r w:rsidR="003F701F" w:rsidRPr="00D87EE0">
        <w:rPr>
          <w:rFonts w:ascii="Arial" w:hAnsi="Arial" w:cs="Arial"/>
          <w:sz w:val="22"/>
          <w:szCs w:val="22"/>
          <w:lang w:val="et-EE"/>
        </w:rPr>
        <w:t>Viimsi Vallavolikogu 1</w:t>
      </w:r>
      <w:r w:rsidR="00083196" w:rsidRPr="00D87EE0">
        <w:rPr>
          <w:rFonts w:ascii="Arial" w:hAnsi="Arial" w:cs="Arial"/>
          <w:sz w:val="22"/>
          <w:szCs w:val="22"/>
          <w:lang w:val="et-EE"/>
        </w:rPr>
        <w:t>2</w:t>
      </w:r>
      <w:r w:rsidR="003F701F" w:rsidRPr="00D87EE0">
        <w:rPr>
          <w:rFonts w:ascii="Arial" w:hAnsi="Arial" w:cs="Arial"/>
          <w:sz w:val="22"/>
          <w:szCs w:val="22"/>
          <w:lang w:val="et-EE"/>
        </w:rPr>
        <w:t xml:space="preserve">. </w:t>
      </w:r>
      <w:r w:rsidR="00083196" w:rsidRPr="00D87EE0">
        <w:rPr>
          <w:rFonts w:ascii="Arial" w:hAnsi="Arial" w:cs="Arial"/>
          <w:sz w:val="22"/>
          <w:szCs w:val="22"/>
          <w:lang w:val="et-EE"/>
        </w:rPr>
        <w:t>aprill</w:t>
      </w:r>
      <w:r w:rsidR="003F701F" w:rsidRPr="00D87EE0">
        <w:rPr>
          <w:rFonts w:ascii="Arial" w:hAnsi="Arial" w:cs="Arial"/>
          <w:sz w:val="22"/>
          <w:szCs w:val="22"/>
          <w:lang w:val="et-EE"/>
        </w:rPr>
        <w:t>i 20</w:t>
      </w:r>
      <w:r w:rsidR="00083196" w:rsidRPr="00D87EE0">
        <w:rPr>
          <w:rFonts w:ascii="Arial" w:hAnsi="Arial" w:cs="Arial"/>
          <w:sz w:val="22"/>
          <w:szCs w:val="22"/>
          <w:lang w:val="et-EE"/>
        </w:rPr>
        <w:t>22</w:t>
      </w:r>
      <w:r w:rsidR="003F701F" w:rsidRPr="00D87EE0">
        <w:rPr>
          <w:rFonts w:ascii="Arial" w:hAnsi="Arial" w:cs="Arial"/>
          <w:sz w:val="22"/>
          <w:szCs w:val="22"/>
          <w:lang w:val="et-EE"/>
        </w:rPr>
        <w:t>. aasta määruse</w:t>
      </w:r>
      <w:r w:rsidRPr="00D87EE0">
        <w:rPr>
          <w:rFonts w:ascii="Arial" w:hAnsi="Arial" w:cs="Arial"/>
          <w:sz w:val="22"/>
          <w:szCs w:val="22"/>
          <w:lang w:val="et-EE"/>
        </w:rPr>
        <w:t>ga</w:t>
      </w:r>
      <w:r w:rsidR="003F701F" w:rsidRPr="00D87EE0">
        <w:rPr>
          <w:rFonts w:ascii="Arial" w:hAnsi="Arial" w:cs="Arial"/>
          <w:sz w:val="22"/>
          <w:szCs w:val="22"/>
          <w:lang w:val="et-EE"/>
        </w:rPr>
        <w:t xml:space="preserve"> nr </w:t>
      </w:r>
      <w:r w:rsidR="00083196" w:rsidRPr="00D87EE0">
        <w:rPr>
          <w:rFonts w:ascii="Arial" w:hAnsi="Arial" w:cs="Arial"/>
          <w:sz w:val="22"/>
          <w:szCs w:val="22"/>
          <w:lang w:val="et-EE"/>
        </w:rPr>
        <w:t>3</w:t>
      </w:r>
      <w:r w:rsidR="003F701F" w:rsidRPr="00D87EE0">
        <w:rPr>
          <w:rFonts w:ascii="Arial" w:hAnsi="Arial" w:cs="Arial"/>
          <w:sz w:val="22"/>
          <w:szCs w:val="22"/>
          <w:lang w:val="et-EE"/>
        </w:rPr>
        <w:t xml:space="preserve"> </w:t>
      </w:r>
      <w:r w:rsidRPr="00D87EE0">
        <w:rPr>
          <w:rFonts w:ascii="Arial" w:hAnsi="Arial" w:cs="Arial"/>
          <w:sz w:val="22"/>
          <w:szCs w:val="22"/>
          <w:lang w:val="et-EE"/>
        </w:rPr>
        <w:t xml:space="preserve">kinnitatud </w:t>
      </w:r>
      <w:r w:rsidR="003F701F" w:rsidRPr="00D87EE0">
        <w:rPr>
          <w:rFonts w:ascii="Arial" w:hAnsi="Arial" w:cs="Arial"/>
          <w:sz w:val="22"/>
          <w:szCs w:val="22"/>
          <w:lang w:val="et-EE"/>
        </w:rPr>
        <w:t>„Viimsi valla finantsjuhtimise kord“</w:t>
      </w:r>
      <w:r w:rsidR="00D67DA3" w:rsidRPr="00D87EE0">
        <w:rPr>
          <w:rFonts w:ascii="Arial" w:hAnsi="Arial" w:cs="Arial"/>
          <w:sz w:val="22"/>
          <w:szCs w:val="22"/>
          <w:lang w:val="et-EE"/>
        </w:rPr>
        <w:t xml:space="preserve">. </w:t>
      </w:r>
      <w:r w:rsidR="00E1153A" w:rsidRPr="00D87EE0">
        <w:rPr>
          <w:rFonts w:ascii="Arial" w:hAnsi="Arial" w:cs="Arial"/>
          <w:sz w:val="22"/>
          <w:szCs w:val="22"/>
          <w:lang w:val="et-EE"/>
        </w:rPr>
        <w:t>Valla finantsjuhtimise korra</w:t>
      </w:r>
      <w:r w:rsidR="003F701F" w:rsidRPr="00D87EE0">
        <w:rPr>
          <w:rFonts w:ascii="Arial" w:hAnsi="Arial" w:cs="Arial"/>
          <w:sz w:val="22"/>
          <w:szCs w:val="22"/>
          <w:lang w:val="et-EE"/>
        </w:rPr>
        <w:t xml:space="preserve"> kohaselt on põhjendatud ettepanekud valla eelarve koostamiseks esitanud vallavalitsuse valdkondade eest vastutavad isikud ning vallavalitsuse hallatavate asutuste juhid, </w:t>
      </w:r>
      <w:r w:rsidRPr="00D87EE0">
        <w:rPr>
          <w:rFonts w:ascii="Arial" w:hAnsi="Arial" w:cs="Arial"/>
          <w:sz w:val="22"/>
          <w:szCs w:val="22"/>
          <w:lang w:val="et-EE"/>
        </w:rPr>
        <w:t>lähtudes</w:t>
      </w:r>
      <w:r w:rsidR="003F701F" w:rsidRPr="00D87EE0">
        <w:rPr>
          <w:rFonts w:ascii="Arial" w:hAnsi="Arial" w:cs="Arial"/>
          <w:sz w:val="22"/>
          <w:szCs w:val="22"/>
          <w:lang w:val="et-EE"/>
        </w:rPr>
        <w:t xml:space="preserve"> valla arengukav</w:t>
      </w:r>
      <w:r w:rsidR="00247030" w:rsidRPr="00D87EE0">
        <w:rPr>
          <w:rFonts w:ascii="Arial" w:hAnsi="Arial" w:cs="Arial"/>
          <w:sz w:val="22"/>
          <w:szCs w:val="22"/>
          <w:lang w:val="et-EE"/>
        </w:rPr>
        <w:t>a</w:t>
      </w:r>
      <w:r w:rsidR="008C3383" w:rsidRPr="00D87EE0">
        <w:rPr>
          <w:rFonts w:ascii="Arial" w:hAnsi="Arial" w:cs="Arial"/>
          <w:sz w:val="22"/>
          <w:szCs w:val="22"/>
          <w:lang w:val="et-EE"/>
        </w:rPr>
        <w:t>st</w:t>
      </w:r>
      <w:r w:rsidR="003F701F" w:rsidRPr="00D87EE0">
        <w:rPr>
          <w:rFonts w:ascii="Arial" w:hAnsi="Arial" w:cs="Arial"/>
          <w:sz w:val="22"/>
          <w:szCs w:val="22"/>
          <w:lang w:val="et-EE"/>
        </w:rPr>
        <w:t xml:space="preserve"> ja selle koosseisus oleva</w:t>
      </w:r>
      <w:r w:rsidR="00D10AD3" w:rsidRPr="00D87EE0">
        <w:rPr>
          <w:rFonts w:ascii="Arial" w:hAnsi="Arial" w:cs="Arial"/>
          <w:sz w:val="22"/>
          <w:szCs w:val="22"/>
          <w:lang w:val="et-EE"/>
        </w:rPr>
        <w:t>st</w:t>
      </w:r>
      <w:r w:rsidR="003F701F" w:rsidRPr="00D87EE0">
        <w:rPr>
          <w:rFonts w:ascii="Arial" w:hAnsi="Arial" w:cs="Arial"/>
          <w:sz w:val="22"/>
          <w:szCs w:val="22"/>
          <w:lang w:val="et-EE"/>
        </w:rPr>
        <w:t xml:space="preserve"> eelarvestrateegia</w:t>
      </w:r>
      <w:r w:rsidR="00D10AD3" w:rsidRPr="00D87EE0">
        <w:rPr>
          <w:rFonts w:ascii="Arial" w:hAnsi="Arial" w:cs="Arial"/>
          <w:sz w:val="22"/>
          <w:szCs w:val="22"/>
          <w:lang w:val="et-EE"/>
        </w:rPr>
        <w:t>st</w:t>
      </w:r>
      <w:r w:rsidR="00A8791D" w:rsidRPr="00D87EE0">
        <w:rPr>
          <w:rFonts w:ascii="Arial" w:hAnsi="Arial" w:cs="Arial"/>
          <w:sz w:val="22"/>
          <w:szCs w:val="22"/>
          <w:lang w:val="et-EE"/>
        </w:rPr>
        <w:t xml:space="preserve"> </w:t>
      </w:r>
      <w:r w:rsidR="003F701F" w:rsidRPr="00D87EE0">
        <w:rPr>
          <w:rFonts w:ascii="Arial" w:hAnsi="Arial" w:cs="Arial"/>
          <w:sz w:val="22"/>
          <w:szCs w:val="22"/>
          <w:lang w:val="et-EE"/>
        </w:rPr>
        <w:t>ning asutuste arengukava</w:t>
      </w:r>
      <w:r w:rsidRPr="00D87EE0">
        <w:rPr>
          <w:rFonts w:ascii="Arial" w:hAnsi="Arial" w:cs="Arial"/>
          <w:sz w:val="22"/>
          <w:szCs w:val="22"/>
          <w:lang w:val="et-EE"/>
        </w:rPr>
        <w:t>dest</w:t>
      </w:r>
      <w:r w:rsidR="003F701F" w:rsidRPr="00D87EE0">
        <w:rPr>
          <w:rFonts w:ascii="Arial" w:hAnsi="Arial" w:cs="Arial"/>
          <w:sz w:val="22"/>
          <w:szCs w:val="22"/>
          <w:lang w:val="et-EE"/>
        </w:rPr>
        <w:t xml:space="preserve"> ja teis</w:t>
      </w:r>
      <w:r w:rsidRPr="00D87EE0">
        <w:rPr>
          <w:rFonts w:ascii="Arial" w:hAnsi="Arial" w:cs="Arial"/>
          <w:sz w:val="22"/>
          <w:szCs w:val="22"/>
          <w:lang w:val="et-EE"/>
        </w:rPr>
        <w:t>test</w:t>
      </w:r>
      <w:r w:rsidR="003F701F" w:rsidRPr="00D87EE0">
        <w:rPr>
          <w:rFonts w:ascii="Arial" w:hAnsi="Arial" w:cs="Arial"/>
          <w:sz w:val="22"/>
          <w:szCs w:val="22"/>
          <w:lang w:val="et-EE"/>
        </w:rPr>
        <w:t xml:space="preserve"> antud valdkonda reguleeriva</w:t>
      </w:r>
      <w:r w:rsidRPr="00D87EE0">
        <w:rPr>
          <w:rFonts w:ascii="Arial" w:hAnsi="Arial" w:cs="Arial"/>
          <w:sz w:val="22"/>
          <w:szCs w:val="22"/>
          <w:lang w:val="et-EE"/>
        </w:rPr>
        <w:t>test</w:t>
      </w:r>
      <w:r w:rsidR="003F701F" w:rsidRPr="00D87EE0">
        <w:rPr>
          <w:rFonts w:ascii="Arial" w:hAnsi="Arial" w:cs="Arial"/>
          <w:sz w:val="22"/>
          <w:szCs w:val="22"/>
          <w:lang w:val="et-EE"/>
        </w:rPr>
        <w:t xml:space="preserve"> õigusaktid</w:t>
      </w:r>
      <w:r w:rsidRPr="00D87EE0">
        <w:rPr>
          <w:rFonts w:ascii="Arial" w:hAnsi="Arial" w:cs="Arial"/>
          <w:sz w:val="22"/>
          <w:szCs w:val="22"/>
          <w:lang w:val="et-EE"/>
        </w:rPr>
        <w:t>est</w:t>
      </w:r>
      <w:r w:rsidR="003F701F" w:rsidRPr="00D87EE0">
        <w:rPr>
          <w:rFonts w:ascii="Arial" w:hAnsi="Arial" w:cs="Arial"/>
          <w:sz w:val="22"/>
          <w:szCs w:val="22"/>
          <w:lang w:val="et-EE"/>
        </w:rPr>
        <w:t>. Eelarve koostamisel on rakendatud ühetaolisuse, kõikehõlmava ja võrreldava koostamise printsiipi.</w:t>
      </w:r>
    </w:p>
    <w:p w14:paraId="0A733999" w14:textId="77777777" w:rsidR="003F701F" w:rsidRPr="00D87EE0" w:rsidRDefault="003F701F" w:rsidP="003F701F">
      <w:pPr>
        <w:pStyle w:val="Kehatekst"/>
        <w:rPr>
          <w:rFonts w:ascii="Arial" w:hAnsi="Arial" w:cs="Arial"/>
          <w:sz w:val="22"/>
          <w:szCs w:val="22"/>
          <w:lang w:val="et-EE"/>
        </w:rPr>
      </w:pPr>
      <w:r w:rsidRPr="00D87EE0">
        <w:rPr>
          <w:rFonts w:ascii="Arial" w:hAnsi="Arial" w:cs="Arial"/>
          <w:sz w:val="22"/>
          <w:szCs w:val="22"/>
          <w:lang w:val="et-EE"/>
        </w:rPr>
        <w:t>Kohaliku omavalitsuse üksuse finantsjuhtimise seaduse kohaselt on eelarve osad järgmised:</w:t>
      </w:r>
    </w:p>
    <w:p w14:paraId="01754E45" w14:textId="77777777" w:rsidR="003F701F" w:rsidRPr="00D87EE0" w:rsidRDefault="003F701F" w:rsidP="00FE75AF">
      <w:pPr>
        <w:pStyle w:val="Kehatekst"/>
        <w:numPr>
          <w:ilvl w:val="0"/>
          <w:numId w:val="9"/>
        </w:numPr>
        <w:rPr>
          <w:rFonts w:ascii="Arial" w:hAnsi="Arial" w:cs="Arial"/>
          <w:sz w:val="22"/>
          <w:szCs w:val="22"/>
          <w:lang w:val="et-EE"/>
        </w:rPr>
      </w:pPr>
      <w:r w:rsidRPr="00D87EE0">
        <w:rPr>
          <w:rFonts w:ascii="Arial" w:hAnsi="Arial" w:cs="Arial"/>
          <w:sz w:val="22"/>
          <w:szCs w:val="22"/>
          <w:lang w:val="et-EE"/>
        </w:rPr>
        <w:t>põhitegevuse tulud,</w:t>
      </w:r>
    </w:p>
    <w:p w14:paraId="0C485C93" w14:textId="77777777" w:rsidR="003F701F" w:rsidRPr="00D87EE0" w:rsidRDefault="003F701F" w:rsidP="00FE75AF">
      <w:pPr>
        <w:pStyle w:val="Kehatekst"/>
        <w:numPr>
          <w:ilvl w:val="0"/>
          <w:numId w:val="9"/>
        </w:numPr>
        <w:rPr>
          <w:rFonts w:ascii="Arial" w:hAnsi="Arial" w:cs="Arial"/>
          <w:sz w:val="22"/>
          <w:szCs w:val="22"/>
          <w:lang w:val="et-EE"/>
        </w:rPr>
      </w:pPr>
      <w:r w:rsidRPr="00D87EE0">
        <w:rPr>
          <w:rFonts w:ascii="Arial" w:hAnsi="Arial" w:cs="Arial"/>
          <w:sz w:val="22"/>
          <w:szCs w:val="22"/>
          <w:lang w:val="et-EE"/>
        </w:rPr>
        <w:t>põhitegevuse kulud,</w:t>
      </w:r>
    </w:p>
    <w:p w14:paraId="4F142D06" w14:textId="77777777" w:rsidR="003F701F" w:rsidRPr="00D87EE0" w:rsidRDefault="003F701F" w:rsidP="00FE75AF">
      <w:pPr>
        <w:pStyle w:val="Kehatekst"/>
        <w:numPr>
          <w:ilvl w:val="0"/>
          <w:numId w:val="9"/>
        </w:numPr>
        <w:rPr>
          <w:rFonts w:ascii="Arial" w:hAnsi="Arial" w:cs="Arial"/>
          <w:sz w:val="22"/>
          <w:szCs w:val="22"/>
          <w:lang w:val="et-EE"/>
        </w:rPr>
      </w:pPr>
      <w:r w:rsidRPr="00D87EE0">
        <w:rPr>
          <w:rFonts w:ascii="Arial" w:hAnsi="Arial" w:cs="Arial"/>
          <w:sz w:val="22"/>
          <w:szCs w:val="22"/>
          <w:lang w:val="et-EE"/>
        </w:rPr>
        <w:t>investeerimistegevus,</w:t>
      </w:r>
    </w:p>
    <w:p w14:paraId="5410184E" w14:textId="77777777" w:rsidR="003F701F" w:rsidRPr="00D87EE0" w:rsidRDefault="003F701F" w:rsidP="00FE75AF">
      <w:pPr>
        <w:pStyle w:val="Kehatekst"/>
        <w:numPr>
          <w:ilvl w:val="0"/>
          <w:numId w:val="9"/>
        </w:numPr>
        <w:rPr>
          <w:rFonts w:ascii="Arial" w:hAnsi="Arial" w:cs="Arial"/>
          <w:sz w:val="22"/>
          <w:szCs w:val="22"/>
          <w:lang w:val="et-EE"/>
        </w:rPr>
      </w:pPr>
      <w:r w:rsidRPr="00D87EE0">
        <w:rPr>
          <w:rFonts w:ascii="Arial" w:hAnsi="Arial" w:cs="Arial"/>
          <w:sz w:val="22"/>
          <w:szCs w:val="22"/>
          <w:lang w:val="et-EE"/>
        </w:rPr>
        <w:t>finantseerimistegevus,</w:t>
      </w:r>
    </w:p>
    <w:p w14:paraId="088157AF" w14:textId="77777777" w:rsidR="003F701F" w:rsidRPr="00D87EE0" w:rsidRDefault="003F701F" w:rsidP="00FE75AF">
      <w:pPr>
        <w:pStyle w:val="Kehatekst"/>
        <w:numPr>
          <w:ilvl w:val="0"/>
          <w:numId w:val="9"/>
        </w:numPr>
        <w:rPr>
          <w:rFonts w:ascii="Arial" w:hAnsi="Arial" w:cs="Arial"/>
          <w:sz w:val="22"/>
          <w:szCs w:val="22"/>
          <w:lang w:val="et-EE"/>
        </w:rPr>
      </w:pPr>
      <w:r w:rsidRPr="00D87EE0">
        <w:rPr>
          <w:rFonts w:ascii="Arial" w:hAnsi="Arial" w:cs="Arial"/>
          <w:sz w:val="22"/>
          <w:szCs w:val="22"/>
          <w:lang w:val="et-EE"/>
        </w:rPr>
        <w:t>likviidsete varade muutus.</w:t>
      </w:r>
    </w:p>
    <w:p w14:paraId="650D84E7" w14:textId="77777777" w:rsidR="003F701F" w:rsidRPr="00D87EE0" w:rsidRDefault="003F701F" w:rsidP="00F178FE">
      <w:pPr>
        <w:pStyle w:val="Kehatekst"/>
        <w:spacing w:before="240"/>
        <w:rPr>
          <w:rFonts w:ascii="Arial" w:hAnsi="Arial" w:cs="Arial"/>
          <w:sz w:val="22"/>
          <w:szCs w:val="22"/>
          <w:lang w:val="et-EE"/>
        </w:rPr>
      </w:pPr>
      <w:r w:rsidRPr="00D87EE0">
        <w:rPr>
          <w:rFonts w:ascii="Arial" w:hAnsi="Arial" w:cs="Arial"/>
          <w:sz w:val="22"/>
          <w:szCs w:val="22"/>
          <w:lang w:val="et-EE"/>
        </w:rPr>
        <w:t>Eelarve kulud liigendatakse rahandusministri 11. detsembri 2003. aasta määruse nr 105 „Avaliku sektori finantsarvestuse ja -aruandluse juhend“ lisas 3 toodud tegevusalade koodide järgi. Tegevusala kood kajastab täidetavaid põhifunktsioone.</w:t>
      </w:r>
    </w:p>
    <w:p w14:paraId="52B071D3" w14:textId="4DDDA15B" w:rsidR="003F701F" w:rsidRPr="00D87EE0" w:rsidRDefault="003F701F" w:rsidP="003F701F">
      <w:pPr>
        <w:pStyle w:val="Kehatekst"/>
        <w:rPr>
          <w:rFonts w:ascii="Arial" w:hAnsi="Arial" w:cs="Arial"/>
          <w:sz w:val="22"/>
          <w:szCs w:val="22"/>
          <w:lang w:val="et-EE"/>
        </w:rPr>
      </w:pPr>
      <w:r w:rsidRPr="00D87EE0">
        <w:rPr>
          <w:rFonts w:ascii="Arial" w:hAnsi="Arial" w:cs="Arial"/>
          <w:sz w:val="22"/>
          <w:szCs w:val="22"/>
          <w:lang w:val="et-EE"/>
        </w:rPr>
        <w:t>Seletuskirjas on toodud andmed eelmise aasta, jooksva aasta ning eelseisva aasta tulude ja kulude kohta ning antud ülevaade investeerimis- ja finantseerimistegevuse kohta. Kirjeldatud on Viimsi valla arengukava eelnõus kajastatud eesmärkide täitmise plaani ja selle täitmiseks kavandatavaid tegevusi 202</w:t>
      </w:r>
      <w:r w:rsidR="000636B1" w:rsidRPr="00D87EE0">
        <w:rPr>
          <w:rFonts w:ascii="Arial" w:hAnsi="Arial" w:cs="Arial"/>
          <w:sz w:val="22"/>
          <w:szCs w:val="22"/>
          <w:lang w:val="et-EE"/>
        </w:rPr>
        <w:t>5</w:t>
      </w:r>
      <w:r w:rsidRPr="00D87EE0">
        <w:rPr>
          <w:rFonts w:ascii="Arial" w:hAnsi="Arial" w:cs="Arial"/>
          <w:sz w:val="22"/>
          <w:szCs w:val="22"/>
          <w:lang w:val="et-EE"/>
        </w:rPr>
        <w:t>.</w:t>
      </w:r>
      <w:r w:rsidR="00893211" w:rsidRPr="00D87EE0">
        <w:rPr>
          <w:rFonts w:ascii="Arial" w:hAnsi="Arial" w:cs="Arial"/>
          <w:sz w:val="22"/>
          <w:szCs w:val="22"/>
          <w:lang w:val="et-EE"/>
        </w:rPr>
        <w:t xml:space="preserve"> </w:t>
      </w:r>
      <w:r w:rsidRPr="00D87EE0">
        <w:rPr>
          <w:rFonts w:ascii="Arial" w:hAnsi="Arial" w:cs="Arial"/>
          <w:sz w:val="22"/>
          <w:szCs w:val="22"/>
          <w:lang w:val="et-EE"/>
        </w:rPr>
        <w:t xml:space="preserve">aastal. Selgitatud on eelarves ja eelarvestrateegias esinevaid olulisemaid muudatusi. </w:t>
      </w:r>
    </w:p>
    <w:p w14:paraId="560B98AC" w14:textId="77777777" w:rsidR="003F701F" w:rsidRPr="00D87EE0" w:rsidRDefault="003F701F" w:rsidP="003F701F">
      <w:pPr>
        <w:pStyle w:val="Kehatekst"/>
        <w:rPr>
          <w:rFonts w:ascii="Arial" w:hAnsi="Arial" w:cs="Arial"/>
          <w:sz w:val="22"/>
          <w:szCs w:val="22"/>
          <w:lang w:val="et-EE"/>
        </w:rPr>
      </w:pPr>
    </w:p>
    <w:p w14:paraId="15ECE357" w14:textId="44F9D403" w:rsidR="003F701F" w:rsidRPr="00D87EE0" w:rsidRDefault="003F701F" w:rsidP="003F701F">
      <w:pPr>
        <w:jc w:val="both"/>
        <w:rPr>
          <w:rFonts w:ascii="Arial" w:hAnsi="Arial" w:cs="Arial"/>
          <w:sz w:val="22"/>
          <w:szCs w:val="22"/>
        </w:rPr>
      </w:pPr>
      <w:r w:rsidRPr="00D87EE0">
        <w:rPr>
          <w:rFonts w:ascii="Arial" w:hAnsi="Arial" w:cs="Arial"/>
          <w:sz w:val="22"/>
          <w:szCs w:val="22"/>
        </w:rPr>
        <w:t>Viimsi valla 202</w:t>
      </w:r>
      <w:r w:rsidR="000636B1" w:rsidRPr="00D87EE0">
        <w:rPr>
          <w:rFonts w:ascii="Arial" w:hAnsi="Arial" w:cs="Arial"/>
          <w:sz w:val="22"/>
          <w:szCs w:val="22"/>
        </w:rPr>
        <w:t>5</w:t>
      </w:r>
      <w:r w:rsidRPr="00D87EE0">
        <w:rPr>
          <w:rFonts w:ascii="Arial" w:hAnsi="Arial" w:cs="Arial"/>
          <w:sz w:val="22"/>
          <w:szCs w:val="22"/>
        </w:rPr>
        <w:t xml:space="preserve">. aasta eelarve on koostatud vastaval KOFS § 59 lõikele 10 tekkepõhiselt </w:t>
      </w:r>
      <w:r w:rsidR="00247030" w:rsidRPr="00D87EE0">
        <w:rPr>
          <w:rFonts w:ascii="Arial" w:hAnsi="Arial" w:cs="Arial"/>
          <w:sz w:val="22"/>
          <w:szCs w:val="22"/>
        </w:rPr>
        <w:t xml:space="preserve">ehk </w:t>
      </w:r>
      <w:r w:rsidRPr="00D87EE0">
        <w:rPr>
          <w:rFonts w:ascii="Arial" w:hAnsi="Arial" w:cs="Arial"/>
          <w:sz w:val="22"/>
          <w:szCs w:val="22"/>
        </w:rPr>
        <w:t>kõiki majandustehinguid kajastatakse nende toimumise perioodis, sõltumata sellest, millal tehingu ees raha laekub või raha välja makstakse.</w:t>
      </w:r>
      <w:r w:rsidR="008D66DB" w:rsidRPr="00D87EE0">
        <w:rPr>
          <w:rFonts w:ascii="Arial" w:hAnsi="Arial" w:cs="Arial"/>
          <w:sz w:val="22"/>
          <w:szCs w:val="22"/>
        </w:rPr>
        <w:t xml:space="preserve"> Tekkepõhine eelarve annab ülevaate, kui palju saab eelarveaastal kulutuste tegemiseks kohustusi võtta, sõltumata kohustuste tasumise ajast.</w:t>
      </w:r>
      <w:r w:rsidRPr="00D87EE0">
        <w:rPr>
          <w:rFonts w:ascii="Arial" w:hAnsi="Arial" w:cs="Arial"/>
          <w:sz w:val="22"/>
          <w:szCs w:val="22"/>
        </w:rPr>
        <w:t xml:space="preserve"> Tekkepõhisele arvestusprintsiibile mindi üle 2019. aastal.</w:t>
      </w:r>
    </w:p>
    <w:p w14:paraId="3FDB7AF8" w14:textId="2EC870D1" w:rsidR="003F701F" w:rsidRPr="00D87EE0" w:rsidRDefault="003F701F" w:rsidP="00247030">
      <w:pPr>
        <w:pStyle w:val="Kehatekst"/>
        <w:rPr>
          <w:sz w:val="24"/>
          <w:szCs w:val="24"/>
          <w:lang w:val="et-EE"/>
        </w:rPr>
      </w:pPr>
      <w:r w:rsidRPr="00D87EE0">
        <w:rPr>
          <w:rFonts w:ascii="Arial" w:hAnsi="Arial" w:cs="Arial"/>
          <w:sz w:val="22"/>
          <w:szCs w:val="22"/>
          <w:lang w:val="et-EE"/>
        </w:rPr>
        <w:t>Eelarves kajastuvad sellised sissetulekud ja väljaminekud, mille puhul liigub raha. Raamatupidamislik tehing nagu arvestatud amortisatsioon eelarves ei kajastu, sest põhivara soetus ei sõltu amortisatsioonist. Samuti ei kajastu eelarves ka raamatupidamislik tehing, mis puudutab nõuete mahakandmist.</w:t>
      </w:r>
      <w:r w:rsidRPr="00D87EE0">
        <w:rPr>
          <w:sz w:val="24"/>
          <w:szCs w:val="24"/>
          <w:lang w:val="et-EE"/>
        </w:rPr>
        <w:t xml:space="preserve"> </w:t>
      </w:r>
    </w:p>
    <w:p w14:paraId="62095B07" w14:textId="77777777" w:rsidR="003F701F" w:rsidRPr="00D87EE0" w:rsidRDefault="003F701F" w:rsidP="003F701F">
      <w:pPr>
        <w:rPr>
          <w:b/>
          <w:szCs w:val="24"/>
        </w:rPr>
      </w:pPr>
    </w:p>
    <w:p w14:paraId="1BF5FAB4" w14:textId="77777777" w:rsidR="003F701F" w:rsidRPr="00D87EE0" w:rsidRDefault="003F701F" w:rsidP="003F701F">
      <w:pPr>
        <w:rPr>
          <w:b/>
          <w:szCs w:val="24"/>
        </w:rPr>
      </w:pPr>
    </w:p>
    <w:p w14:paraId="469F9917" w14:textId="77777777" w:rsidR="003F701F" w:rsidRPr="00D87EE0" w:rsidRDefault="003F701F" w:rsidP="003F701F">
      <w:pPr>
        <w:rPr>
          <w:b/>
          <w:szCs w:val="24"/>
        </w:rPr>
      </w:pPr>
    </w:p>
    <w:p w14:paraId="73C0EF0E" w14:textId="77777777" w:rsidR="003F701F" w:rsidRPr="00D87EE0" w:rsidRDefault="003F701F" w:rsidP="003F701F">
      <w:pPr>
        <w:rPr>
          <w:b/>
          <w:szCs w:val="24"/>
        </w:rPr>
      </w:pPr>
    </w:p>
    <w:p w14:paraId="4B9FD4E9" w14:textId="77777777" w:rsidR="003F701F" w:rsidRPr="00D87EE0" w:rsidRDefault="003F701F" w:rsidP="003F701F">
      <w:pPr>
        <w:rPr>
          <w:b/>
          <w:szCs w:val="24"/>
        </w:rPr>
      </w:pPr>
    </w:p>
    <w:p w14:paraId="4DB7CCFB" w14:textId="77777777" w:rsidR="003F701F" w:rsidRPr="00D87EE0" w:rsidRDefault="003F701F" w:rsidP="003F701F">
      <w:pPr>
        <w:rPr>
          <w:b/>
          <w:szCs w:val="24"/>
        </w:rPr>
      </w:pPr>
    </w:p>
    <w:p w14:paraId="1F3F86F6" w14:textId="77777777" w:rsidR="003F701F" w:rsidRPr="00D87EE0" w:rsidRDefault="003F701F" w:rsidP="003F701F">
      <w:pPr>
        <w:rPr>
          <w:b/>
          <w:szCs w:val="24"/>
        </w:rPr>
      </w:pPr>
    </w:p>
    <w:p w14:paraId="632953AC" w14:textId="77777777" w:rsidR="003F701F" w:rsidRPr="00D87EE0" w:rsidRDefault="003F701F" w:rsidP="003F701F">
      <w:pPr>
        <w:rPr>
          <w:b/>
          <w:szCs w:val="24"/>
        </w:rPr>
      </w:pPr>
    </w:p>
    <w:p w14:paraId="437BD230" w14:textId="77777777" w:rsidR="003F701F" w:rsidRPr="00D87EE0" w:rsidRDefault="003F701F" w:rsidP="003F701F">
      <w:pPr>
        <w:rPr>
          <w:rFonts w:ascii="Arial" w:hAnsi="Arial" w:cs="Arial"/>
          <w:b/>
          <w:szCs w:val="24"/>
        </w:rPr>
      </w:pPr>
    </w:p>
    <w:p w14:paraId="003B5A13" w14:textId="71E4DE9A" w:rsidR="003F701F" w:rsidRPr="00D87EE0" w:rsidRDefault="003F701F" w:rsidP="003F701F">
      <w:pPr>
        <w:rPr>
          <w:b/>
          <w:szCs w:val="24"/>
        </w:rPr>
      </w:pPr>
    </w:p>
    <w:p w14:paraId="743C9FB2" w14:textId="54C76347" w:rsidR="00C75AEB" w:rsidRPr="00D87EE0" w:rsidRDefault="00C75AEB" w:rsidP="003F701F">
      <w:pPr>
        <w:rPr>
          <w:b/>
          <w:szCs w:val="24"/>
        </w:rPr>
      </w:pPr>
    </w:p>
    <w:p w14:paraId="00387F20" w14:textId="1271AA6C" w:rsidR="00C75AEB" w:rsidRPr="00D87EE0" w:rsidRDefault="00C75AEB" w:rsidP="003F701F">
      <w:pPr>
        <w:rPr>
          <w:b/>
          <w:szCs w:val="24"/>
        </w:rPr>
      </w:pPr>
    </w:p>
    <w:p w14:paraId="2DA3A2C4" w14:textId="77777777" w:rsidR="00C75AEB" w:rsidRPr="00D87EE0" w:rsidRDefault="00C75AEB" w:rsidP="003F701F">
      <w:pPr>
        <w:rPr>
          <w:b/>
          <w:szCs w:val="24"/>
        </w:rPr>
      </w:pPr>
    </w:p>
    <w:p w14:paraId="228E796D" w14:textId="77777777" w:rsidR="003F701F" w:rsidRPr="00D87EE0" w:rsidRDefault="003F701F" w:rsidP="003F701F">
      <w:pPr>
        <w:rPr>
          <w:b/>
          <w:szCs w:val="24"/>
        </w:rPr>
      </w:pPr>
    </w:p>
    <w:p w14:paraId="4ED51D51" w14:textId="61A0167D" w:rsidR="003F701F" w:rsidRPr="00D87EE0" w:rsidRDefault="003F701F" w:rsidP="00167BE9">
      <w:pPr>
        <w:pStyle w:val="Pealkiri1"/>
        <w:numPr>
          <w:ilvl w:val="0"/>
          <w:numId w:val="18"/>
        </w:numPr>
        <w:ind w:left="426" w:hanging="426"/>
        <w:rPr>
          <w:rFonts w:ascii="Arial" w:hAnsi="Arial" w:cs="Arial"/>
          <w:lang w:val="et-EE"/>
        </w:rPr>
      </w:pPr>
      <w:bookmarkStart w:id="2" w:name="_Toc531099675"/>
      <w:bookmarkStart w:id="3" w:name="_Toc183438994"/>
      <w:r w:rsidRPr="00D87EE0">
        <w:rPr>
          <w:rFonts w:ascii="Arial" w:hAnsi="Arial" w:cs="Arial"/>
          <w:lang w:val="et-EE"/>
        </w:rPr>
        <w:t>Majandusprognoos</w:t>
      </w:r>
      <w:bookmarkEnd w:id="2"/>
      <w:bookmarkEnd w:id="3"/>
    </w:p>
    <w:p w14:paraId="558B98F1" w14:textId="77777777" w:rsidR="00D62F79" w:rsidRPr="00D87EE0" w:rsidRDefault="00D62F79" w:rsidP="00D62F79"/>
    <w:p w14:paraId="6B6D62B1" w14:textId="13A9A180" w:rsidR="009A5C17" w:rsidRPr="00D87EE0" w:rsidRDefault="00AE2917" w:rsidP="00D62F79">
      <w:pPr>
        <w:jc w:val="both"/>
        <w:rPr>
          <w:rFonts w:ascii="Arial" w:hAnsi="Arial" w:cs="Arial"/>
          <w:color w:val="000000"/>
          <w:spacing w:val="-4"/>
          <w:sz w:val="22"/>
          <w:szCs w:val="22"/>
          <w:lang w:eastAsia="et-EE"/>
        </w:rPr>
      </w:pPr>
      <w:r w:rsidRPr="00D87EE0">
        <w:rPr>
          <w:rFonts w:ascii="Arial" w:hAnsi="Arial" w:cs="Arial"/>
          <w:color w:val="000000"/>
          <w:spacing w:val="-4"/>
          <w:sz w:val="22"/>
          <w:szCs w:val="22"/>
          <w:lang w:eastAsia="et-EE"/>
        </w:rPr>
        <w:t xml:space="preserve">Eesti Panga </w:t>
      </w:r>
      <w:r w:rsidR="00F87F1C" w:rsidRPr="00D87EE0">
        <w:rPr>
          <w:rFonts w:ascii="Arial" w:hAnsi="Arial" w:cs="Arial"/>
          <w:color w:val="000000"/>
          <w:spacing w:val="-4"/>
          <w:sz w:val="22"/>
          <w:szCs w:val="22"/>
          <w:lang w:eastAsia="et-EE"/>
        </w:rPr>
        <w:t>2</w:t>
      </w:r>
      <w:r w:rsidR="00776B8A" w:rsidRPr="00D87EE0">
        <w:rPr>
          <w:rFonts w:ascii="Arial" w:hAnsi="Arial" w:cs="Arial"/>
          <w:color w:val="000000"/>
          <w:spacing w:val="-4"/>
          <w:sz w:val="22"/>
          <w:szCs w:val="22"/>
          <w:lang w:eastAsia="et-EE"/>
        </w:rPr>
        <w:t>4</w:t>
      </w:r>
      <w:r w:rsidR="00F87F1C" w:rsidRPr="00D87EE0">
        <w:rPr>
          <w:rFonts w:ascii="Arial" w:hAnsi="Arial" w:cs="Arial"/>
          <w:color w:val="000000"/>
          <w:spacing w:val="-4"/>
          <w:sz w:val="22"/>
          <w:szCs w:val="22"/>
          <w:lang w:eastAsia="et-EE"/>
        </w:rPr>
        <w:t>. septembri</w:t>
      </w:r>
      <w:r w:rsidR="009A5C17" w:rsidRPr="00D87EE0">
        <w:rPr>
          <w:rFonts w:ascii="Arial" w:hAnsi="Arial" w:cs="Arial"/>
          <w:color w:val="000000"/>
          <w:spacing w:val="-4"/>
          <w:sz w:val="22"/>
          <w:szCs w:val="22"/>
          <w:lang w:eastAsia="et-EE"/>
        </w:rPr>
        <w:t>l</w:t>
      </w:r>
      <w:r w:rsidR="00F87F1C" w:rsidRPr="00D87EE0">
        <w:rPr>
          <w:rFonts w:ascii="Arial" w:hAnsi="Arial" w:cs="Arial"/>
          <w:color w:val="000000"/>
          <w:spacing w:val="-4"/>
          <w:sz w:val="22"/>
          <w:szCs w:val="22"/>
          <w:lang w:eastAsia="et-EE"/>
        </w:rPr>
        <w:t xml:space="preserve"> 202</w:t>
      </w:r>
      <w:r w:rsidR="00776B8A" w:rsidRPr="00D87EE0">
        <w:rPr>
          <w:rFonts w:ascii="Arial" w:hAnsi="Arial" w:cs="Arial"/>
          <w:color w:val="000000"/>
          <w:spacing w:val="-4"/>
          <w:sz w:val="22"/>
          <w:szCs w:val="22"/>
          <w:lang w:eastAsia="et-EE"/>
        </w:rPr>
        <w:t>4</w:t>
      </w:r>
      <w:r w:rsidR="00F87F1C" w:rsidRPr="00D87EE0">
        <w:rPr>
          <w:rFonts w:ascii="Arial" w:hAnsi="Arial" w:cs="Arial"/>
          <w:color w:val="000000"/>
          <w:spacing w:val="-4"/>
          <w:sz w:val="22"/>
          <w:szCs w:val="22"/>
          <w:lang w:eastAsia="et-EE"/>
        </w:rPr>
        <w:t xml:space="preserve"> avaldatud</w:t>
      </w:r>
      <w:r w:rsidR="009A5C17" w:rsidRPr="00D87EE0">
        <w:rPr>
          <w:rFonts w:ascii="Arial" w:hAnsi="Arial" w:cs="Arial"/>
          <w:color w:val="000000"/>
          <w:spacing w:val="-4"/>
          <w:sz w:val="22"/>
          <w:szCs w:val="22"/>
          <w:lang w:eastAsia="et-EE"/>
        </w:rPr>
        <w:t xml:space="preserve"> majandusprognoosi kohaselt on majandus taastuma hakanud, kuid see toimub aeglaselt. Selle aasta keskmisena majandus veidi kahaneb, kuid kasvab järgmisel</w:t>
      </w:r>
      <w:r w:rsidR="000356B3" w:rsidRPr="00D87EE0">
        <w:rPr>
          <w:rFonts w:ascii="Arial" w:hAnsi="Arial" w:cs="Arial"/>
          <w:color w:val="000000"/>
          <w:spacing w:val="-4"/>
          <w:sz w:val="22"/>
          <w:szCs w:val="22"/>
          <w:lang w:eastAsia="et-EE"/>
        </w:rPr>
        <w:t>, 2025.</w:t>
      </w:r>
      <w:r w:rsidR="009A5C17" w:rsidRPr="00D87EE0">
        <w:rPr>
          <w:rFonts w:ascii="Arial" w:hAnsi="Arial" w:cs="Arial"/>
          <w:color w:val="000000"/>
          <w:spacing w:val="-4"/>
          <w:sz w:val="22"/>
          <w:szCs w:val="22"/>
          <w:lang w:eastAsia="et-EE"/>
        </w:rPr>
        <w:t xml:space="preserve"> aastal ligi 2% ja 2026. aastal 3%. Hinnakasv jääb sel ja kahel järgmisel aastal vahemikku 3,5–4%, sest lühiajaliselt kiirendavad maksutõusud hinnatõusu. Püsivast suurest eelarvepuudujäägist välja tulla on keeruline, kuid korras riigirahandus loob pikaajalisele majanduskasvule parema aluse.</w:t>
      </w:r>
    </w:p>
    <w:p w14:paraId="5E70029B" w14:textId="0A57B88D" w:rsidR="009A5C17" w:rsidRPr="00D87EE0" w:rsidRDefault="009A5C17" w:rsidP="009A5C17">
      <w:pPr>
        <w:spacing w:before="100"/>
        <w:jc w:val="both"/>
        <w:rPr>
          <w:rFonts w:ascii="Arial" w:hAnsi="Arial" w:cs="Arial"/>
          <w:color w:val="000000"/>
          <w:spacing w:val="-4"/>
          <w:sz w:val="22"/>
          <w:szCs w:val="22"/>
          <w:lang w:eastAsia="et-EE"/>
        </w:rPr>
      </w:pPr>
      <w:r w:rsidRPr="00D87EE0">
        <w:rPr>
          <w:rFonts w:ascii="Arial" w:hAnsi="Arial" w:cs="Arial"/>
          <w:color w:val="000000"/>
          <w:spacing w:val="-4"/>
          <w:sz w:val="22"/>
          <w:szCs w:val="22"/>
          <w:lang w:eastAsia="et-EE"/>
        </w:rPr>
        <w:t xml:space="preserve">Eesti majandus on võtnud suuna taastumisele. Mitu seni raskustes olnud valdkonda on näidanud paranemise märke, sh nii mõneski töötleva tööstuse harus toodangumaht enam ei kahane. Eesti ekspordi maht on aasta esimesel poolel pisut juba suurenenud. Eesti peamistel eksporditurgudel on oodata olukorra paranemist ning see </w:t>
      </w:r>
      <w:r w:rsidR="001B0A56" w:rsidRPr="00D87EE0">
        <w:rPr>
          <w:rFonts w:ascii="Arial" w:hAnsi="Arial" w:cs="Arial"/>
          <w:color w:val="000000"/>
          <w:spacing w:val="-4"/>
          <w:sz w:val="22"/>
          <w:szCs w:val="22"/>
          <w:lang w:eastAsia="et-EE"/>
        </w:rPr>
        <w:t>võimaldab</w:t>
      </w:r>
      <w:r w:rsidRPr="00D87EE0">
        <w:rPr>
          <w:rFonts w:ascii="Arial" w:hAnsi="Arial" w:cs="Arial"/>
          <w:color w:val="000000"/>
          <w:spacing w:val="-4"/>
          <w:sz w:val="22"/>
          <w:szCs w:val="22"/>
          <w:lang w:eastAsia="et-EE"/>
        </w:rPr>
        <w:t xml:space="preserve"> kaupade ja teenuste väljaveo edasis</w:t>
      </w:r>
      <w:r w:rsidR="001B0A56" w:rsidRPr="00D87EE0">
        <w:rPr>
          <w:rFonts w:ascii="Arial" w:hAnsi="Arial" w:cs="Arial"/>
          <w:color w:val="000000"/>
          <w:spacing w:val="-4"/>
          <w:sz w:val="22"/>
          <w:szCs w:val="22"/>
          <w:lang w:eastAsia="et-EE"/>
        </w:rPr>
        <w:t>t</w:t>
      </w:r>
      <w:r w:rsidRPr="00D87EE0">
        <w:rPr>
          <w:rFonts w:ascii="Arial" w:hAnsi="Arial" w:cs="Arial"/>
          <w:color w:val="000000"/>
          <w:spacing w:val="-4"/>
          <w:sz w:val="22"/>
          <w:szCs w:val="22"/>
          <w:lang w:eastAsia="et-EE"/>
        </w:rPr>
        <w:t xml:space="preserve"> kasvu. Seda toetab omakorda vähenenud kulusurve ja Eesti ettevõtete hinnang, et nende konkurentsivõime on paranenud. Euroopa Keskpank on langetanud baasintressimäärasid, </w:t>
      </w:r>
      <w:r w:rsidR="0022799A" w:rsidRPr="00D87EE0">
        <w:rPr>
          <w:rFonts w:ascii="Arial" w:hAnsi="Arial" w:cs="Arial"/>
          <w:color w:val="000000"/>
          <w:spacing w:val="-4"/>
          <w:sz w:val="22"/>
          <w:szCs w:val="22"/>
          <w:lang w:eastAsia="et-EE"/>
        </w:rPr>
        <w:t>see on leevendanud</w:t>
      </w:r>
      <w:r w:rsidRPr="00D87EE0">
        <w:rPr>
          <w:rFonts w:ascii="Arial" w:hAnsi="Arial" w:cs="Arial"/>
          <w:color w:val="000000"/>
          <w:spacing w:val="-4"/>
          <w:sz w:val="22"/>
          <w:szCs w:val="22"/>
          <w:lang w:eastAsia="et-EE"/>
        </w:rPr>
        <w:t xml:space="preserve"> majandus</w:t>
      </w:r>
      <w:r w:rsidR="001B0A56" w:rsidRPr="00D87EE0">
        <w:rPr>
          <w:rFonts w:ascii="Arial" w:hAnsi="Arial" w:cs="Arial"/>
          <w:color w:val="000000"/>
          <w:spacing w:val="-4"/>
          <w:sz w:val="22"/>
          <w:szCs w:val="22"/>
          <w:lang w:eastAsia="et-EE"/>
        </w:rPr>
        <w:t>t</w:t>
      </w:r>
      <w:r w:rsidRPr="00D87EE0">
        <w:rPr>
          <w:rFonts w:ascii="Arial" w:hAnsi="Arial" w:cs="Arial"/>
          <w:color w:val="000000"/>
          <w:spacing w:val="-4"/>
          <w:sz w:val="22"/>
          <w:szCs w:val="22"/>
          <w:lang w:eastAsia="et-EE"/>
        </w:rPr>
        <w:t xml:space="preserve"> ning mõju jõuab Eestisse kiiremini kui enamikes</w:t>
      </w:r>
      <w:r w:rsidR="0022799A" w:rsidRPr="00D87EE0">
        <w:rPr>
          <w:rFonts w:ascii="Arial" w:hAnsi="Arial" w:cs="Arial"/>
          <w:color w:val="000000"/>
          <w:spacing w:val="-4"/>
          <w:sz w:val="22"/>
          <w:szCs w:val="22"/>
          <w:lang w:eastAsia="et-EE"/>
        </w:rPr>
        <w:t>se</w:t>
      </w:r>
      <w:r w:rsidRPr="00D87EE0">
        <w:rPr>
          <w:rFonts w:ascii="Arial" w:hAnsi="Arial" w:cs="Arial"/>
          <w:color w:val="000000"/>
          <w:spacing w:val="-4"/>
          <w:sz w:val="22"/>
          <w:szCs w:val="22"/>
          <w:lang w:eastAsia="et-EE"/>
        </w:rPr>
        <w:t xml:space="preserve"> teistes</w:t>
      </w:r>
      <w:r w:rsidR="0022799A" w:rsidRPr="00D87EE0">
        <w:rPr>
          <w:rFonts w:ascii="Arial" w:hAnsi="Arial" w:cs="Arial"/>
          <w:color w:val="000000"/>
          <w:spacing w:val="-4"/>
          <w:sz w:val="22"/>
          <w:szCs w:val="22"/>
          <w:lang w:eastAsia="et-EE"/>
        </w:rPr>
        <w:t>se</w:t>
      </w:r>
      <w:r w:rsidRPr="00D87EE0">
        <w:rPr>
          <w:rFonts w:ascii="Arial" w:hAnsi="Arial" w:cs="Arial"/>
          <w:color w:val="000000"/>
          <w:spacing w:val="-4"/>
          <w:sz w:val="22"/>
          <w:szCs w:val="22"/>
          <w:lang w:eastAsia="et-EE"/>
        </w:rPr>
        <w:t xml:space="preserve"> euroala riikides</w:t>
      </w:r>
      <w:r w:rsidR="0022799A" w:rsidRPr="00D87EE0">
        <w:rPr>
          <w:rFonts w:ascii="Arial" w:hAnsi="Arial" w:cs="Arial"/>
          <w:color w:val="000000"/>
          <w:spacing w:val="-4"/>
          <w:sz w:val="22"/>
          <w:szCs w:val="22"/>
          <w:lang w:eastAsia="et-EE"/>
        </w:rPr>
        <w:t>se</w:t>
      </w:r>
      <w:r w:rsidRPr="00D87EE0">
        <w:rPr>
          <w:rFonts w:ascii="Arial" w:hAnsi="Arial" w:cs="Arial"/>
          <w:color w:val="000000"/>
          <w:spacing w:val="-4"/>
          <w:sz w:val="22"/>
          <w:szCs w:val="22"/>
          <w:lang w:eastAsia="et-EE"/>
        </w:rPr>
        <w:t xml:space="preserve">. </w:t>
      </w:r>
    </w:p>
    <w:p w14:paraId="0A20DA24" w14:textId="378F74B1" w:rsidR="009A5C17" w:rsidRPr="00D87EE0" w:rsidRDefault="009A5C17" w:rsidP="009A5C17">
      <w:pPr>
        <w:spacing w:before="100"/>
        <w:jc w:val="both"/>
        <w:rPr>
          <w:rFonts w:ascii="Arial" w:hAnsi="Arial" w:cs="Arial"/>
          <w:color w:val="000000"/>
          <w:spacing w:val="-4"/>
          <w:sz w:val="22"/>
          <w:szCs w:val="22"/>
          <w:lang w:eastAsia="et-EE"/>
        </w:rPr>
      </w:pPr>
      <w:r w:rsidRPr="00D87EE0">
        <w:rPr>
          <w:rFonts w:ascii="Arial" w:hAnsi="Arial" w:cs="Arial"/>
          <w:color w:val="000000"/>
          <w:spacing w:val="-4"/>
          <w:sz w:val="22"/>
          <w:szCs w:val="22"/>
          <w:lang w:eastAsia="et-EE"/>
        </w:rPr>
        <w:t>Majandusaktiivsuse kasv tuleb aeglane. Välisturgude tõus aitab majanduskasvul tänu ekspordivõimaluste paranemisele hoogu juurde saada, kuid peamiste eksporditurgude ostujõud ei kasva väga kiiresti. Samuti kasvab inimeste reaalne ostujõud Ees</w:t>
      </w:r>
      <w:r w:rsidR="00D10F2A" w:rsidRPr="00D87EE0">
        <w:rPr>
          <w:rFonts w:ascii="Arial" w:hAnsi="Arial" w:cs="Arial"/>
          <w:color w:val="000000"/>
          <w:spacing w:val="-4"/>
          <w:sz w:val="22"/>
          <w:szCs w:val="22"/>
          <w:lang w:eastAsia="et-EE"/>
        </w:rPr>
        <w:t xml:space="preserve">tis </w:t>
      </w:r>
      <w:r w:rsidRPr="00D87EE0">
        <w:rPr>
          <w:rFonts w:ascii="Arial" w:hAnsi="Arial" w:cs="Arial"/>
          <w:color w:val="000000"/>
          <w:spacing w:val="-4"/>
          <w:sz w:val="22"/>
          <w:szCs w:val="22"/>
          <w:lang w:eastAsia="et-EE"/>
        </w:rPr>
        <w:t>vaoshoitult, sest valitsuskoalitsioon on kokku leppinud tulude täiendava maksustamise ning kaudsete maksude kerkimine tõstab hinnataset. Eratarbimis</w:t>
      </w:r>
      <w:r w:rsidR="00D10F2A" w:rsidRPr="00D87EE0">
        <w:rPr>
          <w:rFonts w:ascii="Arial" w:hAnsi="Arial" w:cs="Arial"/>
          <w:color w:val="000000"/>
          <w:spacing w:val="-4"/>
          <w:sz w:val="22"/>
          <w:szCs w:val="22"/>
          <w:lang w:eastAsia="et-EE"/>
        </w:rPr>
        <w:t xml:space="preserve">e </w:t>
      </w:r>
      <w:r w:rsidRPr="00D87EE0">
        <w:rPr>
          <w:rFonts w:ascii="Arial" w:hAnsi="Arial" w:cs="Arial"/>
          <w:color w:val="000000"/>
          <w:spacing w:val="-4"/>
          <w:sz w:val="22"/>
          <w:szCs w:val="22"/>
          <w:lang w:eastAsia="et-EE"/>
        </w:rPr>
        <w:t xml:space="preserve">kulutused moodustavad umbes poole majanduskasvust ja need võivad hakata senisest suuremal määral ka Eestist välja </w:t>
      </w:r>
      <w:r w:rsidR="00D10F2A" w:rsidRPr="00D87EE0">
        <w:rPr>
          <w:rFonts w:ascii="Arial" w:hAnsi="Arial" w:cs="Arial"/>
          <w:color w:val="000000"/>
          <w:spacing w:val="-4"/>
          <w:sz w:val="22"/>
          <w:szCs w:val="22"/>
          <w:lang w:eastAsia="et-EE"/>
        </w:rPr>
        <w:t>liikuma</w:t>
      </w:r>
      <w:r w:rsidRPr="00D87EE0">
        <w:rPr>
          <w:rFonts w:ascii="Arial" w:hAnsi="Arial" w:cs="Arial"/>
          <w:color w:val="000000"/>
          <w:spacing w:val="-4"/>
          <w:sz w:val="22"/>
          <w:szCs w:val="22"/>
          <w:lang w:eastAsia="et-EE"/>
        </w:rPr>
        <w:t>. Selle põhjuseks on tarbekaupade kõrge hinnatase, mis paneb rohkem tarbijaid kodumaiste kaupluste asemel rahvusvahelisi veebipoode eelistama. Samuti aeglustavad eelseisvate aastate majanduskasvu kavandatavad riiklike kulutuste kärped. Järgmise</w:t>
      </w:r>
      <w:r w:rsidR="00D10F2A" w:rsidRPr="00D87EE0">
        <w:rPr>
          <w:rFonts w:ascii="Arial" w:hAnsi="Arial" w:cs="Arial"/>
          <w:color w:val="000000"/>
          <w:spacing w:val="-4"/>
          <w:sz w:val="22"/>
          <w:szCs w:val="22"/>
          <w:lang w:eastAsia="et-EE"/>
        </w:rPr>
        <w:t>, 2025.</w:t>
      </w:r>
      <w:r w:rsidRPr="00D87EE0">
        <w:rPr>
          <w:rFonts w:ascii="Arial" w:hAnsi="Arial" w:cs="Arial"/>
          <w:color w:val="000000"/>
          <w:spacing w:val="-4"/>
          <w:sz w:val="22"/>
          <w:szCs w:val="22"/>
          <w:lang w:eastAsia="et-EE"/>
        </w:rPr>
        <w:t xml:space="preserve"> aasta oodatav majanduskasv on </w:t>
      </w:r>
      <w:r w:rsidR="00D10F2A" w:rsidRPr="00D87EE0">
        <w:rPr>
          <w:rFonts w:ascii="Arial" w:hAnsi="Arial" w:cs="Arial"/>
          <w:color w:val="000000"/>
          <w:spacing w:val="-4"/>
          <w:sz w:val="22"/>
          <w:szCs w:val="22"/>
          <w:lang w:eastAsia="et-EE"/>
        </w:rPr>
        <w:t>ligikaudu</w:t>
      </w:r>
      <w:r w:rsidRPr="00D87EE0">
        <w:rPr>
          <w:rFonts w:ascii="Arial" w:hAnsi="Arial" w:cs="Arial"/>
          <w:color w:val="000000"/>
          <w:spacing w:val="-4"/>
          <w:sz w:val="22"/>
          <w:szCs w:val="22"/>
          <w:lang w:eastAsia="et-EE"/>
        </w:rPr>
        <w:t xml:space="preserve"> 2% ja 2026. aastal kiireneb kasv 3%ni.</w:t>
      </w:r>
    </w:p>
    <w:p w14:paraId="295D44C9" w14:textId="3445BD7C" w:rsidR="009A5C17" w:rsidRPr="00D87EE0" w:rsidRDefault="009A5C17" w:rsidP="009A5C17">
      <w:pPr>
        <w:spacing w:before="100"/>
        <w:jc w:val="both"/>
        <w:rPr>
          <w:rFonts w:ascii="Arial" w:hAnsi="Arial" w:cs="Arial"/>
          <w:color w:val="000000"/>
          <w:spacing w:val="-4"/>
          <w:sz w:val="22"/>
          <w:szCs w:val="22"/>
          <w:lang w:eastAsia="et-EE"/>
        </w:rPr>
      </w:pPr>
      <w:r w:rsidRPr="00D87EE0">
        <w:rPr>
          <w:rFonts w:ascii="Arial" w:hAnsi="Arial" w:cs="Arial"/>
          <w:color w:val="000000"/>
          <w:spacing w:val="-4"/>
          <w:sz w:val="22"/>
          <w:szCs w:val="22"/>
          <w:lang w:eastAsia="et-EE"/>
        </w:rPr>
        <w:t xml:space="preserve">Maksutõusude mõjul püsib hinnakasv praegusel tasemel kuni 2026. aastani. Tänavu kallineb tarbijakorv 3,5% ja kahel järgmisel aastal on oodatav hinnatõus umbes sama suur. Ettevõtete võimalused hindu tõsta on küllaltki </w:t>
      </w:r>
      <w:r w:rsidR="00D10F2A" w:rsidRPr="00D87EE0">
        <w:rPr>
          <w:rFonts w:ascii="Arial" w:hAnsi="Arial" w:cs="Arial"/>
          <w:color w:val="000000"/>
          <w:spacing w:val="-4"/>
          <w:sz w:val="22"/>
          <w:szCs w:val="22"/>
          <w:lang w:eastAsia="et-EE"/>
        </w:rPr>
        <w:t>kitsad</w:t>
      </w:r>
      <w:r w:rsidRPr="00D87EE0">
        <w:rPr>
          <w:rFonts w:ascii="Arial" w:hAnsi="Arial" w:cs="Arial"/>
          <w:color w:val="000000"/>
          <w:spacing w:val="-4"/>
          <w:sz w:val="22"/>
          <w:szCs w:val="22"/>
          <w:lang w:eastAsia="et-EE"/>
        </w:rPr>
        <w:t xml:space="preserve">, kuigi nad võivad </w:t>
      </w:r>
      <w:r w:rsidR="00D10F2A" w:rsidRPr="00D87EE0">
        <w:rPr>
          <w:rFonts w:ascii="Arial" w:hAnsi="Arial" w:cs="Arial"/>
          <w:color w:val="000000"/>
          <w:spacing w:val="-4"/>
          <w:sz w:val="22"/>
          <w:szCs w:val="22"/>
          <w:lang w:eastAsia="et-EE"/>
        </w:rPr>
        <w:t>hinnatõusu</w:t>
      </w:r>
      <w:r w:rsidRPr="00D87EE0">
        <w:rPr>
          <w:rFonts w:ascii="Arial" w:hAnsi="Arial" w:cs="Arial"/>
          <w:color w:val="000000"/>
          <w:spacing w:val="-4"/>
          <w:sz w:val="22"/>
          <w:szCs w:val="22"/>
          <w:lang w:eastAsia="et-EE"/>
        </w:rPr>
        <w:t xml:space="preserve"> abil püüda taastada vahepeal vähenenud kasumlikkust. Eesti hinnatase on jõudnud Euroopa Liidu keskmiseni, ent sissetulekute poolest oleme saavutanud kolm neljandikku Euroopa Liidu keskmisest. Kuna ostujõud paraneb üsna aeglaselt, ei ole ka hindade tõstmise tingimused eriti soodsad.</w:t>
      </w:r>
    </w:p>
    <w:p w14:paraId="55A7B78F" w14:textId="0619AEE7" w:rsidR="005B5C21" w:rsidRPr="00D87EE0" w:rsidRDefault="009A5C17" w:rsidP="001270FB">
      <w:pPr>
        <w:spacing w:before="100"/>
        <w:jc w:val="both"/>
        <w:rPr>
          <w:rFonts w:ascii="Arial" w:hAnsi="Arial" w:cs="Arial"/>
          <w:color w:val="000000"/>
          <w:spacing w:val="-4"/>
          <w:sz w:val="22"/>
          <w:szCs w:val="22"/>
          <w:lang w:eastAsia="et-EE"/>
        </w:rPr>
      </w:pPr>
      <w:r w:rsidRPr="00D87EE0">
        <w:rPr>
          <w:rFonts w:ascii="Arial" w:hAnsi="Arial" w:cs="Arial"/>
          <w:color w:val="000000"/>
          <w:spacing w:val="-4"/>
          <w:sz w:val="22"/>
          <w:szCs w:val="22"/>
          <w:lang w:eastAsia="et-EE"/>
        </w:rPr>
        <w:t>Riigirahanduse korda saamisest sõltub Eesti majanduse pikaajaline väljavaade. Puudujäägi vähendamine esmalt reeglitega lubatud 3% piiresse ning seejärel tasakaalu suunas edasi liikumine aitab vältida võla takistamatut kuhjumist. Eelarvepuudujäägi vähendamise käigus muutub riigi panus majanduskasvu väiksemaks,</w:t>
      </w:r>
      <w:r w:rsidR="00704937" w:rsidRPr="00D87EE0">
        <w:rPr>
          <w:rFonts w:ascii="Arial" w:hAnsi="Arial" w:cs="Arial"/>
          <w:color w:val="000000"/>
          <w:spacing w:val="-4"/>
          <w:sz w:val="22"/>
          <w:szCs w:val="22"/>
          <w:lang w:eastAsia="et-EE"/>
        </w:rPr>
        <w:t xml:space="preserve"> </w:t>
      </w:r>
      <w:r w:rsidRPr="00D87EE0">
        <w:rPr>
          <w:rFonts w:ascii="Arial" w:hAnsi="Arial" w:cs="Arial"/>
          <w:color w:val="000000"/>
          <w:spacing w:val="-4"/>
          <w:sz w:val="22"/>
          <w:szCs w:val="22"/>
          <w:lang w:eastAsia="et-EE"/>
        </w:rPr>
        <w:t>lühiajaliselt majanduskasv</w:t>
      </w:r>
      <w:r w:rsidR="00704937" w:rsidRPr="00D87EE0">
        <w:rPr>
          <w:rFonts w:ascii="Arial" w:hAnsi="Arial" w:cs="Arial"/>
          <w:color w:val="000000"/>
          <w:spacing w:val="-4"/>
          <w:sz w:val="22"/>
          <w:szCs w:val="22"/>
          <w:lang w:eastAsia="et-EE"/>
        </w:rPr>
        <w:t xml:space="preserve"> kahaneb</w:t>
      </w:r>
      <w:r w:rsidRPr="00D87EE0">
        <w:rPr>
          <w:rFonts w:ascii="Arial" w:hAnsi="Arial" w:cs="Arial"/>
          <w:color w:val="000000"/>
          <w:spacing w:val="-4"/>
          <w:sz w:val="22"/>
          <w:szCs w:val="22"/>
          <w:lang w:eastAsia="et-EE"/>
        </w:rPr>
        <w:t xml:space="preserve"> ja ka inimeste ostujõud ei parane seetõttu kiiresti. </w:t>
      </w:r>
      <w:r w:rsidR="00634C6B" w:rsidRPr="00D87EE0">
        <w:rPr>
          <w:rFonts w:ascii="Arial" w:hAnsi="Arial" w:cs="Arial"/>
          <w:color w:val="000000"/>
          <w:spacing w:val="-4"/>
          <w:sz w:val="22"/>
          <w:szCs w:val="22"/>
          <w:lang w:eastAsia="et-EE"/>
        </w:rPr>
        <w:t xml:space="preserve">Kuid </w:t>
      </w:r>
      <w:r w:rsidRPr="00D87EE0">
        <w:rPr>
          <w:rFonts w:ascii="Arial" w:hAnsi="Arial" w:cs="Arial"/>
          <w:color w:val="000000"/>
          <w:spacing w:val="-4"/>
          <w:sz w:val="22"/>
          <w:szCs w:val="22"/>
          <w:lang w:eastAsia="et-EE"/>
        </w:rPr>
        <w:t xml:space="preserve">riigirahanduse korrastamine </w:t>
      </w:r>
      <w:r w:rsidR="00634C6B" w:rsidRPr="00D87EE0">
        <w:rPr>
          <w:rFonts w:ascii="Arial" w:hAnsi="Arial" w:cs="Arial"/>
          <w:color w:val="000000"/>
          <w:spacing w:val="-4"/>
          <w:sz w:val="22"/>
          <w:szCs w:val="22"/>
          <w:lang w:eastAsia="et-EE"/>
        </w:rPr>
        <w:t xml:space="preserve">on </w:t>
      </w:r>
      <w:r w:rsidRPr="00D87EE0">
        <w:rPr>
          <w:rFonts w:ascii="Arial" w:hAnsi="Arial" w:cs="Arial"/>
          <w:color w:val="000000"/>
          <w:spacing w:val="-4"/>
          <w:sz w:val="22"/>
          <w:szCs w:val="22"/>
          <w:lang w:eastAsia="et-EE"/>
        </w:rPr>
        <w:t xml:space="preserve">hädavajalik ning sellega kaasnev pikaajaline kasu õigustab </w:t>
      </w:r>
      <w:r w:rsidR="00634C6B" w:rsidRPr="00D87EE0">
        <w:rPr>
          <w:rFonts w:ascii="Arial" w:hAnsi="Arial" w:cs="Arial"/>
          <w:color w:val="000000"/>
          <w:spacing w:val="-4"/>
          <w:sz w:val="22"/>
          <w:szCs w:val="22"/>
          <w:lang w:eastAsia="et-EE"/>
        </w:rPr>
        <w:t>ka</w:t>
      </w:r>
      <w:r w:rsidRPr="00D87EE0">
        <w:rPr>
          <w:rFonts w:ascii="Arial" w:hAnsi="Arial" w:cs="Arial"/>
          <w:color w:val="000000"/>
          <w:spacing w:val="-4"/>
          <w:sz w:val="22"/>
          <w:szCs w:val="22"/>
          <w:lang w:eastAsia="et-EE"/>
        </w:rPr>
        <w:t xml:space="preserve"> majanduskasvu lühiajalis</w:t>
      </w:r>
      <w:r w:rsidR="00634C6B" w:rsidRPr="00D87EE0">
        <w:rPr>
          <w:rFonts w:ascii="Arial" w:hAnsi="Arial" w:cs="Arial"/>
          <w:color w:val="000000"/>
          <w:spacing w:val="-4"/>
          <w:sz w:val="22"/>
          <w:szCs w:val="22"/>
          <w:lang w:eastAsia="et-EE"/>
        </w:rPr>
        <w:t>t</w:t>
      </w:r>
      <w:r w:rsidRPr="00D87EE0">
        <w:rPr>
          <w:rFonts w:ascii="Arial" w:hAnsi="Arial" w:cs="Arial"/>
          <w:color w:val="000000"/>
          <w:spacing w:val="-4"/>
          <w:sz w:val="22"/>
          <w:szCs w:val="22"/>
          <w:lang w:eastAsia="et-EE"/>
        </w:rPr>
        <w:t xml:space="preserve"> aeglustumis</w:t>
      </w:r>
      <w:r w:rsidR="00634C6B" w:rsidRPr="00D87EE0">
        <w:rPr>
          <w:rFonts w:ascii="Arial" w:hAnsi="Arial" w:cs="Arial"/>
          <w:color w:val="000000"/>
          <w:spacing w:val="-4"/>
          <w:sz w:val="22"/>
          <w:szCs w:val="22"/>
          <w:lang w:eastAsia="et-EE"/>
        </w:rPr>
        <w:t>t</w:t>
      </w:r>
      <w:r w:rsidRPr="00D87EE0">
        <w:rPr>
          <w:rFonts w:ascii="Arial" w:hAnsi="Arial" w:cs="Arial"/>
          <w:color w:val="000000"/>
          <w:spacing w:val="-4"/>
          <w:sz w:val="22"/>
          <w:szCs w:val="22"/>
          <w:lang w:eastAsia="et-EE"/>
        </w:rPr>
        <w:t>. Korras riigirahandus toetab Eesti ühiskonna pikaajalist jõukuse kasvu</w:t>
      </w:r>
      <w:r w:rsidR="001270FB" w:rsidRPr="00D87EE0">
        <w:rPr>
          <w:rFonts w:ascii="Arial" w:hAnsi="Arial" w:cs="Arial"/>
          <w:color w:val="000000"/>
          <w:spacing w:val="-4"/>
          <w:sz w:val="22"/>
          <w:szCs w:val="22"/>
          <w:lang w:eastAsia="et-EE"/>
        </w:rPr>
        <w:t>, sest</w:t>
      </w:r>
      <w:r w:rsidR="00634C6B" w:rsidRPr="00D87EE0">
        <w:rPr>
          <w:rFonts w:ascii="Arial" w:hAnsi="Arial" w:cs="Arial"/>
          <w:color w:val="000000"/>
          <w:spacing w:val="-4"/>
          <w:sz w:val="22"/>
          <w:szCs w:val="22"/>
          <w:lang w:eastAsia="et-EE"/>
        </w:rPr>
        <w:t xml:space="preserve"> </w:t>
      </w:r>
      <w:r w:rsidR="001270FB" w:rsidRPr="00D87EE0">
        <w:rPr>
          <w:rFonts w:ascii="Arial" w:hAnsi="Arial" w:cs="Arial"/>
          <w:color w:val="000000"/>
          <w:spacing w:val="-4"/>
          <w:sz w:val="22"/>
          <w:szCs w:val="22"/>
          <w:lang w:eastAsia="et-EE"/>
        </w:rPr>
        <w:t xml:space="preserve">see </w:t>
      </w:r>
      <w:r w:rsidRPr="00D87EE0">
        <w:rPr>
          <w:rFonts w:ascii="Arial" w:hAnsi="Arial" w:cs="Arial"/>
          <w:color w:val="000000"/>
          <w:spacing w:val="-4"/>
          <w:sz w:val="22"/>
          <w:szCs w:val="22"/>
          <w:lang w:eastAsia="et-EE"/>
        </w:rPr>
        <w:t>suurenda</w:t>
      </w:r>
      <w:r w:rsidR="001270FB" w:rsidRPr="00D87EE0">
        <w:rPr>
          <w:rFonts w:ascii="Arial" w:hAnsi="Arial" w:cs="Arial"/>
          <w:color w:val="000000"/>
          <w:spacing w:val="-4"/>
          <w:sz w:val="22"/>
          <w:szCs w:val="22"/>
          <w:lang w:eastAsia="et-EE"/>
        </w:rPr>
        <w:t>b</w:t>
      </w:r>
      <w:r w:rsidRPr="00D87EE0">
        <w:rPr>
          <w:rFonts w:ascii="Arial" w:hAnsi="Arial" w:cs="Arial"/>
          <w:color w:val="000000"/>
          <w:spacing w:val="-4"/>
          <w:sz w:val="22"/>
          <w:szCs w:val="22"/>
          <w:lang w:eastAsia="et-EE"/>
        </w:rPr>
        <w:t xml:space="preserve"> meie majanduse kriisikindlust, tõstab riigi usaldusväärsust võlausaldajate ja investorite silmis ning tekitab riigieelarves intressikulude asemel ruumi muudele vajalikele kulutustele.</w:t>
      </w:r>
    </w:p>
    <w:p w14:paraId="6324F488" w14:textId="06787185" w:rsidR="00142073" w:rsidRPr="00D87EE0" w:rsidRDefault="007462B8" w:rsidP="007500CF">
      <w:pPr>
        <w:pStyle w:val="Phitekst"/>
        <w:spacing w:before="100" w:after="0" w:line="240" w:lineRule="auto"/>
        <w:rPr>
          <w:rFonts w:ascii="Arial" w:eastAsia="Times New Roman" w:hAnsi="Arial" w:cs="Arial"/>
          <w:color w:val="000000"/>
          <w:spacing w:val="-4"/>
          <w:lang w:eastAsia="et-EE"/>
        </w:rPr>
      </w:pPr>
      <w:r w:rsidRPr="00D87EE0">
        <w:rPr>
          <w:rFonts w:ascii="Arial" w:eastAsia="Times New Roman" w:hAnsi="Arial" w:cs="Arial"/>
          <w:color w:val="000000"/>
          <w:spacing w:val="-4"/>
          <w:lang w:eastAsia="et-EE"/>
        </w:rPr>
        <w:t>Eesti Panga majandusprognoosi põhinäitajad</w:t>
      </w:r>
      <w:r w:rsidR="0015102D" w:rsidRPr="00D87EE0">
        <w:rPr>
          <w:rFonts w:ascii="Arial" w:eastAsia="Times New Roman" w:hAnsi="Arial" w:cs="Arial"/>
          <w:color w:val="000000"/>
          <w:spacing w:val="-4"/>
          <w:lang w:eastAsia="et-EE"/>
        </w:rPr>
        <w:t>:</w:t>
      </w:r>
    </w:p>
    <w:tbl>
      <w:tblPr>
        <w:tblW w:w="8086" w:type="dxa"/>
        <w:tblCellMar>
          <w:left w:w="70" w:type="dxa"/>
          <w:right w:w="70" w:type="dxa"/>
        </w:tblCellMar>
        <w:tblLook w:val="04A0" w:firstRow="1" w:lastRow="0" w:firstColumn="1" w:lastColumn="0" w:noHBand="0" w:noVBand="1"/>
      </w:tblPr>
      <w:tblGrid>
        <w:gridCol w:w="3836"/>
        <w:gridCol w:w="270"/>
        <w:gridCol w:w="580"/>
        <w:gridCol w:w="850"/>
        <w:gridCol w:w="850"/>
        <w:gridCol w:w="850"/>
        <w:gridCol w:w="850"/>
      </w:tblGrid>
      <w:tr w:rsidR="00892A68" w:rsidRPr="00D87EE0" w14:paraId="108BD7CE" w14:textId="77777777" w:rsidTr="008E4EE9">
        <w:trPr>
          <w:trHeight w:val="315"/>
        </w:trPr>
        <w:tc>
          <w:tcPr>
            <w:tcW w:w="3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B0F41" w14:textId="77777777" w:rsidR="00892A68" w:rsidRPr="00D87EE0" w:rsidRDefault="00892A68" w:rsidP="00C44129">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319054" w14:textId="1088D680" w:rsidR="00892A68" w:rsidRPr="00D87EE0" w:rsidRDefault="00892A68" w:rsidP="00C44129">
            <w:pPr>
              <w:jc w:val="center"/>
              <w:rPr>
                <w:rFonts w:ascii="Arial" w:hAnsi="Arial" w:cs="Arial"/>
                <w:b/>
                <w:bCs/>
                <w:color w:val="000000"/>
                <w:sz w:val="16"/>
                <w:szCs w:val="16"/>
                <w:lang w:eastAsia="et-EE"/>
              </w:rPr>
            </w:pPr>
            <w:r w:rsidRPr="00D87EE0">
              <w:rPr>
                <w:rFonts w:ascii="Arial" w:hAnsi="Arial" w:cs="Arial"/>
                <w:b/>
                <w:bCs/>
                <w:color w:val="000000"/>
                <w:sz w:val="16"/>
                <w:szCs w:val="16"/>
                <w:lang w:eastAsia="et-EE"/>
              </w:rPr>
              <w:t>2022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7A9A5D" w14:textId="5FC5A705" w:rsidR="00892A68" w:rsidRPr="00D87EE0" w:rsidRDefault="00892A68" w:rsidP="00C44129">
            <w:pPr>
              <w:jc w:val="center"/>
              <w:rPr>
                <w:rFonts w:ascii="Arial" w:hAnsi="Arial" w:cs="Arial"/>
                <w:b/>
                <w:bCs/>
                <w:color w:val="000000"/>
                <w:sz w:val="16"/>
                <w:szCs w:val="16"/>
                <w:lang w:eastAsia="et-EE"/>
              </w:rPr>
            </w:pPr>
            <w:r w:rsidRPr="00D87EE0">
              <w:rPr>
                <w:rFonts w:ascii="Arial" w:hAnsi="Arial" w:cs="Arial"/>
                <w:b/>
                <w:bCs/>
                <w:color w:val="000000"/>
                <w:sz w:val="16"/>
                <w:szCs w:val="16"/>
                <w:lang w:eastAsia="et-EE"/>
              </w:rPr>
              <w:t>2023</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14:paraId="4C80D64C" w14:textId="2F4704AA" w:rsidR="00892A68" w:rsidRPr="00D87EE0" w:rsidRDefault="00892A68" w:rsidP="00C44129">
            <w:pPr>
              <w:jc w:val="center"/>
              <w:rPr>
                <w:rFonts w:ascii="Arial" w:hAnsi="Arial" w:cs="Arial"/>
                <w:b/>
                <w:bCs/>
                <w:color w:val="000000"/>
                <w:sz w:val="16"/>
                <w:szCs w:val="16"/>
                <w:lang w:eastAsia="et-EE"/>
              </w:rPr>
            </w:pPr>
            <w:r w:rsidRPr="00D87EE0">
              <w:rPr>
                <w:rFonts w:ascii="Arial" w:hAnsi="Arial" w:cs="Arial"/>
                <w:b/>
                <w:bCs/>
                <w:color w:val="000000"/>
                <w:sz w:val="16"/>
                <w:szCs w:val="16"/>
                <w:lang w:eastAsia="et-EE"/>
              </w:rPr>
              <w:t>2024*</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14:paraId="05AA0CD6" w14:textId="2FA25B11" w:rsidR="00892A68" w:rsidRPr="00D87EE0" w:rsidRDefault="00892A68" w:rsidP="00C44129">
            <w:pPr>
              <w:jc w:val="center"/>
              <w:rPr>
                <w:rFonts w:ascii="Arial" w:hAnsi="Arial" w:cs="Arial"/>
                <w:b/>
                <w:bCs/>
                <w:color w:val="000000"/>
                <w:sz w:val="16"/>
                <w:szCs w:val="16"/>
                <w:lang w:eastAsia="et-EE"/>
              </w:rPr>
            </w:pPr>
            <w:r w:rsidRPr="00D87EE0">
              <w:rPr>
                <w:rFonts w:ascii="Arial" w:hAnsi="Arial" w:cs="Arial"/>
                <w:b/>
                <w:bCs/>
                <w:color w:val="000000"/>
                <w:sz w:val="16"/>
                <w:szCs w:val="16"/>
                <w:lang w:eastAsia="et-EE"/>
              </w:rPr>
              <w:t>2025*</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14:paraId="67BB1E72" w14:textId="612CEF3A" w:rsidR="00892A68" w:rsidRPr="00D87EE0" w:rsidRDefault="00892A68" w:rsidP="00C44129">
            <w:pPr>
              <w:jc w:val="center"/>
              <w:rPr>
                <w:rFonts w:ascii="Arial" w:hAnsi="Arial" w:cs="Arial"/>
                <w:b/>
                <w:bCs/>
                <w:color w:val="000000"/>
                <w:sz w:val="16"/>
                <w:szCs w:val="16"/>
                <w:lang w:eastAsia="et-EE"/>
              </w:rPr>
            </w:pPr>
            <w:r w:rsidRPr="00D87EE0">
              <w:rPr>
                <w:rFonts w:ascii="Arial" w:hAnsi="Arial" w:cs="Arial"/>
                <w:b/>
                <w:bCs/>
                <w:color w:val="000000"/>
                <w:sz w:val="16"/>
                <w:szCs w:val="16"/>
                <w:lang w:eastAsia="et-EE"/>
              </w:rPr>
              <w:t>2026*</w:t>
            </w:r>
          </w:p>
        </w:tc>
      </w:tr>
      <w:tr w:rsidR="00892A68" w:rsidRPr="00D87EE0" w14:paraId="10DD1F4E" w14:textId="77777777" w:rsidTr="008E4EE9">
        <w:trPr>
          <w:trHeight w:val="315"/>
        </w:trPr>
        <w:tc>
          <w:tcPr>
            <w:tcW w:w="3836" w:type="dxa"/>
            <w:tcBorders>
              <w:top w:val="nil"/>
              <w:left w:val="single" w:sz="4" w:space="0" w:color="auto"/>
              <w:bottom w:val="nil"/>
              <w:right w:val="single" w:sz="4" w:space="0" w:color="auto"/>
            </w:tcBorders>
            <w:shd w:val="clear" w:color="auto" w:fill="auto"/>
            <w:noWrap/>
            <w:vAlign w:val="bottom"/>
            <w:hideMark/>
          </w:tcPr>
          <w:p w14:paraId="5FE2ABE3" w14:textId="77777777" w:rsidR="00892A68" w:rsidRPr="00D87EE0" w:rsidRDefault="00892A68" w:rsidP="00C44129">
            <w:pPr>
              <w:rPr>
                <w:rFonts w:ascii="Arial" w:hAnsi="Arial" w:cs="Arial"/>
                <w:color w:val="000000"/>
                <w:sz w:val="16"/>
                <w:szCs w:val="16"/>
                <w:lang w:eastAsia="et-EE"/>
              </w:rPr>
            </w:pPr>
            <w:r w:rsidRPr="00D87EE0">
              <w:rPr>
                <w:rFonts w:ascii="Arial" w:hAnsi="Arial" w:cs="Arial"/>
                <w:color w:val="000000"/>
                <w:sz w:val="16"/>
                <w:szCs w:val="16"/>
                <w:lang w:eastAsia="et-EE"/>
              </w:rPr>
              <w:t>Majanduse maht jooksevhindades (mld eurodes)</w:t>
            </w:r>
          </w:p>
        </w:tc>
        <w:tc>
          <w:tcPr>
            <w:tcW w:w="850" w:type="dxa"/>
            <w:gridSpan w:val="2"/>
            <w:tcBorders>
              <w:top w:val="nil"/>
              <w:left w:val="nil"/>
              <w:bottom w:val="nil"/>
              <w:right w:val="single" w:sz="4" w:space="0" w:color="auto"/>
            </w:tcBorders>
            <w:shd w:val="clear" w:color="auto" w:fill="auto"/>
            <w:noWrap/>
            <w:vAlign w:val="bottom"/>
            <w:hideMark/>
          </w:tcPr>
          <w:p w14:paraId="2838D4C4" w14:textId="106A0FF2"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3</w:t>
            </w:r>
            <w:r w:rsidR="00DB6D44" w:rsidRPr="00D87EE0">
              <w:rPr>
                <w:rFonts w:ascii="Arial" w:hAnsi="Arial" w:cs="Arial"/>
                <w:color w:val="000000"/>
                <w:sz w:val="16"/>
                <w:szCs w:val="16"/>
                <w:lang w:eastAsia="et-EE"/>
              </w:rPr>
              <w:t>6,4</w:t>
            </w:r>
          </w:p>
        </w:tc>
        <w:tc>
          <w:tcPr>
            <w:tcW w:w="850" w:type="dxa"/>
            <w:tcBorders>
              <w:top w:val="nil"/>
              <w:left w:val="nil"/>
              <w:bottom w:val="nil"/>
              <w:right w:val="single" w:sz="4" w:space="0" w:color="auto"/>
            </w:tcBorders>
            <w:shd w:val="clear" w:color="auto" w:fill="auto"/>
            <w:noWrap/>
            <w:vAlign w:val="bottom"/>
            <w:hideMark/>
          </w:tcPr>
          <w:p w14:paraId="27472A50" w14:textId="47802C32"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3</w:t>
            </w:r>
            <w:r w:rsidR="00DB6D44" w:rsidRPr="00D87EE0">
              <w:rPr>
                <w:rFonts w:ascii="Arial" w:hAnsi="Arial" w:cs="Arial"/>
                <w:color w:val="000000"/>
                <w:sz w:val="16"/>
                <w:szCs w:val="16"/>
                <w:lang w:eastAsia="et-EE"/>
              </w:rPr>
              <w:t>8,2</w:t>
            </w:r>
          </w:p>
        </w:tc>
        <w:tc>
          <w:tcPr>
            <w:tcW w:w="850" w:type="dxa"/>
            <w:tcBorders>
              <w:top w:val="nil"/>
              <w:left w:val="nil"/>
              <w:bottom w:val="nil"/>
              <w:right w:val="single" w:sz="4" w:space="0" w:color="auto"/>
            </w:tcBorders>
            <w:shd w:val="clear" w:color="000000" w:fill="D9D9D9"/>
            <w:noWrap/>
            <w:vAlign w:val="bottom"/>
            <w:hideMark/>
          </w:tcPr>
          <w:p w14:paraId="702F00FF" w14:textId="573E1FB3"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3</w:t>
            </w:r>
            <w:r w:rsidR="00DB6D44" w:rsidRPr="00D87EE0">
              <w:rPr>
                <w:rFonts w:ascii="Arial" w:hAnsi="Arial" w:cs="Arial"/>
                <w:color w:val="000000"/>
                <w:sz w:val="16"/>
                <w:szCs w:val="16"/>
                <w:lang w:eastAsia="et-EE"/>
              </w:rPr>
              <w:t>9,2</w:t>
            </w:r>
          </w:p>
        </w:tc>
        <w:tc>
          <w:tcPr>
            <w:tcW w:w="850" w:type="dxa"/>
            <w:tcBorders>
              <w:top w:val="nil"/>
              <w:left w:val="nil"/>
              <w:bottom w:val="nil"/>
              <w:right w:val="single" w:sz="4" w:space="0" w:color="auto"/>
            </w:tcBorders>
            <w:shd w:val="clear" w:color="000000" w:fill="D9D9D9"/>
            <w:noWrap/>
            <w:vAlign w:val="bottom"/>
            <w:hideMark/>
          </w:tcPr>
          <w:p w14:paraId="564630D8" w14:textId="6711FCFB"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41,1</w:t>
            </w:r>
          </w:p>
        </w:tc>
        <w:tc>
          <w:tcPr>
            <w:tcW w:w="850" w:type="dxa"/>
            <w:tcBorders>
              <w:top w:val="nil"/>
              <w:left w:val="nil"/>
              <w:bottom w:val="nil"/>
              <w:right w:val="single" w:sz="4" w:space="0" w:color="auto"/>
            </w:tcBorders>
            <w:shd w:val="clear" w:color="000000" w:fill="D9D9D9"/>
            <w:noWrap/>
            <w:vAlign w:val="bottom"/>
            <w:hideMark/>
          </w:tcPr>
          <w:p w14:paraId="5DCCB232" w14:textId="5D4980A5"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4</w:t>
            </w:r>
            <w:r w:rsidR="00DB6D44" w:rsidRPr="00D87EE0">
              <w:rPr>
                <w:rFonts w:ascii="Arial" w:hAnsi="Arial" w:cs="Arial"/>
                <w:color w:val="000000"/>
                <w:sz w:val="16"/>
                <w:szCs w:val="16"/>
                <w:lang w:eastAsia="et-EE"/>
              </w:rPr>
              <w:t>3,3</w:t>
            </w:r>
          </w:p>
        </w:tc>
      </w:tr>
      <w:tr w:rsidR="00892A68" w:rsidRPr="00D87EE0" w14:paraId="09F5DA02" w14:textId="77777777" w:rsidTr="008E4EE9">
        <w:trPr>
          <w:trHeight w:val="315"/>
        </w:trPr>
        <w:tc>
          <w:tcPr>
            <w:tcW w:w="3836" w:type="dxa"/>
            <w:tcBorders>
              <w:top w:val="nil"/>
              <w:left w:val="single" w:sz="4" w:space="0" w:color="auto"/>
              <w:bottom w:val="nil"/>
              <w:right w:val="single" w:sz="4" w:space="0" w:color="auto"/>
            </w:tcBorders>
            <w:shd w:val="clear" w:color="auto" w:fill="auto"/>
            <w:noWrap/>
            <w:vAlign w:val="bottom"/>
            <w:hideMark/>
          </w:tcPr>
          <w:p w14:paraId="0E069F79" w14:textId="77777777" w:rsidR="00892A68" w:rsidRPr="00D87EE0" w:rsidRDefault="00892A68" w:rsidP="00C44129">
            <w:pPr>
              <w:rPr>
                <w:rFonts w:ascii="Arial" w:hAnsi="Arial" w:cs="Arial"/>
                <w:color w:val="000000"/>
                <w:sz w:val="16"/>
                <w:szCs w:val="16"/>
                <w:lang w:eastAsia="et-EE"/>
              </w:rPr>
            </w:pPr>
            <w:r w:rsidRPr="00D87EE0">
              <w:rPr>
                <w:rFonts w:ascii="Arial" w:hAnsi="Arial" w:cs="Arial"/>
                <w:color w:val="000000"/>
                <w:sz w:val="16"/>
                <w:szCs w:val="16"/>
                <w:lang w:eastAsia="et-EE"/>
              </w:rPr>
              <w:t>Majanduskasv püsihindades (%)</w:t>
            </w:r>
          </w:p>
        </w:tc>
        <w:tc>
          <w:tcPr>
            <w:tcW w:w="850" w:type="dxa"/>
            <w:gridSpan w:val="2"/>
            <w:tcBorders>
              <w:top w:val="nil"/>
              <w:left w:val="nil"/>
              <w:bottom w:val="nil"/>
              <w:right w:val="single" w:sz="4" w:space="0" w:color="auto"/>
            </w:tcBorders>
            <w:shd w:val="clear" w:color="auto" w:fill="auto"/>
            <w:noWrap/>
            <w:vAlign w:val="bottom"/>
            <w:hideMark/>
          </w:tcPr>
          <w:p w14:paraId="10708CE8" w14:textId="1D41E948"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0,1</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auto" w:fill="auto"/>
            <w:noWrap/>
            <w:vAlign w:val="bottom"/>
            <w:hideMark/>
          </w:tcPr>
          <w:p w14:paraId="48DA49CB" w14:textId="733835C8"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w:t>
            </w:r>
            <w:r w:rsidR="00DB6D44" w:rsidRPr="00D87EE0">
              <w:rPr>
                <w:rFonts w:ascii="Arial" w:hAnsi="Arial" w:cs="Arial"/>
                <w:color w:val="000000"/>
                <w:sz w:val="16"/>
                <w:szCs w:val="16"/>
                <w:lang w:eastAsia="et-EE"/>
              </w:rPr>
              <w:t>3,1</w:t>
            </w:r>
            <w:r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794DBC58" w14:textId="6C8B1C3F"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w:t>
            </w:r>
            <w:r w:rsidR="00DB6D44" w:rsidRPr="00D87EE0">
              <w:rPr>
                <w:rFonts w:ascii="Arial" w:hAnsi="Arial" w:cs="Arial"/>
                <w:color w:val="000000"/>
                <w:sz w:val="16"/>
                <w:szCs w:val="16"/>
                <w:lang w:eastAsia="et-EE"/>
              </w:rPr>
              <w:t>0,4</w:t>
            </w:r>
            <w:r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363F86BD" w14:textId="15390BD5"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1,</w:t>
            </w:r>
            <w:r w:rsidR="00DB6D44" w:rsidRPr="00D87EE0">
              <w:rPr>
                <w:rFonts w:ascii="Arial" w:hAnsi="Arial" w:cs="Arial"/>
                <w:color w:val="000000"/>
                <w:sz w:val="16"/>
                <w:szCs w:val="16"/>
                <w:lang w:eastAsia="et-EE"/>
              </w:rPr>
              <w:t>9</w:t>
            </w:r>
            <w:r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3E20C36C" w14:textId="14A8D8C7"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3</w:t>
            </w:r>
            <w:r w:rsidR="00892A68" w:rsidRPr="00D87EE0">
              <w:rPr>
                <w:rFonts w:ascii="Arial" w:hAnsi="Arial" w:cs="Arial"/>
                <w:color w:val="000000"/>
                <w:sz w:val="16"/>
                <w:szCs w:val="16"/>
                <w:lang w:eastAsia="et-EE"/>
              </w:rPr>
              <w:t>,0%</w:t>
            </w:r>
          </w:p>
        </w:tc>
      </w:tr>
      <w:tr w:rsidR="00892A68" w:rsidRPr="00D87EE0" w14:paraId="24F302C0" w14:textId="77777777" w:rsidTr="008E4EE9">
        <w:trPr>
          <w:trHeight w:val="315"/>
        </w:trPr>
        <w:tc>
          <w:tcPr>
            <w:tcW w:w="3836" w:type="dxa"/>
            <w:tcBorders>
              <w:top w:val="nil"/>
              <w:left w:val="single" w:sz="4" w:space="0" w:color="auto"/>
              <w:bottom w:val="nil"/>
              <w:right w:val="single" w:sz="4" w:space="0" w:color="auto"/>
            </w:tcBorders>
            <w:shd w:val="clear" w:color="auto" w:fill="auto"/>
            <w:noWrap/>
            <w:vAlign w:val="bottom"/>
            <w:hideMark/>
          </w:tcPr>
          <w:p w14:paraId="37B9350D" w14:textId="77777777" w:rsidR="00892A68" w:rsidRPr="00D87EE0" w:rsidRDefault="00892A68" w:rsidP="00C44129">
            <w:pPr>
              <w:rPr>
                <w:rFonts w:ascii="Arial" w:hAnsi="Arial" w:cs="Arial"/>
                <w:color w:val="000000"/>
                <w:sz w:val="16"/>
                <w:szCs w:val="16"/>
                <w:lang w:eastAsia="et-EE"/>
              </w:rPr>
            </w:pPr>
            <w:r w:rsidRPr="00D87EE0">
              <w:rPr>
                <w:rFonts w:ascii="Arial" w:hAnsi="Arial" w:cs="Arial"/>
                <w:color w:val="000000"/>
                <w:sz w:val="16"/>
                <w:szCs w:val="16"/>
                <w:lang w:eastAsia="et-EE"/>
              </w:rPr>
              <w:t>Hinnatõus (%)</w:t>
            </w:r>
          </w:p>
        </w:tc>
        <w:tc>
          <w:tcPr>
            <w:tcW w:w="850" w:type="dxa"/>
            <w:gridSpan w:val="2"/>
            <w:tcBorders>
              <w:top w:val="nil"/>
              <w:left w:val="nil"/>
              <w:bottom w:val="nil"/>
              <w:right w:val="single" w:sz="4" w:space="0" w:color="auto"/>
            </w:tcBorders>
            <w:shd w:val="clear" w:color="auto" w:fill="auto"/>
            <w:noWrap/>
            <w:vAlign w:val="bottom"/>
            <w:hideMark/>
          </w:tcPr>
          <w:p w14:paraId="278D138D" w14:textId="2375C0C4"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19,4</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auto" w:fill="auto"/>
            <w:noWrap/>
            <w:vAlign w:val="bottom"/>
            <w:hideMark/>
          </w:tcPr>
          <w:p w14:paraId="6A33BE52" w14:textId="6E29C511"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9,2</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5E192F2C" w14:textId="441EB916"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3,5</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07338D98" w14:textId="05F79DAB"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3,</w:t>
            </w:r>
            <w:r w:rsidR="00DB6D44" w:rsidRPr="00D87EE0">
              <w:rPr>
                <w:rFonts w:ascii="Arial" w:hAnsi="Arial" w:cs="Arial"/>
                <w:color w:val="000000"/>
                <w:sz w:val="16"/>
                <w:szCs w:val="16"/>
                <w:lang w:eastAsia="et-EE"/>
              </w:rPr>
              <w:t>9</w:t>
            </w:r>
            <w:r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5FCBB531" w14:textId="07EF0792"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3,6</w:t>
            </w:r>
            <w:r w:rsidR="00892A68" w:rsidRPr="00D87EE0">
              <w:rPr>
                <w:rFonts w:ascii="Arial" w:hAnsi="Arial" w:cs="Arial"/>
                <w:color w:val="000000"/>
                <w:sz w:val="16"/>
                <w:szCs w:val="16"/>
                <w:lang w:eastAsia="et-EE"/>
              </w:rPr>
              <w:t>%</w:t>
            </w:r>
          </w:p>
        </w:tc>
      </w:tr>
      <w:tr w:rsidR="00892A68" w:rsidRPr="00D87EE0" w14:paraId="5498BC19" w14:textId="77777777" w:rsidTr="008E4EE9">
        <w:trPr>
          <w:trHeight w:val="315"/>
        </w:trPr>
        <w:tc>
          <w:tcPr>
            <w:tcW w:w="3836" w:type="dxa"/>
            <w:tcBorders>
              <w:top w:val="nil"/>
              <w:left w:val="single" w:sz="4" w:space="0" w:color="auto"/>
              <w:bottom w:val="nil"/>
              <w:right w:val="single" w:sz="4" w:space="0" w:color="auto"/>
            </w:tcBorders>
            <w:shd w:val="clear" w:color="auto" w:fill="auto"/>
            <w:noWrap/>
            <w:vAlign w:val="bottom"/>
            <w:hideMark/>
          </w:tcPr>
          <w:p w14:paraId="19BD5373" w14:textId="77777777" w:rsidR="00892A68" w:rsidRPr="00D87EE0" w:rsidRDefault="00892A68" w:rsidP="00C44129">
            <w:pPr>
              <w:rPr>
                <w:rFonts w:ascii="Arial" w:hAnsi="Arial" w:cs="Arial"/>
                <w:color w:val="000000"/>
                <w:sz w:val="16"/>
                <w:szCs w:val="16"/>
                <w:lang w:eastAsia="et-EE"/>
              </w:rPr>
            </w:pPr>
            <w:r w:rsidRPr="00D87EE0">
              <w:rPr>
                <w:rFonts w:ascii="Arial" w:hAnsi="Arial" w:cs="Arial"/>
                <w:color w:val="000000"/>
                <w:sz w:val="16"/>
                <w:szCs w:val="16"/>
                <w:lang w:eastAsia="et-EE"/>
              </w:rPr>
              <w:t>Töötus (%)</w:t>
            </w:r>
          </w:p>
        </w:tc>
        <w:tc>
          <w:tcPr>
            <w:tcW w:w="850" w:type="dxa"/>
            <w:gridSpan w:val="2"/>
            <w:tcBorders>
              <w:top w:val="nil"/>
              <w:left w:val="nil"/>
              <w:bottom w:val="nil"/>
              <w:right w:val="single" w:sz="4" w:space="0" w:color="auto"/>
            </w:tcBorders>
            <w:shd w:val="clear" w:color="auto" w:fill="auto"/>
            <w:noWrap/>
            <w:vAlign w:val="bottom"/>
            <w:hideMark/>
          </w:tcPr>
          <w:p w14:paraId="4EBF7466" w14:textId="3A96364A"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5,6</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auto" w:fill="auto"/>
            <w:noWrap/>
            <w:vAlign w:val="bottom"/>
            <w:hideMark/>
          </w:tcPr>
          <w:p w14:paraId="21E142ED" w14:textId="662E9AF6"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6,4</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59D137B7" w14:textId="6A936E81"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7,</w:t>
            </w:r>
            <w:r w:rsidR="00DB6D44" w:rsidRPr="00D87EE0">
              <w:rPr>
                <w:rFonts w:ascii="Arial" w:hAnsi="Arial" w:cs="Arial"/>
                <w:color w:val="000000"/>
                <w:sz w:val="16"/>
                <w:szCs w:val="16"/>
                <w:lang w:eastAsia="et-EE"/>
              </w:rPr>
              <w:t>6</w:t>
            </w:r>
            <w:r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4A535B78" w14:textId="527C53AF" w:rsidR="00892A68" w:rsidRPr="00D87EE0" w:rsidRDefault="00DB6D44"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7,7</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hideMark/>
          </w:tcPr>
          <w:p w14:paraId="7AE8EB53" w14:textId="42FB7887" w:rsidR="00892A68" w:rsidRPr="00D87EE0" w:rsidRDefault="00892A68" w:rsidP="00C44129">
            <w:pPr>
              <w:jc w:val="right"/>
              <w:rPr>
                <w:rFonts w:ascii="Arial" w:hAnsi="Arial" w:cs="Arial"/>
                <w:color w:val="000000"/>
                <w:sz w:val="16"/>
                <w:szCs w:val="16"/>
                <w:lang w:eastAsia="et-EE"/>
              </w:rPr>
            </w:pPr>
            <w:r w:rsidRPr="00D87EE0">
              <w:rPr>
                <w:rFonts w:ascii="Arial" w:hAnsi="Arial" w:cs="Arial"/>
                <w:color w:val="000000"/>
                <w:sz w:val="16"/>
                <w:szCs w:val="16"/>
                <w:lang w:eastAsia="et-EE"/>
              </w:rPr>
              <w:t>7,</w:t>
            </w:r>
            <w:r w:rsidR="00DB6D44" w:rsidRPr="00D87EE0">
              <w:rPr>
                <w:rFonts w:ascii="Arial" w:hAnsi="Arial" w:cs="Arial"/>
                <w:color w:val="000000"/>
                <w:sz w:val="16"/>
                <w:szCs w:val="16"/>
                <w:lang w:eastAsia="et-EE"/>
              </w:rPr>
              <w:t>6</w:t>
            </w:r>
            <w:r w:rsidRPr="00D87EE0">
              <w:rPr>
                <w:rFonts w:ascii="Arial" w:hAnsi="Arial" w:cs="Arial"/>
                <w:color w:val="000000"/>
                <w:sz w:val="16"/>
                <w:szCs w:val="16"/>
                <w:lang w:eastAsia="et-EE"/>
              </w:rPr>
              <w:t>%</w:t>
            </w:r>
          </w:p>
        </w:tc>
      </w:tr>
      <w:tr w:rsidR="00892A68" w:rsidRPr="00D87EE0" w14:paraId="4674E3A6" w14:textId="77777777" w:rsidTr="008E4EE9">
        <w:trPr>
          <w:trHeight w:val="315"/>
        </w:trPr>
        <w:tc>
          <w:tcPr>
            <w:tcW w:w="3836" w:type="dxa"/>
            <w:tcBorders>
              <w:top w:val="nil"/>
              <w:left w:val="single" w:sz="4" w:space="0" w:color="auto"/>
              <w:bottom w:val="nil"/>
              <w:right w:val="single" w:sz="4" w:space="0" w:color="auto"/>
            </w:tcBorders>
            <w:shd w:val="clear" w:color="auto" w:fill="auto"/>
            <w:noWrap/>
            <w:vAlign w:val="bottom"/>
          </w:tcPr>
          <w:p w14:paraId="6FA16750" w14:textId="69BB710E" w:rsidR="00892A68" w:rsidRPr="00D87EE0" w:rsidRDefault="00892A68" w:rsidP="00892A68">
            <w:pPr>
              <w:rPr>
                <w:rFonts w:ascii="Arial" w:hAnsi="Arial" w:cs="Arial"/>
                <w:color w:val="000000"/>
                <w:sz w:val="16"/>
                <w:szCs w:val="16"/>
                <w:lang w:eastAsia="et-EE"/>
              </w:rPr>
            </w:pPr>
            <w:r w:rsidRPr="00D87EE0">
              <w:rPr>
                <w:rFonts w:ascii="Arial" w:hAnsi="Arial" w:cs="Arial"/>
                <w:color w:val="000000"/>
                <w:sz w:val="16"/>
                <w:szCs w:val="16"/>
                <w:lang w:eastAsia="et-EE"/>
              </w:rPr>
              <w:t>Keskmise palga muutus (%)</w:t>
            </w:r>
          </w:p>
        </w:tc>
        <w:tc>
          <w:tcPr>
            <w:tcW w:w="850" w:type="dxa"/>
            <w:gridSpan w:val="2"/>
            <w:tcBorders>
              <w:top w:val="nil"/>
              <w:left w:val="nil"/>
              <w:bottom w:val="nil"/>
              <w:right w:val="single" w:sz="4" w:space="0" w:color="auto"/>
            </w:tcBorders>
            <w:shd w:val="clear" w:color="auto" w:fill="auto"/>
            <w:noWrap/>
            <w:vAlign w:val="bottom"/>
          </w:tcPr>
          <w:p w14:paraId="1E0561E6" w14:textId="10EECFCD" w:rsidR="00892A68" w:rsidRPr="00D87EE0" w:rsidRDefault="00DB6D44"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11,7</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auto" w:fill="auto"/>
            <w:noWrap/>
            <w:vAlign w:val="bottom"/>
          </w:tcPr>
          <w:p w14:paraId="4F897584" w14:textId="770FE33D"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11,</w:t>
            </w:r>
            <w:r w:rsidR="00DB6D44" w:rsidRPr="00D87EE0">
              <w:rPr>
                <w:rFonts w:ascii="Arial" w:hAnsi="Arial" w:cs="Arial"/>
                <w:color w:val="000000"/>
                <w:sz w:val="16"/>
                <w:szCs w:val="16"/>
                <w:lang w:eastAsia="et-EE"/>
              </w:rPr>
              <w:t>4</w:t>
            </w:r>
            <w:r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tcPr>
          <w:p w14:paraId="676E354C" w14:textId="25320C2E" w:rsidR="00892A68" w:rsidRPr="00D87EE0" w:rsidRDefault="00DB6D44"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6,9</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tcPr>
          <w:p w14:paraId="09FF977A" w14:textId="26567AAB" w:rsidR="00892A68" w:rsidRPr="00D87EE0" w:rsidRDefault="00DB6D44"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5,4</w:t>
            </w:r>
            <w:r w:rsidR="00892A68" w:rsidRPr="00D87EE0">
              <w:rPr>
                <w:rFonts w:ascii="Arial" w:hAnsi="Arial" w:cs="Arial"/>
                <w:color w:val="000000"/>
                <w:sz w:val="16"/>
                <w:szCs w:val="16"/>
                <w:lang w:eastAsia="et-EE"/>
              </w:rPr>
              <w:t>%</w:t>
            </w:r>
          </w:p>
        </w:tc>
        <w:tc>
          <w:tcPr>
            <w:tcW w:w="850" w:type="dxa"/>
            <w:tcBorders>
              <w:top w:val="nil"/>
              <w:left w:val="nil"/>
              <w:bottom w:val="nil"/>
              <w:right w:val="single" w:sz="4" w:space="0" w:color="auto"/>
            </w:tcBorders>
            <w:shd w:val="clear" w:color="000000" w:fill="D9D9D9"/>
            <w:noWrap/>
            <w:vAlign w:val="bottom"/>
          </w:tcPr>
          <w:p w14:paraId="2D62E841" w14:textId="372F4A41" w:rsidR="00892A68" w:rsidRPr="00D87EE0" w:rsidRDefault="00DB6D44"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5,3</w:t>
            </w:r>
            <w:r w:rsidR="00892A68" w:rsidRPr="00D87EE0">
              <w:rPr>
                <w:rFonts w:ascii="Arial" w:hAnsi="Arial" w:cs="Arial"/>
                <w:color w:val="000000"/>
                <w:sz w:val="16"/>
                <w:szCs w:val="16"/>
                <w:lang w:eastAsia="et-EE"/>
              </w:rPr>
              <w:t>%</w:t>
            </w:r>
          </w:p>
        </w:tc>
      </w:tr>
      <w:tr w:rsidR="00892A68" w:rsidRPr="00D87EE0" w14:paraId="407BE2BE" w14:textId="77777777" w:rsidTr="008E4EE9">
        <w:trPr>
          <w:trHeight w:val="315"/>
        </w:trPr>
        <w:tc>
          <w:tcPr>
            <w:tcW w:w="3836" w:type="dxa"/>
            <w:tcBorders>
              <w:top w:val="nil"/>
              <w:left w:val="single" w:sz="4" w:space="0" w:color="auto"/>
              <w:bottom w:val="nil"/>
              <w:right w:val="single" w:sz="4" w:space="0" w:color="auto"/>
            </w:tcBorders>
            <w:shd w:val="clear" w:color="auto" w:fill="auto"/>
            <w:noWrap/>
            <w:vAlign w:val="bottom"/>
            <w:hideMark/>
          </w:tcPr>
          <w:p w14:paraId="0274E91F" w14:textId="77777777" w:rsidR="00892A68" w:rsidRPr="00D87EE0" w:rsidRDefault="00892A68" w:rsidP="00892A68">
            <w:pPr>
              <w:rPr>
                <w:rFonts w:ascii="Arial" w:hAnsi="Arial" w:cs="Arial"/>
                <w:color w:val="000000"/>
                <w:sz w:val="16"/>
                <w:szCs w:val="16"/>
                <w:lang w:eastAsia="et-EE"/>
              </w:rPr>
            </w:pPr>
            <w:r w:rsidRPr="00D87EE0">
              <w:rPr>
                <w:rFonts w:ascii="Arial" w:hAnsi="Arial" w:cs="Arial"/>
                <w:color w:val="000000"/>
                <w:sz w:val="16"/>
                <w:szCs w:val="16"/>
                <w:lang w:eastAsia="et-EE"/>
              </w:rPr>
              <w:t>Keskmine brutopalk (eurodes)</w:t>
            </w:r>
          </w:p>
        </w:tc>
        <w:tc>
          <w:tcPr>
            <w:tcW w:w="850" w:type="dxa"/>
            <w:gridSpan w:val="2"/>
            <w:tcBorders>
              <w:top w:val="nil"/>
              <w:left w:val="nil"/>
              <w:bottom w:val="nil"/>
              <w:right w:val="single" w:sz="4" w:space="0" w:color="auto"/>
            </w:tcBorders>
            <w:shd w:val="clear" w:color="auto" w:fill="auto"/>
            <w:noWrap/>
            <w:vAlign w:val="bottom"/>
            <w:hideMark/>
          </w:tcPr>
          <w:p w14:paraId="1819B00E" w14:textId="6B6F5DE1"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 xml:space="preserve">1 </w:t>
            </w:r>
            <w:r w:rsidR="00DB6D44" w:rsidRPr="00D87EE0">
              <w:rPr>
                <w:rFonts w:ascii="Arial" w:hAnsi="Arial" w:cs="Arial"/>
                <w:color w:val="000000"/>
                <w:sz w:val="16"/>
                <w:szCs w:val="16"/>
                <w:lang w:eastAsia="et-EE"/>
              </w:rPr>
              <w:t>645</w:t>
            </w:r>
          </w:p>
        </w:tc>
        <w:tc>
          <w:tcPr>
            <w:tcW w:w="850" w:type="dxa"/>
            <w:tcBorders>
              <w:top w:val="nil"/>
              <w:left w:val="nil"/>
              <w:bottom w:val="nil"/>
              <w:right w:val="single" w:sz="4" w:space="0" w:color="auto"/>
            </w:tcBorders>
            <w:shd w:val="clear" w:color="auto" w:fill="auto"/>
            <w:noWrap/>
            <w:vAlign w:val="bottom"/>
            <w:hideMark/>
          </w:tcPr>
          <w:p w14:paraId="2C83B692" w14:textId="53A364FD"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 xml:space="preserve">1 </w:t>
            </w:r>
            <w:r w:rsidR="00DB6D44" w:rsidRPr="00D87EE0">
              <w:rPr>
                <w:rFonts w:ascii="Arial" w:hAnsi="Arial" w:cs="Arial"/>
                <w:color w:val="000000"/>
                <w:sz w:val="16"/>
                <w:szCs w:val="16"/>
                <w:lang w:eastAsia="et-EE"/>
              </w:rPr>
              <w:t>832</w:t>
            </w:r>
          </w:p>
        </w:tc>
        <w:tc>
          <w:tcPr>
            <w:tcW w:w="850" w:type="dxa"/>
            <w:tcBorders>
              <w:top w:val="nil"/>
              <w:left w:val="nil"/>
              <w:bottom w:val="nil"/>
              <w:right w:val="single" w:sz="4" w:space="0" w:color="auto"/>
            </w:tcBorders>
            <w:shd w:val="clear" w:color="000000" w:fill="D9D9D9"/>
            <w:noWrap/>
            <w:vAlign w:val="bottom"/>
            <w:hideMark/>
          </w:tcPr>
          <w:p w14:paraId="53FFBC54" w14:textId="5AA7DDBC"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 xml:space="preserve">1 </w:t>
            </w:r>
            <w:r w:rsidR="00DB6D44" w:rsidRPr="00D87EE0">
              <w:rPr>
                <w:rFonts w:ascii="Arial" w:hAnsi="Arial" w:cs="Arial"/>
                <w:color w:val="000000"/>
                <w:sz w:val="16"/>
                <w:szCs w:val="16"/>
                <w:lang w:eastAsia="et-EE"/>
              </w:rPr>
              <w:t>959</w:t>
            </w:r>
          </w:p>
        </w:tc>
        <w:tc>
          <w:tcPr>
            <w:tcW w:w="850" w:type="dxa"/>
            <w:tcBorders>
              <w:top w:val="nil"/>
              <w:left w:val="nil"/>
              <w:bottom w:val="nil"/>
              <w:right w:val="single" w:sz="4" w:space="0" w:color="auto"/>
            </w:tcBorders>
            <w:shd w:val="clear" w:color="000000" w:fill="D9D9D9"/>
            <w:noWrap/>
            <w:vAlign w:val="bottom"/>
            <w:hideMark/>
          </w:tcPr>
          <w:p w14:paraId="14E8D2B0" w14:textId="3B823D69" w:rsidR="00892A68" w:rsidRPr="00D87EE0" w:rsidRDefault="00DB6D44"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2 064</w:t>
            </w:r>
          </w:p>
        </w:tc>
        <w:tc>
          <w:tcPr>
            <w:tcW w:w="850" w:type="dxa"/>
            <w:tcBorders>
              <w:top w:val="nil"/>
              <w:left w:val="nil"/>
              <w:bottom w:val="nil"/>
              <w:right w:val="single" w:sz="4" w:space="0" w:color="auto"/>
            </w:tcBorders>
            <w:shd w:val="clear" w:color="000000" w:fill="D9D9D9"/>
            <w:noWrap/>
            <w:vAlign w:val="bottom"/>
            <w:hideMark/>
          </w:tcPr>
          <w:p w14:paraId="42E75A31" w14:textId="3EF02B9D"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 xml:space="preserve">2 </w:t>
            </w:r>
            <w:r w:rsidR="00DB6D44" w:rsidRPr="00D87EE0">
              <w:rPr>
                <w:rFonts w:ascii="Arial" w:hAnsi="Arial" w:cs="Arial"/>
                <w:color w:val="000000"/>
                <w:sz w:val="16"/>
                <w:szCs w:val="16"/>
                <w:lang w:eastAsia="et-EE"/>
              </w:rPr>
              <w:t>173</w:t>
            </w:r>
          </w:p>
        </w:tc>
      </w:tr>
      <w:tr w:rsidR="00892A68" w:rsidRPr="00D87EE0" w14:paraId="12FB422F" w14:textId="77777777" w:rsidTr="008E4EE9">
        <w:trPr>
          <w:trHeight w:val="315"/>
        </w:trPr>
        <w:tc>
          <w:tcPr>
            <w:tcW w:w="3836" w:type="dxa"/>
            <w:tcBorders>
              <w:top w:val="nil"/>
              <w:left w:val="single" w:sz="4" w:space="0" w:color="auto"/>
              <w:bottom w:val="single" w:sz="4" w:space="0" w:color="auto"/>
              <w:right w:val="single" w:sz="4" w:space="0" w:color="auto"/>
            </w:tcBorders>
            <w:shd w:val="clear" w:color="auto" w:fill="auto"/>
            <w:noWrap/>
            <w:vAlign w:val="bottom"/>
            <w:hideMark/>
          </w:tcPr>
          <w:p w14:paraId="7F2BC071" w14:textId="77777777" w:rsidR="00892A68" w:rsidRPr="00D87EE0" w:rsidRDefault="00892A68" w:rsidP="00892A68">
            <w:pPr>
              <w:rPr>
                <w:rFonts w:ascii="Arial" w:hAnsi="Arial" w:cs="Arial"/>
                <w:color w:val="000000"/>
                <w:sz w:val="16"/>
                <w:szCs w:val="16"/>
                <w:lang w:eastAsia="et-EE"/>
              </w:rPr>
            </w:pPr>
            <w:r w:rsidRPr="00D87EE0">
              <w:rPr>
                <w:rFonts w:ascii="Arial" w:hAnsi="Arial" w:cs="Arial"/>
                <w:color w:val="000000"/>
                <w:sz w:val="16"/>
                <w:szCs w:val="16"/>
                <w:lang w:eastAsia="et-EE"/>
              </w:rPr>
              <w:t>Eelarvetasakaal (% SKP-st)</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EA3AA40" w14:textId="268F6F55"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w:t>
            </w:r>
            <w:r w:rsidR="00DB6D44" w:rsidRPr="00D87EE0">
              <w:rPr>
                <w:rFonts w:ascii="Arial" w:hAnsi="Arial" w:cs="Arial"/>
                <w:color w:val="000000"/>
                <w:sz w:val="16"/>
                <w:szCs w:val="16"/>
                <w:lang w:eastAsia="et-EE"/>
              </w:rPr>
              <w:t>1,0</w:t>
            </w:r>
            <w:r w:rsidRPr="00D87EE0">
              <w:rPr>
                <w:rFonts w:ascii="Arial" w:hAnsi="Arial" w:cs="Arial"/>
                <w:color w:val="000000"/>
                <w:sz w:val="16"/>
                <w:szCs w:val="16"/>
                <w:lang w:eastAsia="et-EE"/>
              </w:rPr>
              <w:t>%</w:t>
            </w:r>
          </w:p>
        </w:tc>
        <w:tc>
          <w:tcPr>
            <w:tcW w:w="850" w:type="dxa"/>
            <w:tcBorders>
              <w:top w:val="nil"/>
              <w:left w:val="nil"/>
              <w:bottom w:val="single" w:sz="4" w:space="0" w:color="auto"/>
              <w:right w:val="single" w:sz="4" w:space="0" w:color="auto"/>
            </w:tcBorders>
            <w:shd w:val="clear" w:color="auto" w:fill="auto"/>
            <w:noWrap/>
            <w:vAlign w:val="bottom"/>
            <w:hideMark/>
          </w:tcPr>
          <w:p w14:paraId="77C73D34" w14:textId="10471D82"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w:t>
            </w:r>
            <w:r w:rsidR="00DB6D44" w:rsidRPr="00D87EE0">
              <w:rPr>
                <w:rFonts w:ascii="Arial" w:hAnsi="Arial" w:cs="Arial"/>
                <w:color w:val="000000"/>
                <w:sz w:val="16"/>
                <w:szCs w:val="16"/>
                <w:lang w:eastAsia="et-EE"/>
              </w:rPr>
              <w:t>2,6</w:t>
            </w:r>
            <w:r w:rsidRPr="00D87EE0">
              <w:rPr>
                <w:rFonts w:ascii="Arial" w:hAnsi="Arial" w:cs="Arial"/>
                <w:color w:val="000000"/>
                <w:sz w:val="16"/>
                <w:szCs w:val="16"/>
                <w:lang w:eastAsia="et-EE"/>
              </w:rPr>
              <w:t>%</w:t>
            </w:r>
          </w:p>
        </w:tc>
        <w:tc>
          <w:tcPr>
            <w:tcW w:w="850" w:type="dxa"/>
            <w:tcBorders>
              <w:top w:val="nil"/>
              <w:left w:val="nil"/>
              <w:bottom w:val="single" w:sz="4" w:space="0" w:color="auto"/>
              <w:right w:val="single" w:sz="4" w:space="0" w:color="auto"/>
            </w:tcBorders>
            <w:shd w:val="clear" w:color="000000" w:fill="D9D9D9"/>
            <w:noWrap/>
            <w:vAlign w:val="bottom"/>
            <w:hideMark/>
          </w:tcPr>
          <w:p w14:paraId="3183D992" w14:textId="297DB3F5"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-3,</w:t>
            </w:r>
            <w:r w:rsidR="00DB6D44" w:rsidRPr="00D87EE0">
              <w:rPr>
                <w:rFonts w:ascii="Arial" w:hAnsi="Arial" w:cs="Arial"/>
                <w:color w:val="000000"/>
                <w:sz w:val="16"/>
                <w:szCs w:val="16"/>
                <w:lang w:eastAsia="et-EE"/>
              </w:rPr>
              <w:t>2</w:t>
            </w:r>
            <w:r w:rsidRPr="00D87EE0">
              <w:rPr>
                <w:rFonts w:ascii="Arial" w:hAnsi="Arial" w:cs="Arial"/>
                <w:color w:val="000000"/>
                <w:sz w:val="16"/>
                <w:szCs w:val="16"/>
                <w:lang w:eastAsia="et-EE"/>
              </w:rPr>
              <w:t>%</w:t>
            </w:r>
          </w:p>
        </w:tc>
        <w:tc>
          <w:tcPr>
            <w:tcW w:w="850" w:type="dxa"/>
            <w:tcBorders>
              <w:top w:val="nil"/>
              <w:left w:val="nil"/>
              <w:bottom w:val="single" w:sz="4" w:space="0" w:color="auto"/>
              <w:right w:val="single" w:sz="4" w:space="0" w:color="auto"/>
            </w:tcBorders>
            <w:shd w:val="clear" w:color="000000" w:fill="D9D9D9"/>
            <w:noWrap/>
            <w:vAlign w:val="bottom"/>
            <w:hideMark/>
          </w:tcPr>
          <w:p w14:paraId="2A3E7C40" w14:textId="451C4E81"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-2,</w:t>
            </w:r>
            <w:r w:rsidR="00DB6D44" w:rsidRPr="00D87EE0">
              <w:rPr>
                <w:rFonts w:ascii="Arial" w:hAnsi="Arial" w:cs="Arial"/>
                <w:color w:val="000000"/>
                <w:sz w:val="16"/>
                <w:szCs w:val="16"/>
                <w:lang w:eastAsia="et-EE"/>
              </w:rPr>
              <w:t>9</w:t>
            </w:r>
            <w:r w:rsidRPr="00D87EE0">
              <w:rPr>
                <w:rFonts w:ascii="Arial" w:hAnsi="Arial" w:cs="Arial"/>
                <w:color w:val="000000"/>
                <w:sz w:val="16"/>
                <w:szCs w:val="16"/>
                <w:lang w:eastAsia="et-EE"/>
              </w:rPr>
              <w:t>%</w:t>
            </w:r>
          </w:p>
        </w:tc>
        <w:tc>
          <w:tcPr>
            <w:tcW w:w="850" w:type="dxa"/>
            <w:tcBorders>
              <w:top w:val="nil"/>
              <w:left w:val="nil"/>
              <w:bottom w:val="single" w:sz="4" w:space="0" w:color="auto"/>
              <w:right w:val="single" w:sz="4" w:space="0" w:color="auto"/>
            </w:tcBorders>
            <w:shd w:val="clear" w:color="000000" w:fill="D9D9D9"/>
            <w:noWrap/>
            <w:vAlign w:val="bottom"/>
            <w:hideMark/>
          </w:tcPr>
          <w:p w14:paraId="3A315E4B" w14:textId="2731BA20" w:rsidR="00892A68" w:rsidRPr="00D87EE0" w:rsidRDefault="00892A68" w:rsidP="00892A68">
            <w:pPr>
              <w:jc w:val="right"/>
              <w:rPr>
                <w:rFonts w:ascii="Arial" w:hAnsi="Arial" w:cs="Arial"/>
                <w:color w:val="000000"/>
                <w:sz w:val="16"/>
                <w:szCs w:val="16"/>
                <w:lang w:eastAsia="et-EE"/>
              </w:rPr>
            </w:pPr>
            <w:r w:rsidRPr="00D87EE0">
              <w:rPr>
                <w:rFonts w:ascii="Arial" w:hAnsi="Arial" w:cs="Arial"/>
                <w:color w:val="000000"/>
                <w:sz w:val="16"/>
                <w:szCs w:val="16"/>
                <w:lang w:eastAsia="et-EE"/>
              </w:rPr>
              <w:t>-</w:t>
            </w:r>
            <w:r w:rsidR="00DB6D44" w:rsidRPr="00D87EE0">
              <w:rPr>
                <w:rFonts w:ascii="Arial" w:hAnsi="Arial" w:cs="Arial"/>
                <w:color w:val="000000"/>
                <w:sz w:val="16"/>
                <w:szCs w:val="16"/>
                <w:lang w:eastAsia="et-EE"/>
              </w:rPr>
              <w:t>2,0</w:t>
            </w:r>
            <w:r w:rsidRPr="00D87EE0">
              <w:rPr>
                <w:rFonts w:ascii="Arial" w:hAnsi="Arial" w:cs="Arial"/>
                <w:color w:val="000000"/>
                <w:sz w:val="16"/>
                <w:szCs w:val="16"/>
                <w:lang w:eastAsia="et-EE"/>
              </w:rPr>
              <w:t>%</w:t>
            </w:r>
          </w:p>
        </w:tc>
      </w:tr>
      <w:tr w:rsidR="00892A68" w:rsidRPr="00D87EE0" w14:paraId="16D1666A" w14:textId="77777777" w:rsidTr="008E4EE9">
        <w:trPr>
          <w:gridAfter w:val="5"/>
          <w:wAfter w:w="3980" w:type="dxa"/>
          <w:trHeight w:val="315"/>
        </w:trPr>
        <w:tc>
          <w:tcPr>
            <w:tcW w:w="4106" w:type="dxa"/>
            <w:gridSpan w:val="2"/>
            <w:tcBorders>
              <w:top w:val="nil"/>
              <w:left w:val="nil"/>
              <w:bottom w:val="nil"/>
              <w:right w:val="nil"/>
            </w:tcBorders>
            <w:shd w:val="clear" w:color="auto" w:fill="auto"/>
            <w:noWrap/>
            <w:vAlign w:val="bottom"/>
            <w:hideMark/>
          </w:tcPr>
          <w:p w14:paraId="1729CF73" w14:textId="77777777" w:rsidR="00892A68" w:rsidRPr="00D87EE0" w:rsidRDefault="008E4EE9" w:rsidP="00892A68">
            <w:pPr>
              <w:rPr>
                <w:rFonts w:ascii="Arial" w:hAnsi="Arial" w:cs="Arial"/>
                <w:color w:val="000000"/>
                <w:sz w:val="16"/>
                <w:szCs w:val="16"/>
                <w:lang w:eastAsia="et-EE"/>
              </w:rPr>
            </w:pPr>
            <w:r w:rsidRPr="00D87EE0">
              <w:rPr>
                <w:rFonts w:ascii="Arial" w:hAnsi="Arial" w:cs="Arial"/>
                <w:color w:val="000000"/>
                <w:sz w:val="16"/>
                <w:szCs w:val="16"/>
                <w:lang w:eastAsia="et-EE"/>
              </w:rPr>
              <w:t>*prognoos</w:t>
            </w:r>
          </w:p>
          <w:p w14:paraId="00F6CADE" w14:textId="4451CEF0" w:rsidR="008E4EE9" w:rsidRPr="00D87EE0" w:rsidRDefault="008E4EE9" w:rsidP="00892A68">
            <w:pPr>
              <w:rPr>
                <w:color w:val="000000"/>
                <w:szCs w:val="24"/>
                <w:lang w:eastAsia="et-EE"/>
              </w:rPr>
            </w:pPr>
            <w:r w:rsidRPr="00D87EE0">
              <w:rPr>
                <w:rFonts w:ascii="Arial" w:hAnsi="Arial" w:cs="Arial"/>
                <w:color w:val="000000"/>
                <w:sz w:val="16"/>
                <w:szCs w:val="16"/>
                <w:lang w:eastAsia="et-EE"/>
              </w:rPr>
              <w:t>Allikad: Statistikaamet, Eesti Pank</w:t>
            </w:r>
          </w:p>
        </w:tc>
      </w:tr>
    </w:tbl>
    <w:p w14:paraId="635D7A65" w14:textId="3BB90BFB" w:rsidR="003F701F" w:rsidRPr="00D87EE0" w:rsidRDefault="003F701F" w:rsidP="00167BE9">
      <w:pPr>
        <w:pStyle w:val="Pealkiri1"/>
        <w:numPr>
          <w:ilvl w:val="0"/>
          <w:numId w:val="18"/>
        </w:numPr>
        <w:ind w:left="426" w:hanging="426"/>
        <w:rPr>
          <w:rFonts w:ascii="Arial" w:hAnsi="Arial" w:cs="Arial"/>
          <w:lang w:val="et-EE"/>
        </w:rPr>
      </w:pPr>
      <w:bookmarkStart w:id="4" w:name="_Toc183438995"/>
      <w:r w:rsidRPr="00D87EE0">
        <w:rPr>
          <w:rFonts w:ascii="Arial" w:hAnsi="Arial" w:cs="Arial"/>
          <w:lang w:val="et-EE"/>
        </w:rPr>
        <w:lastRenderedPageBreak/>
        <w:t>Viimsi valla majanduslik olukord ja finantsnäitajad eelarve koostamiseks</w:t>
      </w:r>
      <w:bookmarkEnd w:id="4"/>
    </w:p>
    <w:p w14:paraId="75336126" w14:textId="77777777" w:rsidR="00DC4939" w:rsidRPr="00D87EE0" w:rsidRDefault="00DC4939" w:rsidP="003F701F">
      <w:pPr>
        <w:autoSpaceDE w:val="0"/>
        <w:autoSpaceDN w:val="0"/>
        <w:adjustRightInd w:val="0"/>
        <w:rPr>
          <w:rFonts w:ascii="Arial" w:hAnsi="Arial" w:cs="Arial"/>
          <w:b/>
          <w:sz w:val="28"/>
          <w:szCs w:val="28"/>
        </w:rPr>
      </w:pPr>
    </w:p>
    <w:p w14:paraId="142D6D7B" w14:textId="77777777" w:rsidR="003F701F" w:rsidRPr="00D87EE0" w:rsidRDefault="003F701F" w:rsidP="00167BE9">
      <w:pPr>
        <w:pStyle w:val="Pealkiri2"/>
        <w:numPr>
          <w:ilvl w:val="1"/>
          <w:numId w:val="18"/>
        </w:numPr>
        <w:ind w:left="709" w:hanging="709"/>
        <w:rPr>
          <w:rStyle w:val="Tugev"/>
          <w:rFonts w:ascii="Arial" w:hAnsi="Arial" w:cs="Arial"/>
          <w:b/>
          <w:bCs w:val="0"/>
          <w:lang w:val="et-EE"/>
        </w:rPr>
      </w:pPr>
      <w:bookmarkStart w:id="5" w:name="_Toc183438996"/>
      <w:bookmarkStart w:id="6" w:name="_Hlk22286025"/>
      <w:r w:rsidRPr="00D87EE0">
        <w:rPr>
          <w:rStyle w:val="Tugev"/>
          <w:rFonts w:ascii="Arial" w:hAnsi="Arial" w:cs="Arial"/>
          <w:b/>
          <w:bCs w:val="0"/>
          <w:lang w:val="et-EE"/>
        </w:rPr>
        <w:t>Tööhõive näitajad</w:t>
      </w:r>
      <w:bookmarkEnd w:id="5"/>
    </w:p>
    <w:bookmarkEnd w:id="6"/>
    <w:p w14:paraId="2DCDB3AB" w14:textId="77777777" w:rsidR="003F701F" w:rsidRPr="00D87EE0" w:rsidRDefault="003F701F" w:rsidP="003F701F">
      <w:pPr>
        <w:jc w:val="both"/>
        <w:rPr>
          <w:rFonts w:cs="Arial"/>
          <w:szCs w:val="24"/>
        </w:rPr>
      </w:pPr>
    </w:p>
    <w:p w14:paraId="47727280" w14:textId="72771632" w:rsidR="003F701F" w:rsidRPr="0040446E" w:rsidRDefault="003F701F" w:rsidP="003F701F">
      <w:pPr>
        <w:jc w:val="both"/>
        <w:rPr>
          <w:rFonts w:ascii="Arial" w:hAnsi="Arial" w:cs="Arial"/>
          <w:sz w:val="22"/>
          <w:szCs w:val="22"/>
        </w:rPr>
      </w:pPr>
      <w:bookmarkStart w:id="7" w:name="_Hlk22282855"/>
      <w:r w:rsidRPr="00D87EE0">
        <w:rPr>
          <w:rFonts w:ascii="Arial" w:hAnsi="Arial" w:cs="Arial"/>
          <w:sz w:val="22"/>
          <w:szCs w:val="22"/>
        </w:rPr>
        <w:t xml:space="preserve">Tööhõive näitajatel on oluline mõju </w:t>
      </w:r>
      <w:r w:rsidRPr="0040446E">
        <w:rPr>
          <w:rFonts w:ascii="Arial" w:hAnsi="Arial" w:cs="Arial"/>
          <w:sz w:val="22"/>
          <w:szCs w:val="22"/>
        </w:rPr>
        <w:t>valla eelarvele, kuna füüsilise isiku tulumaks moodustab valla põhitegevuse tuludest enamuse ehk 7</w:t>
      </w:r>
      <w:r w:rsidR="0040446E" w:rsidRPr="0040446E">
        <w:rPr>
          <w:rFonts w:ascii="Arial" w:hAnsi="Arial" w:cs="Arial"/>
          <w:sz w:val="22"/>
          <w:szCs w:val="22"/>
        </w:rPr>
        <w:t>3,9</w:t>
      </w:r>
      <w:r w:rsidRPr="0040446E">
        <w:rPr>
          <w:rFonts w:ascii="Arial" w:hAnsi="Arial" w:cs="Arial"/>
          <w:sz w:val="22"/>
          <w:szCs w:val="22"/>
        </w:rPr>
        <w:t>%.</w:t>
      </w:r>
    </w:p>
    <w:p w14:paraId="0C9F6801" w14:textId="3DE5554F" w:rsidR="003F701F" w:rsidRPr="00D87EE0" w:rsidRDefault="003F701F" w:rsidP="003F701F">
      <w:pPr>
        <w:jc w:val="both"/>
        <w:rPr>
          <w:rFonts w:ascii="Arial" w:hAnsi="Arial" w:cs="Arial"/>
          <w:sz w:val="22"/>
          <w:szCs w:val="22"/>
        </w:rPr>
      </w:pPr>
      <w:r w:rsidRPr="00D87EE0">
        <w:rPr>
          <w:rFonts w:ascii="Arial" w:hAnsi="Arial" w:cs="Arial"/>
          <w:sz w:val="22"/>
          <w:szCs w:val="22"/>
        </w:rPr>
        <w:t>Viimsi vallas oli 202</w:t>
      </w:r>
      <w:r w:rsidR="00FF375D" w:rsidRPr="00D87EE0">
        <w:rPr>
          <w:rFonts w:ascii="Arial" w:hAnsi="Arial" w:cs="Arial"/>
          <w:sz w:val="22"/>
          <w:szCs w:val="22"/>
        </w:rPr>
        <w:t>4</w:t>
      </w:r>
      <w:r w:rsidRPr="00D87EE0">
        <w:rPr>
          <w:rFonts w:ascii="Arial" w:hAnsi="Arial" w:cs="Arial"/>
          <w:sz w:val="22"/>
          <w:szCs w:val="22"/>
        </w:rPr>
        <w:t xml:space="preserve">. aasta septembri lõpus töötuna registreeritud </w:t>
      </w:r>
      <w:r w:rsidR="00ED28A8" w:rsidRPr="00D87EE0">
        <w:rPr>
          <w:rFonts w:ascii="Arial" w:hAnsi="Arial" w:cs="Arial"/>
          <w:sz w:val="22"/>
          <w:szCs w:val="22"/>
        </w:rPr>
        <w:t>6</w:t>
      </w:r>
      <w:r w:rsidR="00FF375D" w:rsidRPr="00D87EE0">
        <w:rPr>
          <w:rFonts w:ascii="Arial" w:hAnsi="Arial" w:cs="Arial"/>
          <w:sz w:val="22"/>
          <w:szCs w:val="22"/>
        </w:rPr>
        <w:t>55</w:t>
      </w:r>
      <w:r w:rsidRPr="00D87EE0">
        <w:rPr>
          <w:rFonts w:ascii="Arial" w:hAnsi="Arial" w:cs="Arial"/>
          <w:sz w:val="22"/>
          <w:szCs w:val="22"/>
        </w:rPr>
        <w:t xml:space="preserve"> inimest</w:t>
      </w:r>
      <w:r w:rsidR="000A5082" w:rsidRPr="00D87EE0">
        <w:rPr>
          <w:rFonts w:ascii="Arial" w:hAnsi="Arial" w:cs="Arial"/>
          <w:sz w:val="22"/>
          <w:szCs w:val="22"/>
        </w:rPr>
        <w:t xml:space="preserve"> (202</w:t>
      </w:r>
      <w:r w:rsidR="00A14702" w:rsidRPr="00D87EE0">
        <w:rPr>
          <w:rFonts w:ascii="Arial" w:hAnsi="Arial" w:cs="Arial"/>
          <w:sz w:val="22"/>
          <w:szCs w:val="22"/>
        </w:rPr>
        <w:t>3</w:t>
      </w:r>
      <w:r w:rsidR="000A5082" w:rsidRPr="00D87EE0">
        <w:rPr>
          <w:rFonts w:ascii="Arial" w:hAnsi="Arial" w:cs="Arial"/>
          <w:sz w:val="22"/>
          <w:szCs w:val="22"/>
        </w:rPr>
        <w:t xml:space="preserve"> septembris</w:t>
      </w:r>
      <w:r w:rsidR="00722844" w:rsidRPr="00D87EE0">
        <w:rPr>
          <w:rFonts w:ascii="Arial" w:hAnsi="Arial" w:cs="Arial"/>
          <w:sz w:val="22"/>
          <w:szCs w:val="22"/>
        </w:rPr>
        <w:t xml:space="preserve"> 6</w:t>
      </w:r>
      <w:r w:rsidR="00FF375D" w:rsidRPr="00D87EE0">
        <w:rPr>
          <w:rFonts w:ascii="Arial" w:hAnsi="Arial" w:cs="Arial"/>
          <w:sz w:val="22"/>
          <w:szCs w:val="22"/>
        </w:rPr>
        <w:t>45</w:t>
      </w:r>
      <w:r w:rsidR="00ED28A8" w:rsidRPr="00D87EE0">
        <w:rPr>
          <w:rFonts w:ascii="Arial" w:hAnsi="Arial" w:cs="Arial"/>
          <w:sz w:val="22"/>
          <w:szCs w:val="22"/>
        </w:rPr>
        <w:t>)</w:t>
      </w:r>
      <w:r w:rsidR="004112AA" w:rsidRPr="00D87EE0">
        <w:rPr>
          <w:rFonts w:ascii="Arial" w:hAnsi="Arial" w:cs="Arial"/>
          <w:sz w:val="22"/>
          <w:szCs w:val="22"/>
        </w:rPr>
        <w:t xml:space="preserve"> ning 9 kuu keskmisena 64</w:t>
      </w:r>
      <w:r w:rsidR="001E55F9" w:rsidRPr="00D87EE0">
        <w:rPr>
          <w:rFonts w:ascii="Arial" w:hAnsi="Arial" w:cs="Arial"/>
          <w:sz w:val="22"/>
          <w:szCs w:val="22"/>
        </w:rPr>
        <w:t>8</w:t>
      </w:r>
      <w:r w:rsidR="004112AA" w:rsidRPr="00D87EE0">
        <w:rPr>
          <w:rFonts w:ascii="Arial" w:hAnsi="Arial" w:cs="Arial"/>
          <w:sz w:val="22"/>
          <w:szCs w:val="22"/>
        </w:rPr>
        <w:t xml:space="preserve"> töötut</w:t>
      </w:r>
      <w:r w:rsidRPr="00D87EE0">
        <w:rPr>
          <w:rFonts w:ascii="Arial" w:hAnsi="Arial" w:cs="Arial"/>
          <w:sz w:val="22"/>
          <w:szCs w:val="22"/>
        </w:rPr>
        <w:t>, mis moodustab valla 16-aastasest kuni pensio</w:t>
      </w:r>
      <w:r w:rsidR="00433EC2" w:rsidRPr="00D87EE0">
        <w:rPr>
          <w:rFonts w:ascii="Arial" w:hAnsi="Arial" w:cs="Arial"/>
          <w:sz w:val="22"/>
          <w:szCs w:val="22"/>
        </w:rPr>
        <w:t>ni</w:t>
      </w:r>
      <w:r w:rsidRPr="00D87EE0">
        <w:rPr>
          <w:rFonts w:ascii="Arial" w:hAnsi="Arial" w:cs="Arial"/>
          <w:sz w:val="22"/>
          <w:szCs w:val="22"/>
        </w:rPr>
        <w:t>ealisest tööjõust</w:t>
      </w:r>
      <w:r w:rsidR="00722844" w:rsidRPr="00D87EE0">
        <w:rPr>
          <w:rFonts w:ascii="Arial" w:hAnsi="Arial" w:cs="Arial"/>
          <w:sz w:val="22"/>
          <w:szCs w:val="22"/>
        </w:rPr>
        <w:t xml:space="preserve"> </w:t>
      </w:r>
      <w:r w:rsidR="00700D3F" w:rsidRPr="00D87EE0">
        <w:rPr>
          <w:rFonts w:ascii="Arial" w:hAnsi="Arial" w:cs="Arial"/>
          <w:sz w:val="22"/>
          <w:szCs w:val="22"/>
        </w:rPr>
        <w:t>4,</w:t>
      </w:r>
      <w:r w:rsidR="00FF375D" w:rsidRPr="00D87EE0">
        <w:rPr>
          <w:rFonts w:ascii="Arial" w:hAnsi="Arial" w:cs="Arial"/>
          <w:sz w:val="22"/>
          <w:szCs w:val="22"/>
        </w:rPr>
        <w:t>2</w:t>
      </w:r>
      <w:r w:rsidRPr="00D87EE0">
        <w:rPr>
          <w:rFonts w:ascii="Arial" w:hAnsi="Arial" w:cs="Arial"/>
          <w:sz w:val="22"/>
          <w:szCs w:val="22"/>
        </w:rPr>
        <w:t>%. Viimsi valla töötute arv oli viimati samas suurusjärgus peale 2008-2010</w:t>
      </w:r>
      <w:r w:rsidR="000E66BC" w:rsidRPr="00D87EE0">
        <w:rPr>
          <w:rFonts w:ascii="Arial" w:hAnsi="Arial" w:cs="Arial"/>
          <w:sz w:val="22"/>
          <w:szCs w:val="22"/>
        </w:rPr>
        <w:t xml:space="preserve"> </w:t>
      </w:r>
      <w:r w:rsidRPr="00D87EE0">
        <w:rPr>
          <w:rFonts w:ascii="Arial" w:hAnsi="Arial" w:cs="Arial"/>
          <w:sz w:val="22"/>
          <w:szCs w:val="22"/>
        </w:rPr>
        <w:t>aasta majanduslangust, mil suurim töötute arv registreeriti 2010. aasta märtsis – 711. Peale seda hakkas töötute arv järjepidevalt vähenema ja püsis aastatel 2014-2019 stabiilselt vahemikus 250-350. Töötute arvu väike summaarne tõus neil aastatel oli tingitud eelkõige elanike arvu pidevast kasvust, töötute osakaal tööjõust jäi samale tasemele (</w:t>
      </w:r>
      <w:r w:rsidR="001E55F9" w:rsidRPr="00D87EE0">
        <w:rPr>
          <w:rFonts w:ascii="Arial" w:hAnsi="Arial" w:cs="Arial"/>
          <w:sz w:val="22"/>
          <w:szCs w:val="22"/>
        </w:rPr>
        <w:t xml:space="preserve">2017 2,3%, </w:t>
      </w:r>
      <w:r w:rsidRPr="00D87EE0">
        <w:rPr>
          <w:rFonts w:ascii="Arial" w:hAnsi="Arial" w:cs="Arial"/>
          <w:sz w:val="22"/>
          <w:szCs w:val="22"/>
        </w:rPr>
        <w:t>2018 2,5%, 2019 2,4%).</w:t>
      </w:r>
      <w:r w:rsidR="009C7A05" w:rsidRPr="00D87EE0">
        <w:rPr>
          <w:rFonts w:ascii="Arial" w:hAnsi="Arial" w:cs="Arial"/>
          <w:sz w:val="22"/>
          <w:szCs w:val="22"/>
        </w:rPr>
        <w:t xml:space="preserve"> Sarnaselt 202</w:t>
      </w:r>
      <w:r w:rsidR="00FF375D" w:rsidRPr="00D87EE0">
        <w:rPr>
          <w:rFonts w:ascii="Arial" w:hAnsi="Arial" w:cs="Arial"/>
          <w:sz w:val="22"/>
          <w:szCs w:val="22"/>
        </w:rPr>
        <w:t>3</w:t>
      </w:r>
      <w:r w:rsidR="009C7A05" w:rsidRPr="00D87EE0">
        <w:rPr>
          <w:rFonts w:ascii="Arial" w:hAnsi="Arial" w:cs="Arial"/>
          <w:sz w:val="22"/>
          <w:szCs w:val="22"/>
        </w:rPr>
        <w:t>. aastale on ka 202</w:t>
      </w:r>
      <w:r w:rsidR="00FF375D" w:rsidRPr="00D87EE0">
        <w:rPr>
          <w:rFonts w:ascii="Arial" w:hAnsi="Arial" w:cs="Arial"/>
          <w:sz w:val="22"/>
          <w:szCs w:val="22"/>
        </w:rPr>
        <w:t>4</w:t>
      </w:r>
      <w:r w:rsidR="009C7A05" w:rsidRPr="00D87EE0">
        <w:rPr>
          <w:rFonts w:ascii="Arial" w:hAnsi="Arial" w:cs="Arial"/>
          <w:sz w:val="22"/>
          <w:szCs w:val="22"/>
        </w:rPr>
        <w:t>. aastal</w:t>
      </w:r>
      <w:r w:rsidR="00D46215" w:rsidRPr="00D87EE0">
        <w:rPr>
          <w:rFonts w:ascii="Arial" w:hAnsi="Arial" w:cs="Arial"/>
          <w:sz w:val="22"/>
          <w:szCs w:val="22"/>
        </w:rPr>
        <w:t xml:space="preserve"> töötute arv Viimsi vallas </w:t>
      </w:r>
      <w:r w:rsidR="002E6941" w:rsidRPr="00D87EE0">
        <w:rPr>
          <w:rFonts w:ascii="Arial" w:hAnsi="Arial" w:cs="Arial"/>
          <w:sz w:val="22"/>
          <w:szCs w:val="22"/>
        </w:rPr>
        <w:t>kuude lõikes küllaltki stabiilne</w:t>
      </w:r>
      <w:r w:rsidR="00F36CEC" w:rsidRPr="00D87EE0">
        <w:rPr>
          <w:rFonts w:ascii="Arial" w:hAnsi="Arial" w:cs="Arial"/>
          <w:sz w:val="22"/>
          <w:szCs w:val="22"/>
        </w:rPr>
        <w:t xml:space="preserve"> </w:t>
      </w:r>
      <w:r w:rsidR="002E6941" w:rsidRPr="00D87EE0">
        <w:rPr>
          <w:rFonts w:ascii="Arial" w:hAnsi="Arial" w:cs="Arial"/>
          <w:sz w:val="22"/>
          <w:szCs w:val="22"/>
        </w:rPr>
        <w:t>ja sarnases suurusjärgus – 202</w:t>
      </w:r>
      <w:r w:rsidR="00FF375D" w:rsidRPr="00D87EE0">
        <w:rPr>
          <w:rFonts w:ascii="Arial" w:hAnsi="Arial" w:cs="Arial"/>
          <w:sz w:val="22"/>
          <w:szCs w:val="22"/>
        </w:rPr>
        <w:t>3</w:t>
      </w:r>
      <w:r w:rsidR="002E6941" w:rsidRPr="00D87EE0">
        <w:rPr>
          <w:rFonts w:ascii="Arial" w:hAnsi="Arial" w:cs="Arial"/>
          <w:sz w:val="22"/>
          <w:szCs w:val="22"/>
        </w:rPr>
        <w:t>. aasta keskmine töötute arv 6</w:t>
      </w:r>
      <w:r w:rsidR="00FF375D" w:rsidRPr="00D87EE0">
        <w:rPr>
          <w:rFonts w:ascii="Arial" w:hAnsi="Arial" w:cs="Arial"/>
          <w:sz w:val="22"/>
          <w:szCs w:val="22"/>
        </w:rPr>
        <w:t>44</w:t>
      </w:r>
      <w:r w:rsidR="002E6941" w:rsidRPr="00D87EE0">
        <w:rPr>
          <w:rFonts w:ascii="Arial" w:hAnsi="Arial" w:cs="Arial"/>
          <w:sz w:val="22"/>
          <w:szCs w:val="22"/>
        </w:rPr>
        <w:t xml:space="preserve"> ja 202</w:t>
      </w:r>
      <w:r w:rsidR="00FF375D" w:rsidRPr="00D87EE0">
        <w:rPr>
          <w:rFonts w:ascii="Arial" w:hAnsi="Arial" w:cs="Arial"/>
          <w:sz w:val="22"/>
          <w:szCs w:val="22"/>
        </w:rPr>
        <w:t>4</w:t>
      </w:r>
      <w:r w:rsidR="002E6941" w:rsidRPr="00D87EE0">
        <w:rPr>
          <w:rFonts w:ascii="Arial" w:hAnsi="Arial" w:cs="Arial"/>
          <w:sz w:val="22"/>
          <w:szCs w:val="22"/>
        </w:rPr>
        <w:t xml:space="preserve">. aasta 9 kuu keskmine 648 </w:t>
      </w:r>
      <w:r w:rsidR="00F36CEC" w:rsidRPr="00D87EE0">
        <w:rPr>
          <w:rFonts w:ascii="Arial" w:hAnsi="Arial" w:cs="Arial"/>
          <w:sz w:val="22"/>
          <w:szCs w:val="22"/>
        </w:rPr>
        <w:t xml:space="preserve">registreeritud </w:t>
      </w:r>
      <w:r w:rsidR="002E6941" w:rsidRPr="00D87EE0">
        <w:rPr>
          <w:rFonts w:ascii="Arial" w:hAnsi="Arial" w:cs="Arial"/>
          <w:sz w:val="22"/>
          <w:szCs w:val="22"/>
        </w:rPr>
        <w:t>töötut</w:t>
      </w:r>
      <w:r w:rsidRPr="00D87EE0">
        <w:rPr>
          <w:rFonts w:ascii="Arial" w:hAnsi="Arial" w:cs="Arial"/>
          <w:sz w:val="22"/>
          <w:szCs w:val="22"/>
        </w:rPr>
        <w:t>.</w:t>
      </w:r>
      <w:r w:rsidR="00637868" w:rsidRPr="00D87EE0">
        <w:rPr>
          <w:rFonts w:ascii="Arial" w:hAnsi="Arial" w:cs="Arial"/>
          <w:sz w:val="22"/>
          <w:szCs w:val="22"/>
        </w:rPr>
        <w:t xml:space="preserve"> </w:t>
      </w:r>
    </w:p>
    <w:p w14:paraId="19CD152F" w14:textId="77777777" w:rsidR="001E4CD3" w:rsidRPr="00D87EE0" w:rsidRDefault="001E4CD3" w:rsidP="003F701F">
      <w:pPr>
        <w:jc w:val="both"/>
        <w:rPr>
          <w:rFonts w:ascii="Arial" w:hAnsi="Arial" w:cs="Arial"/>
          <w:b/>
          <w:bCs/>
          <w:sz w:val="22"/>
          <w:szCs w:val="22"/>
        </w:rPr>
      </w:pPr>
    </w:p>
    <w:p w14:paraId="382D51AF" w14:textId="30CCA872" w:rsidR="001E4CD3" w:rsidRPr="00D87EE0" w:rsidRDefault="001E4CD3" w:rsidP="003F701F">
      <w:pPr>
        <w:jc w:val="both"/>
        <w:rPr>
          <w:rFonts w:ascii="Arial" w:hAnsi="Arial" w:cs="Arial"/>
          <w:b/>
          <w:bCs/>
          <w:sz w:val="22"/>
          <w:szCs w:val="22"/>
        </w:rPr>
      </w:pPr>
      <w:r w:rsidRPr="00D87EE0">
        <w:rPr>
          <w:noProof/>
        </w:rPr>
        <w:drawing>
          <wp:inline distT="0" distB="0" distL="0" distR="0" wp14:anchorId="3666F12F" wp14:editId="654DB941">
            <wp:extent cx="6000750" cy="4333875"/>
            <wp:effectExtent l="0" t="0" r="0" b="9525"/>
            <wp:docPr id="8" name="Diagramm 8">
              <a:extLst xmlns:a="http://schemas.openxmlformats.org/drawingml/2006/main">
                <a:ext uri="{FF2B5EF4-FFF2-40B4-BE49-F238E27FC236}">
                  <a16:creationId xmlns:a16="http://schemas.microsoft.com/office/drawing/2014/main" id="{CD9E1AAE-B185-4895-8F6A-391F57DBB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65971F" w14:textId="6BB27487" w:rsidR="003F701F" w:rsidRPr="00D87EE0" w:rsidRDefault="003F701F" w:rsidP="003F701F">
      <w:pPr>
        <w:jc w:val="both"/>
        <w:rPr>
          <w:rFonts w:ascii="Arial" w:hAnsi="Arial" w:cs="Arial"/>
          <w:b/>
          <w:bCs/>
          <w:sz w:val="22"/>
          <w:szCs w:val="22"/>
        </w:rPr>
      </w:pPr>
      <w:r w:rsidRPr="00D87EE0">
        <w:rPr>
          <w:rFonts w:ascii="Arial" w:hAnsi="Arial" w:cs="Arial"/>
          <w:b/>
          <w:bCs/>
          <w:sz w:val="22"/>
          <w:szCs w:val="22"/>
        </w:rPr>
        <w:t>Joonis 1</w:t>
      </w:r>
      <w:r w:rsidRPr="00D87EE0">
        <w:rPr>
          <w:rFonts w:ascii="Arial" w:hAnsi="Arial" w:cs="Arial"/>
          <w:sz w:val="22"/>
          <w:szCs w:val="22"/>
        </w:rPr>
        <w:t xml:space="preserve"> </w:t>
      </w:r>
      <w:r w:rsidR="00774A08" w:rsidRPr="00D87EE0">
        <w:rPr>
          <w:rFonts w:ascii="Arial" w:hAnsi="Arial" w:cs="Arial"/>
          <w:sz w:val="22"/>
          <w:szCs w:val="22"/>
        </w:rPr>
        <w:t>R</w:t>
      </w:r>
      <w:r w:rsidRPr="00D87EE0">
        <w:rPr>
          <w:rFonts w:ascii="Arial" w:hAnsi="Arial" w:cs="Arial"/>
          <w:sz w:val="22"/>
          <w:szCs w:val="22"/>
        </w:rPr>
        <w:t>egistreeritud töötute arv kuus aastatel 20</w:t>
      </w:r>
      <w:r w:rsidR="00774A08" w:rsidRPr="00D87EE0">
        <w:rPr>
          <w:rFonts w:ascii="Arial" w:hAnsi="Arial" w:cs="Arial"/>
          <w:sz w:val="22"/>
          <w:szCs w:val="22"/>
        </w:rPr>
        <w:t>21</w:t>
      </w:r>
      <w:r w:rsidRPr="00D87EE0">
        <w:rPr>
          <w:rFonts w:ascii="Arial" w:hAnsi="Arial" w:cs="Arial"/>
          <w:sz w:val="22"/>
          <w:szCs w:val="22"/>
        </w:rPr>
        <w:t>-202</w:t>
      </w:r>
      <w:r w:rsidR="001E4CD3" w:rsidRPr="00D87EE0">
        <w:rPr>
          <w:rFonts w:ascii="Arial" w:hAnsi="Arial" w:cs="Arial"/>
          <w:sz w:val="22"/>
          <w:szCs w:val="22"/>
        </w:rPr>
        <w:t>4</w:t>
      </w:r>
      <w:r w:rsidRPr="00D87EE0">
        <w:rPr>
          <w:rFonts w:ascii="Arial" w:hAnsi="Arial" w:cs="Arial"/>
          <w:sz w:val="22"/>
          <w:szCs w:val="22"/>
        </w:rPr>
        <w:t>* (202</w:t>
      </w:r>
      <w:r w:rsidR="001E4CD3" w:rsidRPr="00D87EE0">
        <w:rPr>
          <w:rFonts w:ascii="Arial" w:hAnsi="Arial" w:cs="Arial"/>
          <w:sz w:val="22"/>
          <w:szCs w:val="22"/>
        </w:rPr>
        <w:t>4</w:t>
      </w:r>
      <w:r w:rsidRPr="00D87EE0">
        <w:rPr>
          <w:rFonts w:ascii="Arial" w:hAnsi="Arial" w:cs="Arial"/>
          <w:sz w:val="22"/>
          <w:szCs w:val="22"/>
        </w:rPr>
        <w:t>* 9 kuu keskmine)</w:t>
      </w:r>
    </w:p>
    <w:p w14:paraId="06637946" w14:textId="77777777" w:rsidR="003F701F" w:rsidRPr="00D87EE0" w:rsidRDefault="003F701F" w:rsidP="003F701F">
      <w:pPr>
        <w:jc w:val="both"/>
        <w:rPr>
          <w:rFonts w:ascii="Arial" w:hAnsi="Arial" w:cs="Arial"/>
          <w:sz w:val="22"/>
          <w:szCs w:val="22"/>
        </w:rPr>
      </w:pPr>
    </w:p>
    <w:p w14:paraId="31303352" w14:textId="673F3CCE" w:rsidR="003F701F" w:rsidRPr="00D87EE0" w:rsidRDefault="003F701F" w:rsidP="003F701F">
      <w:pPr>
        <w:jc w:val="both"/>
        <w:rPr>
          <w:rFonts w:ascii="Arial" w:hAnsi="Arial" w:cs="Arial"/>
          <w:sz w:val="22"/>
          <w:szCs w:val="22"/>
        </w:rPr>
      </w:pPr>
      <w:r w:rsidRPr="00D87EE0">
        <w:rPr>
          <w:rFonts w:ascii="Arial" w:hAnsi="Arial" w:cs="Arial"/>
          <w:sz w:val="22"/>
          <w:szCs w:val="22"/>
        </w:rPr>
        <w:t>Valla töötute osakaal nii kogu valla elanike kui töövõimeliste elanike arvust on väiksem Eesti ja ka Harju maakonna keskmisest. Kui Eesti keskmine registreeritud töötute osakaal tööjõust oli 202</w:t>
      </w:r>
      <w:r w:rsidR="001B6DC5" w:rsidRPr="00D87EE0">
        <w:rPr>
          <w:rFonts w:ascii="Arial" w:hAnsi="Arial" w:cs="Arial"/>
          <w:sz w:val="22"/>
          <w:szCs w:val="22"/>
        </w:rPr>
        <w:t>4</w:t>
      </w:r>
      <w:r w:rsidR="002C1204" w:rsidRPr="00D87EE0">
        <w:rPr>
          <w:rFonts w:ascii="Arial" w:hAnsi="Arial" w:cs="Arial"/>
          <w:sz w:val="22"/>
          <w:szCs w:val="22"/>
        </w:rPr>
        <w:t>. aasta septembris</w:t>
      </w:r>
      <w:r w:rsidRPr="00D87EE0">
        <w:rPr>
          <w:rFonts w:ascii="Arial" w:hAnsi="Arial" w:cs="Arial"/>
          <w:sz w:val="22"/>
          <w:szCs w:val="22"/>
        </w:rPr>
        <w:t xml:space="preserve"> </w:t>
      </w:r>
      <w:r w:rsidR="001B6DC5" w:rsidRPr="00D87EE0">
        <w:rPr>
          <w:rFonts w:ascii="Arial" w:hAnsi="Arial" w:cs="Arial"/>
          <w:sz w:val="22"/>
          <w:szCs w:val="22"/>
        </w:rPr>
        <w:t>6,8</w:t>
      </w:r>
      <w:r w:rsidRPr="00D87EE0">
        <w:rPr>
          <w:rFonts w:ascii="Arial" w:hAnsi="Arial" w:cs="Arial"/>
          <w:sz w:val="22"/>
          <w:szCs w:val="22"/>
        </w:rPr>
        <w:t xml:space="preserve">% ja Harju maakonnas </w:t>
      </w:r>
      <w:r w:rsidR="001B6DC5" w:rsidRPr="00D87EE0">
        <w:rPr>
          <w:rFonts w:ascii="Arial" w:hAnsi="Arial" w:cs="Arial"/>
          <w:sz w:val="22"/>
          <w:szCs w:val="22"/>
        </w:rPr>
        <w:t>6,5</w:t>
      </w:r>
      <w:r w:rsidRPr="00D87EE0">
        <w:rPr>
          <w:rFonts w:ascii="Arial" w:hAnsi="Arial" w:cs="Arial"/>
          <w:sz w:val="22"/>
          <w:szCs w:val="22"/>
        </w:rPr>
        <w:t xml:space="preserve">%, siis Viimsi vallas oli vastav näitaja </w:t>
      </w:r>
      <w:r w:rsidR="007A49C6" w:rsidRPr="00D87EE0">
        <w:rPr>
          <w:rFonts w:ascii="Arial" w:hAnsi="Arial" w:cs="Arial"/>
          <w:sz w:val="22"/>
          <w:szCs w:val="22"/>
        </w:rPr>
        <w:t>4,</w:t>
      </w:r>
      <w:r w:rsidR="001B6DC5" w:rsidRPr="00D87EE0">
        <w:rPr>
          <w:rFonts w:ascii="Arial" w:hAnsi="Arial" w:cs="Arial"/>
          <w:sz w:val="22"/>
          <w:szCs w:val="22"/>
        </w:rPr>
        <w:t>2</w:t>
      </w:r>
      <w:r w:rsidRPr="00D87EE0">
        <w:rPr>
          <w:rFonts w:ascii="Arial" w:hAnsi="Arial" w:cs="Arial"/>
          <w:sz w:val="22"/>
          <w:szCs w:val="22"/>
        </w:rPr>
        <w:t>%</w:t>
      </w:r>
      <w:r w:rsidR="00D13BF2" w:rsidRPr="00D87EE0">
        <w:rPr>
          <w:rFonts w:ascii="Arial" w:hAnsi="Arial" w:cs="Arial"/>
          <w:sz w:val="22"/>
          <w:szCs w:val="22"/>
        </w:rPr>
        <w:t>.</w:t>
      </w:r>
    </w:p>
    <w:p w14:paraId="3495E564" w14:textId="758E042B" w:rsidR="00D13BF2" w:rsidRPr="00D87EE0" w:rsidRDefault="00D13BF2" w:rsidP="003F701F">
      <w:pPr>
        <w:jc w:val="both"/>
        <w:rPr>
          <w:szCs w:val="24"/>
        </w:rPr>
      </w:pPr>
    </w:p>
    <w:p w14:paraId="6442D377" w14:textId="4EE4CD4A" w:rsidR="00D13BF2" w:rsidRPr="00D87EE0" w:rsidRDefault="00D13BF2" w:rsidP="003F701F">
      <w:pPr>
        <w:jc w:val="both"/>
        <w:rPr>
          <w:szCs w:val="24"/>
        </w:rPr>
      </w:pPr>
    </w:p>
    <w:p w14:paraId="2D114566" w14:textId="77777777" w:rsidR="00BD0168" w:rsidRPr="00D87EE0" w:rsidRDefault="00BD0168" w:rsidP="008B4976">
      <w:pPr>
        <w:jc w:val="both"/>
        <w:rPr>
          <w:rFonts w:ascii="Arial" w:hAnsi="Arial" w:cs="Arial"/>
          <w:b/>
          <w:bCs/>
          <w:sz w:val="22"/>
          <w:szCs w:val="22"/>
        </w:rPr>
      </w:pPr>
    </w:p>
    <w:p w14:paraId="3DF0F581" w14:textId="08EAA901" w:rsidR="00BD0168" w:rsidRPr="00D87EE0" w:rsidRDefault="001E4CD3" w:rsidP="008B4976">
      <w:pPr>
        <w:jc w:val="both"/>
        <w:rPr>
          <w:rFonts w:ascii="Arial" w:hAnsi="Arial" w:cs="Arial"/>
          <w:b/>
          <w:bCs/>
          <w:sz w:val="22"/>
          <w:szCs w:val="22"/>
        </w:rPr>
      </w:pPr>
      <w:r w:rsidRPr="00D87EE0">
        <w:rPr>
          <w:noProof/>
        </w:rPr>
        <w:lastRenderedPageBreak/>
        <w:drawing>
          <wp:inline distT="0" distB="0" distL="0" distR="0" wp14:anchorId="2D6240F0" wp14:editId="19BCA6E7">
            <wp:extent cx="5391150" cy="3476625"/>
            <wp:effectExtent l="0" t="0" r="0" b="9525"/>
            <wp:docPr id="6" name="Diagramm 6">
              <a:extLst xmlns:a="http://schemas.openxmlformats.org/drawingml/2006/main">
                <a:ext uri="{FF2B5EF4-FFF2-40B4-BE49-F238E27FC236}">
                  <a16:creationId xmlns:a16="http://schemas.microsoft.com/office/drawing/2014/main" id="{94D3954A-173A-407A-A1C4-CED7BE9BA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301D09" w14:textId="0AA02D27" w:rsidR="00C607AC" w:rsidRPr="00D87EE0" w:rsidRDefault="003F701F" w:rsidP="008B4976">
      <w:pPr>
        <w:jc w:val="both"/>
        <w:rPr>
          <w:rFonts w:ascii="Arial" w:hAnsi="Arial" w:cs="Arial"/>
          <w:sz w:val="22"/>
          <w:szCs w:val="22"/>
        </w:rPr>
      </w:pPr>
      <w:r w:rsidRPr="00D87EE0">
        <w:rPr>
          <w:rFonts w:ascii="Arial" w:hAnsi="Arial" w:cs="Arial"/>
          <w:b/>
          <w:bCs/>
          <w:sz w:val="22"/>
          <w:szCs w:val="22"/>
        </w:rPr>
        <w:t>Joonis 2</w:t>
      </w:r>
      <w:r w:rsidRPr="00D87EE0">
        <w:rPr>
          <w:rFonts w:ascii="Arial" w:hAnsi="Arial" w:cs="Arial"/>
          <w:sz w:val="22"/>
          <w:szCs w:val="22"/>
        </w:rPr>
        <w:t xml:space="preserve"> Töötuse määr (%) Viimsi vallas, Harju maakonnas ja </w:t>
      </w:r>
      <w:r w:rsidR="00965987" w:rsidRPr="00D87EE0">
        <w:rPr>
          <w:rFonts w:ascii="Arial" w:hAnsi="Arial" w:cs="Arial"/>
          <w:sz w:val="22"/>
          <w:szCs w:val="22"/>
        </w:rPr>
        <w:t>E</w:t>
      </w:r>
      <w:r w:rsidRPr="00D87EE0">
        <w:rPr>
          <w:rFonts w:ascii="Arial" w:hAnsi="Arial" w:cs="Arial"/>
          <w:sz w:val="22"/>
          <w:szCs w:val="22"/>
        </w:rPr>
        <w:t>estis perioodi lõpu seisuga aastatel 201</w:t>
      </w:r>
      <w:r w:rsidR="00B96618" w:rsidRPr="00D87EE0">
        <w:rPr>
          <w:rFonts w:ascii="Arial" w:hAnsi="Arial" w:cs="Arial"/>
          <w:sz w:val="22"/>
          <w:szCs w:val="22"/>
        </w:rPr>
        <w:t>8</w:t>
      </w:r>
      <w:r w:rsidRPr="00D87EE0">
        <w:rPr>
          <w:rFonts w:ascii="Arial" w:hAnsi="Arial" w:cs="Arial"/>
          <w:sz w:val="22"/>
          <w:szCs w:val="22"/>
        </w:rPr>
        <w:t>-202</w:t>
      </w:r>
      <w:r w:rsidR="00BD0168" w:rsidRPr="00D87EE0">
        <w:rPr>
          <w:rFonts w:ascii="Arial" w:hAnsi="Arial" w:cs="Arial"/>
          <w:sz w:val="22"/>
          <w:szCs w:val="22"/>
        </w:rPr>
        <w:t>4</w:t>
      </w:r>
      <w:r w:rsidRPr="00D87EE0">
        <w:rPr>
          <w:rFonts w:ascii="Arial" w:hAnsi="Arial" w:cs="Arial"/>
          <w:sz w:val="22"/>
          <w:szCs w:val="22"/>
        </w:rPr>
        <w:t>* (202</w:t>
      </w:r>
      <w:r w:rsidR="00BD0168" w:rsidRPr="00D87EE0">
        <w:rPr>
          <w:rFonts w:ascii="Arial" w:hAnsi="Arial" w:cs="Arial"/>
          <w:sz w:val="22"/>
          <w:szCs w:val="22"/>
        </w:rPr>
        <w:t>4</w:t>
      </w:r>
      <w:r w:rsidRPr="00D87EE0">
        <w:rPr>
          <w:rFonts w:ascii="Arial" w:hAnsi="Arial" w:cs="Arial"/>
          <w:sz w:val="22"/>
          <w:szCs w:val="22"/>
        </w:rPr>
        <w:t>* septembri lõpu seisuga)</w:t>
      </w:r>
      <w:r w:rsidR="00433EC2" w:rsidRPr="00D87EE0">
        <w:rPr>
          <w:rFonts w:ascii="Arial" w:hAnsi="Arial" w:cs="Arial"/>
          <w:sz w:val="22"/>
          <w:szCs w:val="22"/>
        </w:rPr>
        <w:t>.</w:t>
      </w:r>
      <w:bookmarkEnd w:id="7"/>
    </w:p>
    <w:p w14:paraId="6C038EF4" w14:textId="77777777" w:rsidR="0084688B" w:rsidRPr="00D87EE0" w:rsidRDefault="0084688B" w:rsidP="008B4976">
      <w:pPr>
        <w:jc w:val="both"/>
        <w:rPr>
          <w:rFonts w:ascii="Arial" w:hAnsi="Arial" w:cs="Arial"/>
          <w:sz w:val="22"/>
          <w:szCs w:val="22"/>
        </w:rPr>
      </w:pPr>
    </w:p>
    <w:p w14:paraId="4C0251AC" w14:textId="773E7276" w:rsidR="006741A6" w:rsidRPr="00A663BC" w:rsidRDefault="003F701F" w:rsidP="008B4976">
      <w:pPr>
        <w:jc w:val="both"/>
        <w:rPr>
          <w:rStyle w:val="Vaevumrgatavrhutus"/>
          <w:rFonts w:ascii="Arial" w:hAnsi="Arial" w:cs="Arial"/>
          <w:i w:val="0"/>
          <w:iCs w:val="0"/>
          <w:color w:val="auto"/>
          <w:sz w:val="22"/>
          <w:szCs w:val="22"/>
        </w:rPr>
      </w:pPr>
      <w:r w:rsidRPr="00D87EE0">
        <w:rPr>
          <w:rFonts w:ascii="Arial" w:hAnsi="Arial" w:cs="Arial"/>
          <w:sz w:val="22"/>
          <w:szCs w:val="22"/>
        </w:rPr>
        <w:t>Töötute arvu ja töötuse määra hüppeline suurenemine 2020. aastal o</w:t>
      </w:r>
      <w:r w:rsidR="00065B7E" w:rsidRPr="00D87EE0">
        <w:rPr>
          <w:rFonts w:ascii="Arial" w:hAnsi="Arial" w:cs="Arial"/>
          <w:sz w:val="22"/>
          <w:szCs w:val="22"/>
        </w:rPr>
        <w:t>li</w:t>
      </w:r>
      <w:r w:rsidRPr="00D87EE0">
        <w:rPr>
          <w:rFonts w:ascii="Arial" w:hAnsi="Arial" w:cs="Arial"/>
          <w:sz w:val="22"/>
          <w:szCs w:val="22"/>
        </w:rPr>
        <w:t xml:space="preserve"> tingitu</w:t>
      </w:r>
      <w:r w:rsidR="003B19B9" w:rsidRPr="00D87EE0">
        <w:rPr>
          <w:rFonts w:ascii="Arial" w:hAnsi="Arial" w:cs="Arial"/>
          <w:sz w:val="22"/>
          <w:szCs w:val="22"/>
        </w:rPr>
        <w:t xml:space="preserve"> </w:t>
      </w:r>
      <w:r w:rsidRPr="00D87EE0">
        <w:rPr>
          <w:rFonts w:ascii="Arial" w:hAnsi="Arial" w:cs="Arial"/>
          <w:sz w:val="22"/>
          <w:szCs w:val="22"/>
        </w:rPr>
        <w:t>COVID-19 pandeemia põhjustatud kriisist, mi</w:t>
      </w:r>
      <w:r w:rsidR="006741A6" w:rsidRPr="00D87EE0">
        <w:rPr>
          <w:rFonts w:ascii="Arial" w:hAnsi="Arial" w:cs="Arial"/>
          <w:sz w:val="22"/>
          <w:szCs w:val="22"/>
        </w:rPr>
        <w:t>s</w:t>
      </w:r>
      <w:r w:rsidRPr="00D87EE0">
        <w:rPr>
          <w:rFonts w:ascii="Arial" w:hAnsi="Arial" w:cs="Arial"/>
          <w:sz w:val="22"/>
          <w:szCs w:val="22"/>
        </w:rPr>
        <w:t xml:space="preserve"> mõju</w:t>
      </w:r>
      <w:r w:rsidR="006741A6" w:rsidRPr="00D87EE0">
        <w:rPr>
          <w:rFonts w:ascii="Arial" w:hAnsi="Arial" w:cs="Arial"/>
          <w:sz w:val="22"/>
          <w:szCs w:val="22"/>
        </w:rPr>
        <w:t>tas</w:t>
      </w:r>
      <w:r w:rsidRPr="00D87EE0">
        <w:rPr>
          <w:rFonts w:ascii="Arial" w:hAnsi="Arial" w:cs="Arial"/>
          <w:sz w:val="22"/>
          <w:szCs w:val="22"/>
        </w:rPr>
        <w:t xml:space="preserve"> kõi</w:t>
      </w:r>
      <w:r w:rsidR="006741A6" w:rsidRPr="00D87EE0">
        <w:rPr>
          <w:rFonts w:ascii="Arial" w:hAnsi="Arial" w:cs="Arial"/>
          <w:sz w:val="22"/>
          <w:szCs w:val="22"/>
        </w:rPr>
        <w:t>ki</w:t>
      </w:r>
      <w:r w:rsidRPr="00D87EE0">
        <w:rPr>
          <w:rFonts w:ascii="Arial" w:hAnsi="Arial" w:cs="Arial"/>
          <w:sz w:val="22"/>
          <w:szCs w:val="22"/>
        </w:rPr>
        <w:t xml:space="preserve"> majandussekto</w:t>
      </w:r>
      <w:r w:rsidR="006741A6" w:rsidRPr="00D87EE0">
        <w:rPr>
          <w:rFonts w:ascii="Arial" w:hAnsi="Arial" w:cs="Arial"/>
          <w:sz w:val="22"/>
          <w:szCs w:val="22"/>
        </w:rPr>
        <w:t>reid</w:t>
      </w:r>
      <w:r w:rsidR="008A45A5" w:rsidRPr="00D87EE0">
        <w:rPr>
          <w:rFonts w:ascii="Arial" w:hAnsi="Arial" w:cs="Arial"/>
          <w:sz w:val="22"/>
          <w:szCs w:val="22"/>
        </w:rPr>
        <w:t>.</w:t>
      </w:r>
      <w:r w:rsidR="009D4A36" w:rsidRPr="00D87EE0">
        <w:rPr>
          <w:rFonts w:ascii="Arial" w:hAnsi="Arial" w:cs="Arial"/>
          <w:sz w:val="22"/>
          <w:szCs w:val="22"/>
        </w:rPr>
        <w:t xml:space="preserve"> </w:t>
      </w:r>
      <w:r w:rsidR="00642616" w:rsidRPr="00D87EE0">
        <w:rPr>
          <w:rFonts w:ascii="Arial" w:hAnsi="Arial" w:cs="Arial"/>
          <w:sz w:val="22"/>
          <w:szCs w:val="22"/>
        </w:rPr>
        <w:t>Käesoleval aastal</w:t>
      </w:r>
      <w:r w:rsidR="00DA7E6A" w:rsidRPr="00D87EE0">
        <w:rPr>
          <w:rFonts w:ascii="Arial" w:hAnsi="Arial" w:cs="Arial"/>
          <w:sz w:val="22"/>
          <w:szCs w:val="22"/>
        </w:rPr>
        <w:t xml:space="preserve"> on töötus</w:t>
      </w:r>
      <w:r w:rsidR="00536468" w:rsidRPr="00D87EE0">
        <w:rPr>
          <w:rFonts w:ascii="Arial" w:hAnsi="Arial" w:cs="Arial"/>
          <w:sz w:val="22"/>
          <w:szCs w:val="22"/>
        </w:rPr>
        <w:t>e määr</w:t>
      </w:r>
      <w:r w:rsidR="00DA7E6A" w:rsidRPr="00D87EE0">
        <w:rPr>
          <w:rFonts w:ascii="Arial" w:hAnsi="Arial" w:cs="Arial"/>
          <w:sz w:val="22"/>
          <w:szCs w:val="22"/>
        </w:rPr>
        <w:t xml:space="preserve"> Eestis </w:t>
      </w:r>
      <w:r w:rsidR="00FA4F44" w:rsidRPr="00D87EE0">
        <w:rPr>
          <w:rFonts w:ascii="Arial" w:hAnsi="Arial" w:cs="Arial"/>
          <w:sz w:val="22"/>
          <w:szCs w:val="22"/>
        </w:rPr>
        <w:t xml:space="preserve">ja Harjumaal </w:t>
      </w:r>
      <w:r w:rsidR="00D54E74" w:rsidRPr="00D87EE0">
        <w:rPr>
          <w:rFonts w:ascii="Arial" w:hAnsi="Arial" w:cs="Arial"/>
          <w:sz w:val="22"/>
          <w:szCs w:val="22"/>
        </w:rPr>
        <w:t xml:space="preserve">hetkel </w:t>
      </w:r>
      <w:r w:rsidR="00E36B3D" w:rsidRPr="00D87EE0">
        <w:rPr>
          <w:rFonts w:ascii="Arial" w:hAnsi="Arial" w:cs="Arial"/>
          <w:sz w:val="22"/>
          <w:szCs w:val="22"/>
        </w:rPr>
        <w:t>kerges langus</w:t>
      </w:r>
      <w:r w:rsidR="00DA7E6A" w:rsidRPr="00D87EE0">
        <w:rPr>
          <w:rFonts w:ascii="Arial" w:hAnsi="Arial" w:cs="Arial"/>
          <w:sz w:val="22"/>
          <w:szCs w:val="22"/>
        </w:rPr>
        <w:t xml:space="preserve">trendis </w:t>
      </w:r>
      <w:r w:rsidR="00FA4F44" w:rsidRPr="00D87EE0">
        <w:rPr>
          <w:rFonts w:ascii="Arial" w:hAnsi="Arial" w:cs="Arial"/>
          <w:sz w:val="22"/>
          <w:szCs w:val="22"/>
        </w:rPr>
        <w:t>–</w:t>
      </w:r>
      <w:r w:rsidR="00DA7E6A" w:rsidRPr="00D87EE0">
        <w:rPr>
          <w:rFonts w:ascii="Arial" w:hAnsi="Arial" w:cs="Arial"/>
          <w:sz w:val="22"/>
          <w:szCs w:val="22"/>
        </w:rPr>
        <w:t xml:space="preserve"> </w:t>
      </w:r>
      <w:r w:rsidR="00FA4F44" w:rsidRPr="00D87EE0">
        <w:rPr>
          <w:rFonts w:ascii="Arial" w:hAnsi="Arial" w:cs="Arial"/>
          <w:sz w:val="22"/>
          <w:szCs w:val="22"/>
        </w:rPr>
        <w:t xml:space="preserve">võrreldes aasta algusega on </w:t>
      </w:r>
      <w:r w:rsidRPr="00D87EE0">
        <w:rPr>
          <w:rFonts w:ascii="Arial" w:hAnsi="Arial" w:cs="Arial"/>
          <w:sz w:val="22"/>
          <w:szCs w:val="22"/>
        </w:rPr>
        <w:t xml:space="preserve">Eesti </w:t>
      </w:r>
      <w:r w:rsidR="00FA4F44" w:rsidRPr="00D87EE0">
        <w:rPr>
          <w:rFonts w:ascii="Arial" w:hAnsi="Arial" w:cs="Arial"/>
          <w:sz w:val="22"/>
          <w:szCs w:val="22"/>
        </w:rPr>
        <w:t>keskmine töötuse mää</w:t>
      </w:r>
      <w:r w:rsidRPr="00D87EE0">
        <w:rPr>
          <w:rFonts w:ascii="Arial" w:hAnsi="Arial" w:cs="Arial"/>
          <w:sz w:val="22"/>
          <w:szCs w:val="22"/>
        </w:rPr>
        <w:t>r</w:t>
      </w:r>
      <w:r w:rsidR="00FA4F44" w:rsidRPr="00D87EE0">
        <w:rPr>
          <w:rFonts w:ascii="Arial" w:hAnsi="Arial" w:cs="Arial"/>
          <w:sz w:val="22"/>
          <w:szCs w:val="22"/>
        </w:rPr>
        <w:t xml:space="preserve"> </w:t>
      </w:r>
      <w:r w:rsidR="0006485B" w:rsidRPr="00D87EE0">
        <w:rPr>
          <w:rFonts w:ascii="Arial" w:hAnsi="Arial" w:cs="Arial"/>
          <w:sz w:val="22"/>
          <w:szCs w:val="22"/>
        </w:rPr>
        <w:t>langenud</w:t>
      </w:r>
      <w:r w:rsidR="00FA4F44" w:rsidRPr="00D87EE0">
        <w:rPr>
          <w:rFonts w:ascii="Arial" w:hAnsi="Arial" w:cs="Arial"/>
          <w:sz w:val="22"/>
          <w:szCs w:val="22"/>
        </w:rPr>
        <w:t xml:space="preserve"> </w:t>
      </w:r>
      <w:r w:rsidR="00D94BD5" w:rsidRPr="00D87EE0">
        <w:rPr>
          <w:rFonts w:ascii="Arial" w:hAnsi="Arial" w:cs="Arial"/>
          <w:sz w:val="22"/>
          <w:szCs w:val="22"/>
        </w:rPr>
        <w:t>8,0</w:t>
      </w:r>
      <w:r w:rsidR="00FA4F44" w:rsidRPr="00D87EE0">
        <w:rPr>
          <w:rFonts w:ascii="Arial" w:hAnsi="Arial" w:cs="Arial"/>
          <w:sz w:val="22"/>
          <w:szCs w:val="22"/>
        </w:rPr>
        <w:t xml:space="preserve">%lt jaanuaris kuni </w:t>
      </w:r>
      <w:r w:rsidR="00176368" w:rsidRPr="00D87EE0">
        <w:rPr>
          <w:rFonts w:ascii="Arial" w:hAnsi="Arial" w:cs="Arial"/>
          <w:sz w:val="22"/>
          <w:szCs w:val="22"/>
        </w:rPr>
        <w:t>6,8</w:t>
      </w:r>
      <w:r w:rsidR="00FA4F44" w:rsidRPr="00D87EE0">
        <w:rPr>
          <w:rFonts w:ascii="Arial" w:hAnsi="Arial" w:cs="Arial"/>
          <w:sz w:val="22"/>
          <w:szCs w:val="22"/>
        </w:rPr>
        <w:t xml:space="preserve">%ni septembris ja Harjumaa keskmine töötuse määr </w:t>
      </w:r>
      <w:r w:rsidR="00D94BD5" w:rsidRPr="00D87EE0">
        <w:rPr>
          <w:rFonts w:ascii="Arial" w:hAnsi="Arial" w:cs="Arial"/>
          <w:sz w:val="22"/>
          <w:szCs w:val="22"/>
        </w:rPr>
        <w:t>7,</w:t>
      </w:r>
      <w:r w:rsidR="00176368" w:rsidRPr="00D87EE0">
        <w:rPr>
          <w:rFonts w:ascii="Arial" w:hAnsi="Arial" w:cs="Arial"/>
          <w:sz w:val="22"/>
          <w:szCs w:val="22"/>
        </w:rPr>
        <w:t>4</w:t>
      </w:r>
      <w:r w:rsidR="00FA4F44" w:rsidRPr="00D87EE0">
        <w:rPr>
          <w:rFonts w:ascii="Arial" w:hAnsi="Arial" w:cs="Arial"/>
          <w:sz w:val="22"/>
          <w:szCs w:val="22"/>
        </w:rPr>
        <w:t xml:space="preserve">%lt jaanuaris kuni </w:t>
      </w:r>
      <w:r w:rsidR="00176368" w:rsidRPr="00D87EE0">
        <w:rPr>
          <w:rFonts w:ascii="Arial" w:hAnsi="Arial" w:cs="Arial"/>
          <w:sz w:val="22"/>
          <w:szCs w:val="22"/>
        </w:rPr>
        <w:t>6,5</w:t>
      </w:r>
      <w:r w:rsidR="00FA4F44" w:rsidRPr="00D87EE0">
        <w:rPr>
          <w:rFonts w:ascii="Arial" w:hAnsi="Arial" w:cs="Arial"/>
          <w:sz w:val="22"/>
          <w:szCs w:val="22"/>
        </w:rPr>
        <w:t xml:space="preserve">%ni septembris. </w:t>
      </w:r>
      <w:r w:rsidRPr="00D87EE0">
        <w:rPr>
          <w:rFonts w:ascii="Arial" w:hAnsi="Arial" w:cs="Arial"/>
          <w:sz w:val="22"/>
          <w:szCs w:val="22"/>
        </w:rPr>
        <w:t>Viimsi valla töötute arv</w:t>
      </w:r>
      <w:r w:rsidR="003B19B9" w:rsidRPr="00D87EE0">
        <w:rPr>
          <w:rFonts w:ascii="Arial" w:hAnsi="Arial" w:cs="Arial"/>
          <w:sz w:val="22"/>
          <w:szCs w:val="22"/>
        </w:rPr>
        <w:t xml:space="preserve"> on </w:t>
      </w:r>
      <w:r w:rsidR="00176368" w:rsidRPr="00D87EE0">
        <w:rPr>
          <w:rFonts w:ascii="Arial" w:hAnsi="Arial" w:cs="Arial"/>
          <w:sz w:val="22"/>
          <w:szCs w:val="22"/>
        </w:rPr>
        <w:t xml:space="preserve">püsinud 9 kuu jooksul võrdlemisi stabiilsena </w:t>
      </w:r>
      <w:r w:rsidR="003B19B9" w:rsidRPr="00D87EE0">
        <w:rPr>
          <w:rFonts w:ascii="Arial" w:hAnsi="Arial" w:cs="Arial"/>
          <w:sz w:val="22"/>
          <w:szCs w:val="22"/>
        </w:rPr>
        <w:t>(jaanuaris 65</w:t>
      </w:r>
      <w:r w:rsidR="00176368" w:rsidRPr="00D87EE0">
        <w:rPr>
          <w:rFonts w:ascii="Arial" w:hAnsi="Arial" w:cs="Arial"/>
          <w:sz w:val="22"/>
          <w:szCs w:val="22"/>
        </w:rPr>
        <w:t>0</w:t>
      </w:r>
      <w:r w:rsidR="003B19B9" w:rsidRPr="00D87EE0">
        <w:rPr>
          <w:rFonts w:ascii="Arial" w:hAnsi="Arial" w:cs="Arial"/>
          <w:sz w:val="22"/>
          <w:szCs w:val="22"/>
        </w:rPr>
        <w:t xml:space="preserve"> ja septembris 6</w:t>
      </w:r>
      <w:r w:rsidR="00176368" w:rsidRPr="00D87EE0">
        <w:rPr>
          <w:rFonts w:ascii="Arial" w:hAnsi="Arial" w:cs="Arial"/>
          <w:sz w:val="22"/>
          <w:szCs w:val="22"/>
        </w:rPr>
        <w:t>55</w:t>
      </w:r>
      <w:r w:rsidR="003B19B9" w:rsidRPr="00D87EE0">
        <w:rPr>
          <w:rFonts w:ascii="Arial" w:hAnsi="Arial" w:cs="Arial"/>
          <w:sz w:val="22"/>
          <w:szCs w:val="22"/>
        </w:rPr>
        <w:t xml:space="preserve"> töötut).</w:t>
      </w:r>
      <w:r w:rsidR="001F0313" w:rsidRPr="00D87EE0">
        <w:rPr>
          <w:rFonts w:ascii="Arial" w:hAnsi="Arial" w:cs="Arial"/>
          <w:sz w:val="22"/>
          <w:szCs w:val="22"/>
        </w:rPr>
        <w:t xml:space="preserve"> </w:t>
      </w:r>
      <w:r w:rsidR="00F706A0" w:rsidRPr="00D87EE0">
        <w:rPr>
          <w:rFonts w:ascii="Arial" w:hAnsi="Arial" w:cs="Arial"/>
          <w:sz w:val="22"/>
          <w:szCs w:val="22"/>
        </w:rPr>
        <w:t>Eesti Panga prognoosi kohaselt</w:t>
      </w:r>
      <w:r w:rsidR="001F0313" w:rsidRPr="00D87EE0">
        <w:rPr>
          <w:rFonts w:ascii="Arial" w:hAnsi="Arial" w:cs="Arial"/>
          <w:color w:val="000000"/>
          <w:spacing w:val="-4"/>
          <w:sz w:val="22"/>
          <w:szCs w:val="22"/>
          <w:lang w:eastAsia="et-EE"/>
        </w:rPr>
        <w:t xml:space="preserve"> suureneb </w:t>
      </w:r>
      <w:r w:rsidR="00F706A0" w:rsidRPr="00D87EE0">
        <w:rPr>
          <w:rFonts w:ascii="Arial" w:hAnsi="Arial" w:cs="Arial"/>
          <w:color w:val="000000"/>
          <w:spacing w:val="-4"/>
          <w:sz w:val="22"/>
          <w:szCs w:val="22"/>
          <w:lang w:eastAsia="et-EE"/>
        </w:rPr>
        <w:t>töötus</w:t>
      </w:r>
      <w:r w:rsidR="001F0313" w:rsidRPr="00D87EE0">
        <w:rPr>
          <w:rFonts w:ascii="Arial" w:hAnsi="Arial" w:cs="Arial"/>
          <w:color w:val="000000"/>
          <w:spacing w:val="-4"/>
          <w:sz w:val="22"/>
          <w:szCs w:val="22"/>
          <w:lang w:eastAsia="et-EE"/>
        </w:rPr>
        <w:t xml:space="preserve"> järgmisel aastal </w:t>
      </w:r>
      <w:r w:rsidR="00F706A0" w:rsidRPr="00D87EE0">
        <w:rPr>
          <w:rFonts w:ascii="Arial" w:hAnsi="Arial" w:cs="Arial"/>
          <w:color w:val="000000"/>
          <w:spacing w:val="-4"/>
          <w:sz w:val="22"/>
          <w:szCs w:val="22"/>
          <w:lang w:eastAsia="et-EE"/>
        </w:rPr>
        <w:t xml:space="preserve">Eestis </w:t>
      </w:r>
      <w:r w:rsidR="00F72023" w:rsidRPr="00D87EE0">
        <w:rPr>
          <w:rFonts w:ascii="Arial" w:hAnsi="Arial" w:cs="Arial"/>
          <w:color w:val="000000"/>
          <w:spacing w:val="-4"/>
          <w:sz w:val="22"/>
          <w:szCs w:val="22"/>
          <w:lang w:eastAsia="et-EE"/>
        </w:rPr>
        <w:t>7,7</w:t>
      </w:r>
      <w:r w:rsidR="001F0313" w:rsidRPr="00D87EE0">
        <w:rPr>
          <w:rFonts w:ascii="Arial" w:hAnsi="Arial" w:cs="Arial"/>
          <w:color w:val="000000"/>
          <w:spacing w:val="-4"/>
          <w:sz w:val="22"/>
          <w:szCs w:val="22"/>
          <w:lang w:eastAsia="et-EE"/>
        </w:rPr>
        <w:t>%ni</w:t>
      </w:r>
      <w:r w:rsidR="00F72023" w:rsidRPr="00D87EE0">
        <w:rPr>
          <w:rFonts w:ascii="Arial" w:hAnsi="Arial" w:cs="Arial"/>
          <w:color w:val="000000"/>
          <w:spacing w:val="-4"/>
          <w:sz w:val="22"/>
          <w:szCs w:val="22"/>
          <w:lang w:eastAsia="et-EE"/>
        </w:rPr>
        <w:t xml:space="preserve"> ja seejärel stabiliseerub.</w:t>
      </w:r>
      <w:r w:rsidR="001F0313" w:rsidRPr="00D87EE0">
        <w:rPr>
          <w:rFonts w:ascii="Arial" w:hAnsi="Arial" w:cs="Arial"/>
          <w:color w:val="000000"/>
          <w:spacing w:val="-4"/>
          <w:sz w:val="22"/>
          <w:szCs w:val="22"/>
          <w:lang w:eastAsia="et-EE"/>
        </w:rPr>
        <w:t xml:space="preserve"> </w:t>
      </w:r>
      <w:r w:rsidR="00631632" w:rsidRPr="00D87EE0">
        <w:rPr>
          <w:rFonts w:ascii="Arial" w:hAnsi="Arial" w:cs="Arial"/>
          <w:color w:val="000000"/>
          <w:spacing w:val="-4"/>
          <w:sz w:val="22"/>
          <w:szCs w:val="22"/>
          <w:lang w:eastAsia="et-EE"/>
        </w:rPr>
        <w:t>Eeldatavasti järgib sama</w:t>
      </w:r>
      <w:r w:rsidR="00F72023" w:rsidRPr="00D87EE0">
        <w:rPr>
          <w:rFonts w:ascii="Arial" w:hAnsi="Arial" w:cs="Arial"/>
          <w:color w:val="000000"/>
          <w:spacing w:val="-4"/>
          <w:sz w:val="22"/>
          <w:szCs w:val="22"/>
          <w:lang w:eastAsia="et-EE"/>
        </w:rPr>
        <w:t>sugust väikest tõusu</w:t>
      </w:r>
      <w:r w:rsidR="00631632" w:rsidRPr="00D87EE0">
        <w:rPr>
          <w:rFonts w:ascii="Arial" w:hAnsi="Arial" w:cs="Arial"/>
          <w:color w:val="000000"/>
          <w:spacing w:val="-4"/>
          <w:sz w:val="22"/>
          <w:szCs w:val="22"/>
          <w:lang w:eastAsia="et-EE"/>
        </w:rPr>
        <w:t>trendi ka Viimsi töötu</w:t>
      </w:r>
      <w:r w:rsidR="00F72023" w:rsidRPr="00D87EE0">
        <w:rPr>
          <w:rFonts w:ascii="Arial" w:hAnsi="Arial" w:cs="Arial"/>
          <w:color w:val="000000"/>
          <w:spacing w:val="-4"/>
          <w:sz w:val="22"/>
          <w:szCs w:val="22"/>
          <w:lang w:eastAsia="et-EE"/>
        </w:rPr>
        <w:t>se määr, jäädes aga endiselt tunduvalt madalamaks Eesti ja Harju maakonna keskmisest määrast.</w:t>
      </w:r>
    </w:p>
    <w:p w14:paraId="078E2EAC" w14:textId="77777777" w:rsidR="006741A6" w:rsidRPr="00D87EE0" w:rsidRDefault="006741A6" w:rsidP="008B4976">
      <w:pPr>
        <w:jc w:val="both"/>
        <w:rPr>
          <w:szCs w:val="24"/>
        </w:rPr>
      </w:pPr>
    </w:p>
    <w:p w14:paraId="5B30D2F6" w14:textId="77777777" w:rsidR="003F701F" w:rsidRPr="00D87EE0" w:rsidRDefault="003F701F" w:rsidP="000546AE">
      <w:pPr>
        <w:pStyle w:val="Pealkiri2"/>
        <w:numPr>
          <w:ilvl w:val="1"/>
          <w:numId w:val="18"/>
        </w:numPr>
        <w:ind w:left="709" w:hanging="709"/>
        <w:rPr>
          <w:rStyle w:val="Tugev"/>
          <w:rFonts w:ascii="Arial" w:hAnsi="Arial" w:cs="Arial"/>
          <w:b/>
          <w:bCs w:val="0"/>
          <w:lang w:val="et-EE"/>
        </w:rPr>
      </w:pPr>
      <w:bookmarkStart w:id="8" w:name="_Toc183438997"/>
      <w:bookmarkStart w:id="9" w:name="_Toc531099676"/>
      <w:r w:rsidRPr="00D87EE0">
        <w:rPr>
          <w:rStyle w:val="Tugev"/>
          <w:rFonts w:ascii="Arial" w:hAnsi="Arial" w:cs="Arial"/>
          <w:b/>
          <w:bCs w:val="0"/>
          <w:lang w:val="et-EE"/>
        </w:rPr>
        <w:t>Maksumaksjate näitajad</w:t>
      </w:r>
      <w:bookmarkEnd w:id="8"/>
    </w:p>
    <w:p w14:paraId="7B1A0B3E" w14:textId="77777777" w:rsidR="003F701F" w:rsidRPr="00D87EE0" w:rsidRDefault="003F701F" w:rsidP="003F701F"/>
    <w:p w14:paraId="02BD3C56" w14:textId="6D85FE53" w:rsidR="00755D5B" w:rsidRPr="00D87EE0" w:rsidRDefault="003F701F" w:rsidP="00755D5B">
      <w:pPr>
        <w:contextualSpacing/>
        <w:jc w:val="both"/>
        <w:rPr>
          <w:rFonts w:ascii="Arial" w:hAnsi="Arial" w:cs="Arial"/>
          <w:sz w:val="22"/>
          <w:szCs w:val="22"/>
        </w:rPr>
      </w:pPr>
      <w:r w:rsidRPr="00D87EE0">
        <w:rPr>
          <w:rFonts w:ascii="Arial" w:hAnsi="Arial" w:cs="Arial"/>
          <w:sz w:val="22"/>
          <w:szCs w:val="22"/>
        </w:rPr>
        <w:t xml:space="preserve">Viimsi valla maksumaksjate arv on </w:t>
      </w:r>
      <w:r w:rsidR="0072198E" w:rsidRPr="00D87EE0">
        <w:rPr>
          <w:rFonts w:ascii="Arial" w:hAnsi="Arial" w:cs="Arial"/>
          <w:sz w:val="22"/>
          <w:szCs w:val="22"/>
        </w:rPr>
        <w:t xml:space="preserve">taasiseseisvuse </w:t>
      </w:r>
      <w:r w:rsidRPr="00D87EE0">
        <w:rPr>
          <w:rFonts w:ascii="Arial" w:hAnsi="Arial" w:cs="Arial"/>
          <w:sz w:val="22"/>
          <w:szCs w:val="22"/>
        </w:rPr>
        <w:t>perioodil pidevalt suurenenud. Peamiseks põhjuseks on valla elanike arvu kasv. 2018. aasta maikuu lõpuks ületas Viimsi valla elanike arv 20 000 piiri. Seisuga 01.10.202</w:t>
      </w:r>
      <w:r w:rsidR="00102DEE" w:rsidRPr="00D87EE0">
        <w:rPr>
          <w:rFonts w:ascii="Arial" w:hAnsi="Arial" w:cs="Arial"/>
          <w:sz w:val="22"/>
          <w:szCs w:val="22"/>
        </w:rPr>
        <w:t>4</w:t>
      </w:r>
      <w:r w:rsidRPr="00D87EE0">
        <w:rPr>
          <w:rFonts w:ascii="Arial" w:hAnsi="Arial" w:cs="Arial"/>
          <w:sz w:val="22"/>
          <w:szCs w:val="22"/>
        </w:rPr>
        <w:t xml:space="preserve"> on rahvastikuregistri andmetel vallas registreeritud 2</w:t>
      </w:r>
      <w:r w:rsidR="002B596C" w:rsidRPr="00D87EE0">
        <w:rPr>
          <w:rFonts w:ascii="Arial" w:hAnsi="Arial" w:cs="Arial"/>
          <w:sz w:val="22"/>
          <w:szCs w:val="22"/>
        </w:rPr>
        <w:t xml:space="preserve">2 </w:t>
      </w:r>
      <w:r w:rsidR="00BB70CE" w:rsidRPr="00D87EE0">
        <w:rPr>
          <w:rFonts w:ascii="Arial" w:hAnsi="Arial" w:cs="Arial"/>
          <w:sz w:val="22"/>
          <w:szCs w:val="22"/>
        </w:rPr>
        <w:t>882</w:t>
      </w:r>
      <w:r w:rsidRPr="00D87EE0">
        <w:rPr>
          <w:rFonts w:ascii="Arial" w:hAnsi="Arial" w:cs="Arial"/>
          <w:sz w:val="22"/>
          <w:szCs w:val="22"/>
        </w:rPr>
        <w:t xml:space="preserve"> elanikku (seisuga 01.10.20</w:t>
      </w:r>
      <w:r w:rsidR="00C20F42" w:rsidRPr="00D87EE0">
        <w:rPr>
          <w:rFonts w:ascii="Arial" w:hAnsi="Arial" w:cs="Arial"/>
          <w:sz w:val="22"/>
          <w:szCs w:val="22"/>
        </w:rPr>
        <w:t>2</w:t>
      </w:r>
      <w:r w:rsidR="00102DEE" w:rsidRPr="00D87EE0">
        <w:rPr>
          <w:rFonts w:ascii="Arial" w:hAnsi="Arial" w:cs="Arial"/>
          <w:sz w:val="22"/>
          <w:szCs w:val="22"/>
        </w:rPr>
        <w:t>3</w:t>
      </w:r>
      <w:r w:rsidRPr="00D87EE0">
        <w:rPr>
          <w:rFonts w:ascii="Arial" w:hAnsi="Arial" w:cs="Arial"/>
          <w:sz w:val="22"/>
          <w:szCs w:val="22"/>
        </w:rPr>
        <w:t xml:space="preserve"> </w:t>
      </w:r>
      <w:r w:rsidR="00C20F42" w:rsidRPr="00D87EE0">
        <w:rPr>
          <w:rFonts w:ascii="Arial" w:hAnsi="Arial" w:cs="Arial"/>
          <w:sz w:val="22"/>
          <w:szCs w:val="22"/>
        </w:rPr>
        <w:t>–</w:t>
      </w:r>
      <w:r w:rsidRPr="00D87EE0">
        <w:rPr>
          <w:rFonts w:ascii="Arial" w:hAnsi="Arial" w:cs="Arial"/>
          <w:sz w:val="22"/>
          <w:szCs w:val="22"/>
        </w:rPr>
        <w:t xml:space="preserve"> 2</w:t>
      </w:r>
      <w:r w:rsidR="00267775" w:rsidRPr="00D87EE0">
        <w:rPr>
          <w:rFonts w:ascii="Arial" w:hAnsi="Arial" w:cs="Arial"/>
          <w:sz w:val="22"/>
          <w:szCs w:val="22"/>
        </w:rPr>
        <w:t xml:space="preserve">2 </w:t>
      </w:r>
      <w:r w:rsidR="00102DEE" w:rsidRPr="00D87EE0">
        <w:rPr>
          <w:rFonts w:ascii="Arial" w:hAnsi="Arial" w:cs="Arial"/>
          <w:sz w:val="22"/>
          <w:szCs w:val="22"/>
        </w:rPr>
        <w:t>615</w:t>
      </w:r>
      <w:r w:rsidRPr="00D87EE0">
        <w:rPr>
          <w:rFonts w:ascii="Arial" w:hAnsi="Arial" w:cs="Arial"/>
          <w:sz w:val="22"/>
          <w:szCs w:val="22"/>
        </w:rPr>
        <w:t xml:space="preserve"> elanikku) - elanike arv on aastaga kasvanud </w:t>
      </w:r>
      <w:r w:rsidR="00906C2D" w:rsidRPr="00D87EE0">
        <w:rPr>
          <w:rFonts w:ascii="Arial" w:hAnsi="Arial" w:cs="Arial"/>
          <w:sz w:val="22"/>
          <w:szCs w:val="22"/>
        </w:rPr>
        <w:t>27</w:t>
      </w:r>
      <w:r w:rsidR="00711C68" w:rsidRPr="00D87EE0">
        <w:rPr>
          <w:rFonts w:ascii="Arial" w:hAnsi="Arial" w:cs="Arial"/>
          <w:sz w:val="22"/>
          <w:szCs w:val="22"/>
        </w:rPr>
        <w:t>0</w:t>
      </w:r>
      <w:r w:rsidRPr="00D87EE0">
        <w:rPr>
          <w:rFonts w:ascii="Arial" w:hAnsi="Arial" w:cs="Arial"/>
          <w:sz w:val="22"/>
          <w:szCs w:val="22"/>
        </w:rPr>
        <w:t xml:space="preserve"> elaniku võrra +</w:t>
      </w:r>
      <w:r w:rsidR="00A2206A" w:rsidRPr="00D87EE0">
        <w:rPr>
          <w:rFonts w:ascii="Arial" w:hAnsi="Arial" w:cs="Arial"/>
          <w:sz w:val="22"/>
          <w:szCs w:val="22"/>
        </w:rPr>
        <w:t>1,2</w:t>
      </w:r>
      <w:r w:rsidRPr="00D87EE0">
        <w:rPr>
          <w:rFonts w:ascii="Arial" w:hAnsi="Arial" w:cs="Arial"/>
          <w:sz w:val="22"/>
          <w:szCs w:val="22"/>
        </w:rPr>
        <w:t>%</w:t>
      </w:r>
      <w:r w:rsidR="003B7D84" w:rsidRPr="00D87EE0">
        <w:rPr>
          <w:rFonts w:ascii="Arial" w:hAnsi="Arial" w:cs="Arial"/>
          <w:sz w:val="22"/>
          <w:szCs w:val="22"/>
        </w:rPr>
        <w:t xml:space="preserve"> (seisuga 01.10.202</w:t>
      </w:r>
      <w:r w:rsidR="00102DEE" w:rsidRPr="00D87EE0">
        <w:rPr>
          <w:rFonts w:ascii="Arial" w:hAnsi="Arial" w:cs="Arial"/>
          <w:sz w:val="22"/>
          <w:szCs w:val="22"/>
        </w:rPr>
        <w:t>3</w:t>
      </w:r>
      <w:r w:rsidR="003B7D84" w:rsidRPr="00D87EE0">
        <w:rPr>
          <w:rFonts w:ascii="Arial" w:hAnsi="Arial" w:cs="Arial"/>
          <w:sz w:val="22"/>
          <w:szCs w:val="22"/>
        </w:rPr>
        <w:t xml:space="preserve"> aastane kasv +</w:t>
      </w:r>
      <w:r w:rsidR="00102DEE" w:rsidRPr="00D87EE0">
        <w:rPr>
          <w:rFonts w:ascii="Arial" w:hAnsi="Arial" w:cs="Arial"/>
          <w:sz w:val="22"/>
          <w:szCs w:val="22"/>
        </w:rPr>
        <w:t>1,2</w:t>
      </w:r>
      <w:r w:rsidR="003B7D84" w:rsidRPr="00D87EE0">
        <w:rPr>
          <w:rFonts w:ascii="Arial" w:hAnsi="Arial" w:cs="Arial"/>
          <w:sz w:val="22"/>
          <w:szCs w:val="22"/>
        </w:rPr>
        <w:t xml:space="preserve">%, lisandus </w:t>
      </w:r>
      <w:r w:rsidR="00102DEE" w:rsidRPr="00D87EE0">
        <w:rPr>
          <w:rFonts w:ascii="Arial" w:hAnsi="Arial" w:cs="Arial"/>
          <w:sz w:val="22"/>
          <w:szCs w:val="22"/>
        </w:rPr>
        <w:t>279</w:t>
      </w:r>
      <w:r w:rsidR="003B7D84" w:rsidRPr="00D87EE0">
        <w:rPr>
          <w:rFonts w:ascii="Arial" w:hAnsi="Arial" w:cs="Arial"/>
          <w:sz w:val="22"/>
          <w:szCs w:val="22"/>
        </w:rPr>
        <w:t xml:space="preserve"> elanikku).</w:t>
      </w:r>
      <w:r w:rsidRPr="00D87EE0">
        <w:rPr>
          <w:rFonts w:ascii="Arial" w:hAnsi="Arial" w:cs="Arial"/>
          <w:sz w:val="22"/>
          <w:szCs w:val="22"/>
        </w:rPr>
        <w:t xml:space="preserve"> Statistikaameti rahvastikuprognoosi kohaselt asub Viimsi vald rahvastikukasvu piirkonnas ning seetõttu on ka tööealiste osakaal ja maksumaksjate potentsiaal pidevalt kasvanud. </w:t>
      </w:r>
      <w:r w:rsidR="005A4D48" w:rsidRPr="00D87EE0">
        <w:rPr>
          <w:rFonts w:ascii="Arial" w:hAnsi="Arial" w:cs="Arial"/>
          <w:sz w:val="22"/>
          <w:szCs w:val="22"/>
        </w:rPr>
        <w:t xml:space="preserve">Maksumaksjate arvu </w:t>
      </w:r>
      <w:r w:rsidR="00B26674" w:rsidRPr="00D87EE0">
        <w:rPr>
          <w:rFonts w:ascii="Arial" w:hAnsi="Arial" w:cs="Arial"/>
          <w:sz w:val="22"/>
          <w:szCs w:val="22"/>
        </w:rPr>
        <w:t>p</w:t>
      </w:r>
      <w:r w:rsidRPr="00D87EE0">
        <w:rPr>
          <w:rFonts w:ascii="Arial" w:hAnsi="Arial" w:cs="Arial"/>
          <w:sz w:val="22"/>
          <w:szCs w:val="22"/>
        </w:rPr>
        <w:t>eamine kasvu allikas on olnud ränne, mille osatähtsus nii elanike kui ühtlasi ka maksumaksjate juurdekasvus on ca 80%. Kuna sisserändajad on peamiselt noored (enim kasvab elanike arv vanusegruppides 0-9 ja 30-45 aastased), siis on sellel oluline mõju ka maksumaksjate arvu kasvule.</w:t>
      </w:r>
    </w:p>
    <w:p w14:paraId="0085A143" w14:textId="11FB8DC1" w:rsidR="00611CE1" w:rsidRPr="00D87EE0" w:rsidRDefault="00611CE1" w:rsidP="00755D5B">
      <w:pPr>
        <w:contextualSpacing/>
        <w:jc w:val="both"/>
        <w:rPr>
          <w:szCs w:val="24"/>
        </w:rPr>
      </w:pPr>
    </w:p>
    <w:p w14:paraId="0965417A" w14:textId="511B8D7C" w:rsidR="004D06E9" w:rsidRPr="00D87EE0" w:rsidRDefault="004D06E9" w:rsidP="003F701F">
      <w:pPr>
        <w:contextualSpacing/>
        <w:jc w:val="both"/>
        <w:rPr>
          <w:szCs w:val="24"/>
        </w:rPr>
      </w:pPr>
    </w:p>
    <w:p w14:paraId="44705A3E" w14:textId="77777777" w:rsidR="00477772" w:rsidRPr="00D87EE0" w:rsidRDefault="00477772" w:rsidP="00433EC2">
      <w:pPr>
        <w:contextualSpacing/>
        <w:jc w:val="both"/>
        <w:rPr>
          <w:rFonts w:ascii="Arial" w:hAnsi="Arial" w:cs="Arial"/>
          <w:b/>
          <w:bCs/>
          <w:sz w:val="22"/>
          <w:szCs w:val="22"/>
        </w:rPr>
      </w:pPr>
    </w:p>
    <w:p w14:paraId="007EB00F" w14:textId="77777777" w:rsidR="000B5888" w:rsidRPr="00D87EE0" w:rsidRDefault="000B5888" w:rsidP="00433EC2">
      <w:pPr>
        <w:contextualSpacing/>
        <w:jc w:val="both"/>
        <w:rPr>
          <w:rFonts w:ascii="Arial" w:hAnsi="Arial" w:cs="Arial"/>
          <w:b/>
          <w:bCs/>
          <w:sz w:val="22"/>
          <w:szCs w:val="22"/>
        </w:rPr>
      </w:pPr>
    </w:p>
    <w:p w14:paraId="64B89B56" w14:textId="27F42968" w:rsidR="000B5888" w:rsidRPr="00D87EE0" w:rsidRDefault="002C753F" w:rsidP="00433EC2">
      <w:pPr>
        <w:contextualSpacing/>
        <w:jc w:val="both"/>
        <w:rPr>
          <w:rFonts w:ascii="Arial" w:hAnsi="Arial" w:cs="Arial"/>
          <w:b/>
          <w:bCs/>
          <w:sz w:val="22"/>
          <w:szCs w:val="22"/>
        </w:rPr>
      </w:pPr>
      <w:r w:rsidRPr="00D87EE0">
        <w:rPr>
          <w:noProof/>
        </w:rPr>
        <w:lastRenderedPageBreak/>
        <w:drawing>
          <wp:inline distT="0" distB="0" distL="0" distR="0" wp14:anchorId="5CE54988" wp14:editId="24A73F99">
            <wp:extent cx="5457825" cy="2466975"/>
            <wp:effectExtent l="0" t="0" r="9525" b="9525"/>
            <wp:docPr id="15" name="Diagramm 1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9E8EDC" w14:textId="2246C888" w:rsidR="003F701F" w:rsidRPr="00D87EE0" w:rsidRDefault="00433EC2" w:rsidP="00433EC2">
      <w:pPr>
        <w:contextualSpacing/>
        <w:jc w:val="both"/>
        <w:rPr>
          <w:rFonts w:ascii="Arial" w:hAnsi="Arial" w:cs="Arial"/>
          <w:sz w:val="22"/>
          <w:szCs w:val="22"/>
        </w:rPr>
      </w:pPr>
      <w:r w:rsidRPr="00D87EE0">
        <w:rPr>
          <w:rFonts w:ascii="Arial" w:hAnsi="Arial" w:cs="Arial"/>
          <w:b/>
          <w:bCs/>
          <w:sz w:val="22"/>
          <w:szCs w:val="22"/>
        </w:rPr>
        <w:t>Joonis 3</w:t>
      </w:r>
      <w:r w:rsidRPr="00D87EE0">
        <w:rPr>
          <w:rFonts w:ascii="Arial" w:hAnsi="Arial" w:cs="Arial"/>
          <w:sz w:val="22"/>
          <w:szCs w:val="22"/>
        </w:rPr>
        <w:t xml:space="preserve"> Keskmine maksumaksjate arv</w:t>
      </w:r>
      <w:r w:rsidR="002C753F" w:rsidRPr="00D87EE0">
        <w:rPr>
          <w:rFonts w:ascii="Arial" w:hAnsi="Arial" w:cs="Arial"/>
          <w:sz w:val="22"/>
          <w:szCs w:val="22"/>
        </w:rPr>
        <w:t xml:space="preserve"> kuus</w:t>
      </w:r>
      <w:r w:rsidR="00DE21FD" w:rsidRPr="00D87EE0">
        <w:rPr>
          <w:rFonts w:ascii="Arial" w:hAnsi="Arial" w:cs="Arial"/>
          <w:sz w:val="22"/>
          <w:szCs w:val="22"/>
        </w:rPr>
        <w:t xml:space="preserve"> (</w:t>
      </w:r>
      <w:r w:rsidR="000B5888" w:rsidRPr="00D87EE0">
        <w:rPr>
          <w:rFonts w:ascii="Arial" w:hAnsi="Arial" w:cs="Arial"/>
          <w:sz w:val="22"/>
          <w:szCs w:val="22"/>
        </w:rPr>
        <w:t>va</w:t>
      </w:r>
      <w:r w:rsidR="00DE21FD" w:rsidRPr="00D87EE0">
        <w:rPr>
          <w:rFonts w:ascii="Arial" w:hAnsi="Arial" w:cs="Arial"/>
          <w:sz w:val="22"/>
          <w:szCs w:val="22"/>
        </w:rPr>
        <w:t xml:space="preserve"> pangahoiustelt intressitulu saanud maksumaksjad)</w:t>
      </w:r>
      <w:r w:rsidRPr="00D87EE0">
        <w:rPr>
          <w:rFonts w:ascii="Arial" w:hAnsi="Arial" w:cs="Arial"/>
          <w:sz w:val="22"/>
          <w:szCs w:val="22"/>
        </w:rPr>
        <w:t xml:space="preserve"> aastatel 201</w:t>
      </w:r>
      <w:r w:rsidR="002C753F" w:rsidRPr="00D87EE0">
        <w:rPr>
          <w:rFonts w:ascii="Arial" w:hAnsi="Arial" w:cs="Arial"/>
          <w:sz w:val="22"/>
          <w:szCs w:val="22"/>
        </w:rPr>
        <w:t>5</w:t>
      </w:r>
      <w:r w:rsidRPr="00D87EE0">
        <w:rPr>
          <w:rFonts w:ascii="Arial" w:hAnsi="Arial" w:cs="Arial"/>
          <w:sz w:val="22"/>
          <w:szCs w:val="22"/>
        </w:rPr>
        <w:t>-202</w:t>
      </w:r>
      <w:r w:rsidR="00074769" w:rsidRPr="00D87EE0">
        <w:rPr>
          <w:rFonts w:ascii="Arial" w:hAnsi="Arial" w:cs="Arial"/>
          <w:sz w:val="22"/>
          <w:szCs w:val="22"/>
        </w:rPr>
        <w:t>4</w:t>
      </w:r>
      <w:r w:rsidRPr="00D87EE0">
        <w:rPr>
          <w:rFonts w:ascii="Arial" w:hAnsi="Arial" w:cs="Arial"/>
          <w:sz w:val="22"/>
          <w:szCs w:val="22"/>
        </w:rPr>
        <w:t>* (202</w:t>
      </w:r>
      <w:r w:rsidR="00074769" w:rsidRPr="00D87EE0">
        <w:rPr>
          <w:rFonts w:ascii="Arial" w:hAnsi="Arial" w:cs="Arial"/>
          <w:sz w:val="22"/>
          <w:szCs w:val="22"/>
        </w:rPr>
        <w:t>4</w:t>
      </w:r>
      <w:r w:rsidRPr="00D87EE0">
        <w:rPr>
          <w:rFonts w:ascii="Arial" w:hAnsi="Arial" w:cs="Arial"/>
          <w:sz w:val="22"/>
          <w:szCs w:val="22"/>
        </w:rPr>
        <w:t xml:space="preserve">* </w:t>
      </w:r>
      <w:r w:rsidR="000105A1" w:rsidRPr="00D87EE0">
        <w:rPr>
          <w:rFonts w:ascii="Arial" w:hAnsi="Arial" w:cs="Arial"/>
          <w:sz w:val="22"/>
          <w:szCs w:val="22"/>
        </w:rPr>
        <w:t>8</w:t>
      </w:r>
      <w:r w:rsidRPr="00D87EE0">
        <w:rPr>
          <w:rFonts w:ascii="Arial" w:hAnsi="Arial" w:cs="Arial"/>
          <w:sz w:val="22"/>
          <w:szCs w:val="22"/>
        </w:rPr>
        <w:t xml:space="preserve"> kuu keskmine).</w:t>
      </w:r>
    </w:p>
    <w:p w14:paraId="1A0A2F08" w14:textId="71E7BDB6" w:rsidR="006D5BB0" w:rsidRPr="00D87EE0" w:rsidRDefault="00C4409E" w:rsidP="006D5BB0">
      <w:pPr>
        <w:spacing w:before="120"/>
        <w:jc w:val="both"/>
        <w:rPr>
          <w:rFonts w:ascii="Arial" w:hAnsi="Arial" w:cs="Arial"/>
          <w:sz w:val="22"/>
          <w:szCs w:val="22"/>
        </w:rPr>
      </w:pPr>
      <w:r w:rsidRPr="00D87EE0">
        <w:rPr>
          <w:rFonts w:ascii="Arial" w:hAnsi="Arial" w:cs="Arial"/>
          <w:sz w:val="22"/>
          <w:szCs w:val="22"/>
        </w:rPr>
        <w:t>Maksumaksjate arv</w:t>
      </w:r>
      <w:r w:rsidR="005B0EBA" w:rsidRPr="00D87EE0">
        <w:rPr>
          <w:rFonts w:ascii="Arial" w:hAnsi="Arial" w:cs="Arial"/>
          <w:sz w:val="22"/>
          <w:szCs w:val="22"/>
        </w:rPr>
        <w:t xml:space="preserve"> ei sisalda </w:t>
      </w:r>
      <w:r w:rsidRPr="00D87EE0">
        <w:rPr>
          <w:rFonts w:ascii="Arial" w:hAnsi="Arial" w:cs="Arial"/>
          <w:sz w:val="22"/>
          <w:szCs w:val="22"/>
        </w:rPr>
        <w:t xml:space="preserve"> pangahoiustelt intressitulu saa</w:t>
      </w:r>
      <w:r w:rsidR="005B0EBA" w:rsidRPr="00D87EE0">
        <w:rPr>
          <w:rFonts w:ascii="Arial" w:hAnsi="Arial" w:cs="Arial"/>
          <w:sz w:val="22"/>
          <w:szCs w:val="22"/>
        </w:rPr>
        <w:t>ja</w:t>
      </w:r>
      <w:r w:rsidR="004A039E" w:rsidRPr="00D87EE0">
        <w:rPr>
          <w:rFonts w:ascii="Arial" w:hAnsi="Arial" w:cs="Arial"/>
          <w:sz w:val="22"/>
          <w:szCs w:val="22"/>
        </w:rPr>
        <w:t>id</w:t>
      </w:r>
      <w:r w:rsidRPr="00D87EE0">
        <w:rPr>
          <w:rFonts w:ascii="Arial" w:hAnsi="Arial" w:cs="Arial"/>
          <w:sz w:val="22"/>
          <w:szCs w:val="22"/>
        </w:rPr>
        <w:t xml:space="preserve">. </w:t>
      </w:r>
      <w:r w:rsidR="00AF1B48" w:rsidRPr="00D87EE0">
        <w:rPr>
          <w:rFonts w:ascii="Arial" w:hAnsi="Arial" w:cs="Arial"/>
          <w:sz w:val="22"/>
          <w:szCs w:val="22"/>
        </w:rPr>
        <w:t>Keskmine maksumaksjate arv on</w:t>
      </w:r>
      <w:r w:rsidR="00844C14" w:rsidRPr="00D87EE0">
        <w:rPr>
          <w:rFonts w:ascii="Arial" w:hAnsi="Arial" w:cs="Arial"/>
          <w:sz w:val="22"/>
          <w:szCs w:val="22"/>
        </w:rPr>
        <w:t xml:space="preserve"> 202</w:t>
      </w:r>
      <w:r w:rsidR="003C59B3" w:rsidRPr="00D87EE0">
        <w:rPr>
          <w:rFonts w:ascii="Arial" w:hAnsi="Arial" w:cs="Arial"/>
          <w:sz w:val="22"/>
          <w:szCs w:val="22"/>
        </w:rPr>
        <w:t>4</w:t>
      </w:r>
      <w:r w:rsidR="00844C14" w:rsidRPr="00D87EE0">
        <w:rPr>
          <w:rFonts w:ascii="Arial" w:hAnsi="Arial" w:cs="Arial"/>
          <w:sz w:val="22"/>
          <w:szCs w:val="22"/>
        </w:rPr>
        <w:t>. aasta</w:t>
      </w:r>
      <w:r w:rsidR="00AF1B48" w:rsidRPr="00D87EE0">
        <w:rPr>
          <w:rFonts w:ascii="Arial" w:hAnsi="Arial" w:cs="Arial"/>
          <w:sz w:val="22"/>
          <w:szCs w:val="22"/>
        </w:rPr>
        <w:t xml:space="preserve"> 8 kuu</w:t>
      </w:r>
      <w:r w:rsidR="006D5BB0" w:rsidRPr="00D87EE0">
        <w:rPr>
          <w:rFonts w:ascii="Arial" w:hAnsi="Arial" w:cs="Arial"/>
          <w:sz w:val="22"/>
          <w:szCs w:val="22"/>
        </w:rPr>
        <w:t xml:space="preserve"> keskmisena </w:t>
      </w:r>
      <w:r w:rsidR="00AF1B48" w:rsidRPr="00D87EE0">
        <w:rPr>
          <w:rFonts w:ascii="Arial" w:hAnsi="Arial" w:cs="Arial"/>
          <w:sz w:val="22"/>
          <w:szCs w:val="22"/>
        </w:rPr>
        <w:t xml:space="preserve">kasvanud </w:t>
      </w:r>
      <w:r w:rsidR="004A039E" w:rsidRPr="00D87EE0">
        <w:rPr>
          <w:rFonts w:ascii="Arial" w:hAnsi="Arial" w:cs="Arial"/>
          <w:sz w:val="22"/>
          <w:szCs w:val="22"/>
        </w:rPr>
        <w:t>196</w:t>
      </w:r>
      <w:r w:rsidR="00AF1B48" w:rsidRPr="00D87EE0">
        <w:rPr>
          <w:rFonts w:ascii="Arial" w:hAnsi="Arial" w:cs="Arial"/>
          <w:sz w:val="22"/>
          <w:szCs w:val="22"/>
        </w:rPr>
        <w:t xml:space="preserve"> maksumaksja võr</w:t>
      </w:r>
      <w:r w:rsidR="00FC4E1C" w:rsidRPr="00D87EE0">
        <w:rPr>
          <w:rFonts w:ascii="Arial" w:hAnsi="Arial" w:cs="Arial"/>
          <w:sz w:val="22"/>
          <w:szCs w:val="22"/>
        </w:rPr>
        <w:t>ra</w:t>
      </w:r>
      <w:r w:rsidR="006D5BB0" w:rsidRPr="00D87EE0">
        <w:rPr>
          <w:rFonts w:ascii="Arial" w:hAnsi="Arial" w:cs="Arial"/>
          <w:sz w:val="22"/>
          <w:szCs w:val="22"/>
        </w:rPr>
        <w:t xml:space="preserve"> (2023 kasv aastaga +310, 2022 kasv aastaga +461). Umbes sama dünaamikaga maksumaksjate arvu kasv lähiaastatel tõenäoliselt ka jätkub. </w:t>
      </w:r>
    </w:p>
    <w:p w14:paraId="30234893" w14:textId="407C67F3" w:rsidR="005D4661" w:rsidRPr="00D87EE0" w:rsidRDefault="006D5BB0" w:rsidP="005D4661">
      <w:pPr>
        <w:jc w:val="both"/>
        <w:rPr>
          <w:szCs w:val="24"/>
        </w:rPr>
      </w:pPr>
      <w:r w:rsidRPr="00D87EE0">
        <w:rPr>
          <w:rFonts w:ascii="Arial" w:hAnsi="Arial" w:cs="Arial"/>
          <w:sz w:val="22"/>
          <w:szCs w:val="22"/>
        </w:rPr>
        <w:t>Oluline näitaja on maksumaksjate arvu osakaal elanike arvust – 202</w:t>
      </w:r>
      <w:r w:rsidR="009D2FF9" w:rsidRPr="00D87EE0">
        <w:rPr>
          <w:rFonts w:ascii="Arial" w:hAnsi="Arial" w:cs="Arial"/>
          <w:sz w:val="22"/>
          <w:szCs w:val="22"/>
        </w:rPr>
        <w:t>4. aasta 8 kuu keskmine</w:t>
      </w:r>
      <w:r w:rsidRPr="00D87EE0">
        <w:rPr>
          <w:rFonts w:ascii="Arial" w:hAnsi="Arial" w:cs="Arial"/>
          <w:sz w:val="22"/>
          <w:szCs w:val="22"/>
        </w:rPr>
        <w:t xml:space="preserve"> maksumaksjate osakaal elanikest </w:t>
      </w:r>
      <w:r w:rsidR="009D2FF9" w:rsidRPr="00D87EE0">
        <w:rPr>
          <w:rFonts w:ascii="Arial" w:hAnsi="Arial" w:cs="Arial"/>
          <w:sz w:val="22"/>
          <w:szCs w:val="22"/>
        </w:rPr>
        <w:t>oli</w:t>
      </w:r>
      <w:r w:rsidRPr="00D87EE0">
        <w:rPr>
          <w:rFonts w:ascii="Arial" w:hAnsi="Arial" w:cs="Arial"/>
          <w:sz w:val="22"/>
          <w:szCs w:val="22"/>
        </w:rPr>
        <w:t xml:space="preserve"> </w:t>
      </w:r>
      <w:r w:rsidR="005D4661" w:rsidRPr="00D87EE0">
        <w:rPr>
          <w:rFonts w:ascii="Arial" w:hAnsi="Arial" w:cs="Arial"/>
          <w:sz w:val="22"/>
          <w:szCs w:val="22"/>
        </w:rPr>
        <w:t>48,</w:t>
      </w:r>
      <w:r w:rsidR="009D2FF9" w:rsidRPr="00D87EE0">
        <w:rPr>
          <w:rFonts w:ascii="Arial" w:hAnsi="Arial" w:cs="Arial"/>
          <w:sz w:val="22"/>
          <w:szCs w:val="22"/>
        </w:rPr>
        <w:t>9</w:t>
      </w:r>
      <w:r w:rsidRPr="00D87EE0">
        <w:rPr>
          <w:rFonts w:ascii="Arial" w:hAnsi="Arial" w:cs="Arial"/>
          <w:sz w:val="22"/>
          <w:szCs w:val="22"/>
        </w:rPr>
        <w:t xml:space="preserve">%. </w:t>
      </w:r>
      <w:r w:rsidR="009D2FF9" w:rsidRPr="00D87EE0">
        <w:rPr>
          <w:rFonts w:ascii="Arial" w:hAnsi="Arial" w:cs="Arial"/>
          <w:sz w:val="22"/>
          <w:szCs w:val="22"/>
        </w:rPr>
        <w:t>Selles vahemikus (ca 48-49%) on see püsinud stabiilsena alates 2016. aastast.</w:t>
      </w:r>
      <w:r w:rsidRPr="00D87EE0">
        <w:rPr>
          <w:rFonts w:ascii="Arial" w:hAnsi="Arial" w:cs="Arial"/>
          <w:sz w:val="22"/>
          <w:szCs w:val="22"/>
        </w:rPr>
        <w:t xml:space="preserve"> Võib eeldada, et maksumaksjate osakaal vallas jääb ka järgmiseks aastaks ilmselt analoogsesse suurusjärku või suureneb </w:t>
      </w:r>
      <w:r w:rsidR="009D2FF9" w:rsidRPr="00D87EE0">
        <w:rPr>
          <w:rFonts w:ascii="Arial" w:hAnsi="Arial" w:cs="Arial"/>
          <w:sz w:val="22"/>
          <w:szCs w:val="22"/>
        </w:rPr>
        <w:t>õige pisut</w:t>
      </w:r>
      <w:r w:rsidR="005D4661" w:rsidRPr="00D87EE0">
        <w:rPr>
          <w:szCs w:val="24"/>
        </w:rPr>
        <w:t>.</w:t>
      </w:r>
    </w:p>
    <w:p w14:paraId="37433D8D" w14:textId="77777777" w:rsidR="008C1289" w:rsidRPr="00D87EE0" w:rsidRDefault="008C1289" w:rsidP="003F701F"/>
    <w:p w14:paraId="7FBB98D9" w14:textId="77777777" w:rsidR="003F701F" w:rsidRPr="00D87EE0" w:rsidRDefault="003F701F" w:rsidP="000546AE">
      <w:pPr>
        <w:pStyle w:val="Pealkiri2"/>
        <w:numPr>
          <w:ilvl w:val="1"/>
          <w:numId w:val="18"/>
        </w:numPr>
        <w:ind w:left="709" w:hanging="709"/>
        <w:rPr>
          <w:rStyle w:val="Tugev"/>
          <w:rFonts w:ascii="Arial" w:hAnsi="Arial" w:cs="Arial"/>
          <w:b/>
          <w:bCs w:val="0"/>
          <w:lang w:val="et-EE"/>
        </w:rPr>
      </w:pPr>
      <w:bookmarkStart w:id="10" w:name="_Toc183438998"/>
      <w:r w:rsidRPr="00D87EE0">
        <w:rPr>
          <w:rStyle w:val="Tugev"/>
          <w:rFonts w:ascii="Arial" w:hAnsi="Arial" w:cs="Arial"/>
          <w:b/>
          <w:bCs w:val="0"/>
          <w:lang w:val="et-EE"/>
        </w:rPr>
        <w:t>Sissetuleku näitajad</w:t>
      </w:r>
      <w:bookmarkEnd w:id="10"/>
    </w:p>
    <w:p w14:paraId="5AE3BFE1" w14:textId="77777777" w:rsidR="003F701F" w:rsidRPr="00D87EE0" w:rsidRDefault="003F701F" w:rsidP="003F701F"/>
    <w:p w14:paraId="2CF65DE1" w14:textId="4F76E969" w:rsidR="00965987" w:rsidRPr="00D87EE0" w:rsidRDefault="00965987" w:rsidP="00965987">
      <w:pPr>
        <w:jc w:val="both"/>
        <w:rPr>
          <w:rFonts w:ascii="Arial" w:hAnsi="Arial" w:cs="Arial"/>
          <w:sz w:val="22"/>
          <w:szCs w:val="22"/>
        </w:rPr>
      </w:pPr>
      <w:r w:rsidRPr="00D87EE0">
        <w:rPr>
          <w:rFonts w:ascii="Arial" w:hAnsi="Arial" w:cs="Arial"/>
          <w:sz w:val="22"/>
          <w:szCs w:val="22"/>
        </w:rPr>
        <w:t>Viimsi valla maksumaksjate keskmine brutosissetulek on jätkuvalt Eesti kohalike omavalitsuste hulgas üks kõrgemaid. 202</w:t>
      </w:r>
      <w:r w:rsidR="00F45A20" w:rsidRPr="00D87EE0">
        <w:rPr>
          <w:rFonts w:ascii="Arial" w:hAnsi="Arial" w:cs="Arial"/>
          <w:sz w:val="22"/>
          <w:szCs w:val="22"/>
        </w:rPr>
        <w:t>4</w:t>
      </w:r>
      <w:r w:rsidRPr="00D87EE0">
        <w:rPr>
          <w:rFonts w:ascii="Arial" w:hAnsi="Arial" w:cs="Arial"/>
          <w:sz w:val="22"/>
          <w:szCs w:val="22"/>
        </w:rPr>
        <w:t xml:space="preserve">. aasta </w:t>
      </w:r>
      <w:r w:rsidR="00CA0BA1" w:rsidRPr="00D87EE0">
        <w:rPr>
          <w:rFonts w:ascii="Arial" w:hAnsi="Arial" w:cs="Arial"/>
          <w:sz w:val="22"/>
          <w:szCs w:val="22"/>
        </w:rPr>
        <w:t>8</w:t>
      </w:r>
      <w:r w:rsidRPr="00D87EE0">
        <w:rPr>
          <w:rFonts w:ascii="Arial" w:hAnsi="Arial" w:cs="Arial"/>
          <w:sz w:val="22"/>
          <w:szCs w:val="22"/>
        </w:rPr>
        <w:t xml:space="preserve"> kuu keskmine bruto</w:t>
      </w:r>
      <w:r w:rsidR="0039571C" w:rsidRPr="00D87EE0">
        <w:rPr>
          <w:rFonts w:ascii="Arial" w:hAnsi="Arial" w:cs="Arial"/>
          <w:sz w:val="22"/>
          <w:szCs w:val="22"/>
        </w:rPr>
        <w:t>sissetulek</w:t>
      </w:r>
      <w:r w:rsidRPr="00D87EE0">
        <w:rPr>
          <w:rFonts w:ascii="Arial" w:hAnsi="Arial" w:cs="Arial"/>
          <w:sz w:val="22"/>
          <w:szCs w:val="22"/>
        </w:rPr>
        <w:t xml:space="preserve"> oli Viimsi vallas </w:t>
      </w:r>
      <w:r w:rsidR="00683A0B" w:rsidRPr="00D87EE0">
        <w:rPr>
          <w:rFonts w:ascii="Arial" w:hAnsi="Arial" w:cs="Arial"/>
          <w:sz w:val="22"/>
          <w:szCs w:val="22"/>
        </w:rPr>
        <w:t>2</w:t>
      </w:r>
      <w:r w:rsidR="0024176B" w:rsidRPr="00D87EE0">
        <w:rPr>
          <w:rFonts w:ascii="Arial" w:hAnsi="Arial" w:cs="Arial"/>
          <w:sz w:val="22"/>
          <w:szCs w:val="22"/>
        </w:rPr>
        <w:t>614</w:t>
      </w:r>
      <w:r w:rsidR="0039571C" w:rsidRPr="00D87EE0">
        <w:rPr>
          <w:rFonts w:ascii="Arial" w:hAnsi="Arial" w:cs="Arial"/>
          <w:sz w:val="22"/>
          <w:szCs w:val="22"/>
        </w:rPr>
        <w:t xml:space="preserve"> </w:t>
      </w:r>
      <w:r w:rsidRPr="00D87EE0">
        <w:rPr>
          <w:rFonts w:ascii="Arial" w:hAnsi="Arial" w:cs="Arial"/>
          <w:sz w:val="22"/>
          <w:szCs w:val="22"/>
        </w:rPr>
        <w:t xml:space="preserve">eurot ületades Eesti </w:t>
      </w:r>
      <w:r w:rsidR="00CA0BA1" w:rsidRPr="00D87EE0">
        <w:rPr>
          <w:rFonts w:ascii="Arial" w:hAnsi="Arial" w:cs="Arial"/>
          <w:sz w:val="22"/>
          <w:szCs w:val="22"/>
        </w:rPr>
        <w:t>8</w:t>
      </w:r>
      <w:r w:rsidRPr="00D87EE0">
        <w:rPr>
          <w:rFonts w:ascii="Arial" w:hAnsi="Arial" w:cs="Arial"/>
          <w:sz w:val="22"/>
          <w:szCs w:val="22"/>
        </w:rPr>
        <w:t xml:space="preserve"> kuu</w:t>
      </w:r>
      <w:r w:rsidR="00D53399" w:rsidRPr="00D87EE0">
        <w:rPr>
          <w:rFonts w:ascii="Arial" w:hAnsi="Arial" w:cs="Arial"/>
          <w:sz w:val="22"/>
          <w:szCs w:val="22"/>
        </w:rPr>
        <w:t xml:space="preserve"> </w:t>
      </w:r>
      <w:r w:rsidR="00E53A01" w:rsidRPr="00D87EE0">
        <w:rPr>
          <w:rFonts w:ascii="Arial" w:hAnsi="Arial" w:cs="Arial"/>
          <w:sz w:val="22"/>
          <w:szCs w:val="22"/>
        </w:rPr>
        <w:t xml:space="preserve">keskmist </w:t>
      </w:r>
      <w:r w:rsidRPr="00D87EE0">
        <w:rPr>
          <w:rFonts w:ascii="Arial" w:hAnsi="Arial" w:cs="Arial"/>
          <w:sz w:val="22"/>
          <w:szCs w:val="22"/>
        </w:rPr>
        <w:t>bruto</w:t>
      </w:r>
      <w:r w:rsidR="0039571C" w:rsidRPr="00D87EE0">
        <w:rPr>
          <w:rFonts w:ascii="Arial" w:hAnsi="Arial" w:cs="Arial"/>
          <w:sz w:val="22"/>
          <w:szCs w:val="22"/>
        </w:rPr>
        <w:t>sissetulekut</w:t>
      </w:r>
      <w:r w:rsidRPr="00D87EE0">
        <w:rPr>
          <w:rFonts w:ascii="Arial" w:hAnsi="Arial" w:cs="Arial"/>
          <w:sz w:val="22"/>
          <w:szCs w:val="22"/>
        </w:rPr>
        <w:t xml:space="preserve"> (</w:t>
      </w:r>
      <w:r w:rsidR="0024176B" w:rsidRPr="00D87EE0">
        <w:rPr>
          <w:rFonts w:ascii="Arial" w:hAnsi="Arial" w:cs="Arial"/>
          <w:sz w:val="22"/>
          <w:szCs w:val="22"/>
        </w:rPr>
        <w:t xml:space="preserve">1925 </w:t>
      </w:r>
      <w:r w:rsidRPr="00D87EE0">
        <w:rPr>
          <w:rFonts w:ascii="Arial" w:hAnsi="Arial" w:cs="Arial"/>
          <w:sz w:val="22"/>
          <w:szCs w:val="22"/>
        </w:rPr>
        <w:t xml:space="preserve">eurot) </w:t>
      </w:r>
      <w:r w:rsidR="0024176B" w:rsidRPr="00D87EE0">
        <w:rPr>
          <w:rFonts w:ascii="Arial" w:hAnsi="Arial" w:cs="Arial"/>
          <w:sz w:val="22"/>
          <w:szCs w:val="22"/>
        </w:rPr>
        <w:t>35,8</w:t>
      </w:r>
      <w:r w:rsidRPr="00D87EE0">
        <w:rPr>
          <w:rFonts w:ascii="Arial" w:hAnsi="Arial" w:cs="Arial"/>
          <w:sz w:val="22"/>
          <w:szCs w:val="22"/>
        </w:rPr>
        <w:t>% (+</w:t>
      </w:r>
      <w:r w:rsidR="002E6849" w:rsidRPr="00D87EE0">
        <w:rPr>
          <w:rFonts w:ascii="Arial" w:hAnsi="Arial" w:cs="Arial"/>
          <w:sz w:val="22"/>
          <w:szCs w:val="22"/>
        </w:rPr>
        <w:t>6</w:t>
      </w:r>
      <w:r w:rsidR="0024176B" w:rsidRPr="00D87EE0">
        <w:rPr>
          <w:rFonts w:ascii="Arial" w:hAnsi="Arial" w:cs="Arial"/>
          <w:sz w:val="22"/>
          <w:szCs w:val="22"/>
        </w:rPr>
        <w:t>89</w:t>
      </w:r>
      <w:r w:rsidRPr="00D87EE0">
        <w:rPr>
          <w:rFonts w:ascii="Arial" w:hAnsi="Arial" w:cs="Arial"/>
          <w:sz w:val="22"/>
          <w:szCs w:val="22"/>
        </w:rPr>
        <w:t xml:space="preserve"> eurot) ja Harju maakonna </w:t>
      </w:r>
      <w:r w:rsidR="00361BE9" w:rsidRPr="00D87EE0">
        <w:rPr>
          <w:rFonts w:ascii="Arial" w:hAnsi="Arial" w:cs="Arial"/>
          <w:sz w:val="22"/>
          <w:szCs w:val="22"/>
        </w:rPr>
        <w:t>8</w:t>
      </w:r>
      <w:r w:rsidR="000A501B" w:rsidRPr="00D87EE0">
        <w:rPr>
          <w:rFonts w:ascii="Arial" w:hAnsi="Arial" w:cs="Arial"/>
          <w:sz w:val="22"/>
          <w:szCs w:val="22"/>
        </w:rPr>
        <w:t xml:space="preserve"> kuu </w:t>
      </w:r>
      <w:r w:rsidRPr="00D87EE0">
        <w:rPr>
          <w:rFonts w:ascii="Arial" w:hAnsi="Arial" w:cs="Arial"/>
          <w:sz w:val="22"/>
          <w:szCs w:val="22"/>
        </w:rPr>
        <w:t>keskmist (</w:t>
      </w:r>
      <w:r w:rsidR="0024176B" w:rsidRPr="00D87EE0">
        <w:rPr>
          <w:rFonts w:ascii="Arial" w:hAnsi="Arial" w:cs="Arial"/>
          <w:sz w:val="22"/>
          <w:szCs w:val="22"/>
        </w:rPr>
        <w:t>2118</w:t>
      </w:r>
      <w:r w:rsidRPr="00D87EE0">
        <w:rPr>
          <w:rFonts w:ascii="Arial" w:hAnsi="Arial" w:cs="Arial"/>
          <w:sz w:val="22"/>
          <w:szCs w:val="22"/>
        </w:rPr>
        <w:t xml:space="preserve"> eurot) 2</w:t>
      </w:r>
      <w:r w:rsidR="0024176B" w:rsidRPr="00D87EE0">
        <w:rPr>
          <w:rFonts w:ascii="Arial" w:hAnsi="Arial" w:cs="Arial"/>
          <w:sz w:val="22"/>
          <w:szCs w:val="22"/>
        </w:rPr>
        <w:t>3,4</w:t>
      </w:r>
      <w:r w:rsidRPr="00D87EE0">
        <w:rPr>
          <w:rFonts w:ascii="Arial" w:hAnsi="Arial" w:cs="Arial"/>
          <w:sz w:val="22"/>
          <w:szCs w:val="22"/>
        </w:rPr>
        <w:t>% (+</w:t>
      </w:r>
      <w:r w:rsidR="0024176B" w:rsidRPr="00D87EE0">
        <w:rPr>
          <w:rFonts w:ascii="Arial" w:hAnsi="Arial" w:cs="Arial"/>
          <w:sz w:val="22"/>
          <w:szCs w:val="22"/>
        </w:rPr>
        <w:t>496</w:t>
      </w:r>
      <w:r w:rsidRPr="00D87EE0">
        <w:rPr>
          <w:rFonts w:ascii="Arial" w:hAnsi="Arial" w:cs="Arial"/>
          <w:sz w:val="22"/>
          <w:szCs w:val="22"/>
        </w:rPr>
        <w:t xml:space="preserve"> eurot). </w:t>
      </w:r>
    </w:p>
    <w:p w14:paraId="2A69BB4B" w14:textId="0E3C38F1" w:rsidR="0024176B" w:rsidRPr="00D87EE0" w:rsidRDefault="00965987" w:rsidP="0024176B">
      <w:pPr>
        <w:jc w:val="both"/>
        <w:rPr>
          <w:rFonts w:ascii="Arial" w:hAnsi="Arial" w:cs="Arial"/>
          <w:sz w:val="22"/>
          <w:szCs w:val="22"/>
        </w:rPr>
      </w:pPr>
      <w:r w:rsidRPr="00D87EE0">
        <w:rPr>
          <w:rFonts w:ascii="Arial" w:hAnsi="Arial" w:cs="Arial"/>
          <w:sz w:val="22"/>
          <w:szCs w:val="22"/>
        </w:rPr>
        <w:t xml:space="preserve">Kõige kõrgem keskmine brutosissetulek on Harju maakonnas ja Eestis alates 2018. aastast Rae vallas. </w:t>
      </w:r>
      <w:r w:rsidR="0024176B" w:rsidRPr="00D87EE0">
        <w:rPr>
          <w:rFonts w:ascii="Arial" w:hAnsi="Arial" w:cs="Arial"/>
          <w:sz w:val="22"/>
          <w:szCs w:val="22"/>
        </w:rPr>
        <w:t xml:space="preserve">Esikolmikusse kuuluvad ka Viimsi vald ja Harku vald ning kõigis neis valdades on keskmine brutosissetulek 4 aasta võrdluses kasvanud. Kõige kiirem </w:t>
      </w:r>
      <w:r w:rsidR="00B078FF" w:rsidRPr="00D87EE0">
        <w:rPr>
          <w:rFonts w:ascii="Arial" w:hAnsi="Arial" w:cs="Arial"/>
          <w:sz w:val="22"/>
          <w:szCs w:val="22"/>
        </w:rPr>
        <w:t xml:space="preserve">summaarne </w:t>
      </w:r>
      <w:r w:rsidR="0024176B" w:rsidRPr="00D87EE0">
        <w:rPr>
          <w:rFonts w:ascii="Arial" w:hAnsi="Arial" w:cs="Arial"/>
          <w:sz w:val="22"/>
          <w:szCs w:val="22"/>
        </w:rPr>
        <w:t>palgakasv on Rae vallas – 4 aastaga +579 eurot (+2</w:t>
      </w:r>
      <w:r w:rsidR="00B078FF" w:rsidRPr="00D87EE0">
        <w:rPr>
          <w:rFonts w:ascii="Arial" w:hAnsi="Arial" w:cs="Arial"/>
          <w:sz w:val="22"/>
          <w:szCs w:val="22"/>
        </w:rPr>
        <w:t>7,8</w:t>
      </w:r>
      <w:r w:rsidR="0024176B" w:rsidRPr="00D87EE0">
        <w:rPr>
          <w:rFonts w:ascii="Arial" w:hAnsi="Arial" w:cs="Arial"/>
          <w:sz w:val="22"/>
          <w:szCs w:val="22"/>
        </w:rPr>
        <w:t xml:space="preserve">%). Viimsi vallas on </w:t>
      </w:r>
      <w:r w:rsidR="00B078FF" w:rsidRPr="00D87EE0">
        <w:rPr>
          <w:rFonts w:ascii="Arial" w:hAnsi="Arial" w:cs="Arial"/>
          <w:sz w:val="22"/>
          <w:szCs w:val="22"/>
        </w:rPr>
        <w:t>4</w:t>
      </w:r>
      <w:r w:rsidR="0024176B" w:rsidRPr="00D87EE0">
        <w:rPr>
          <w:rFonts w:ascii="Arial" w:hAnsi="Arial" w:cs="Arial"/>
          <w:sz w:val="22"/>
          <w:szCs w:val="22"/>
        </w:rPr>
        <w:t xml:space="preserve"> aasta kasv +</w:t>
      </w:r>
      <w:r w:rsidR="00B078FF" w:rsidRPr="00D87EE0">
        <w:rPr>
          <w:rFonts w:ascii="Arial" w:hAnsi="Arial" w:cs="Arial"/>
          <w:sz w:val="22"/>
          <w:szCs w:val="22"/>
        </w:rPr>
        <w:t>547</w:t>
      </w:r>
      <w:r w:rsidR="0024176B" w:rsidRPr="00D87EE0">
        <w:rPr>
          <w:rFonts w:ascii="Arial" w:hAnsi="Arial" w:cs="Arial"/>
          <w:sz w:val="22"/>
          <w:szCs w:val="22"/>
        </w:rPr>
        <w:t xml:space="preserve"> eurot (+2</w:t>
      </w:r>
      <w:r w:rsidR="00B078FF" w:rsidRPr="00D87EE0">
        <w:rPr>
          <w:rFonts w:ascii="Arial" w:hAnsi="Arial" w:cs="Arial"/>
          <w:sz w:val="22"/>
          <w:szCs w:val="22"/>
        </w:rPr>
        <w:t>6,5</w:t>
      </w:r>
      <w:r w:rsidR="0024176B" w:rsidRPr="00D87EE0">
        <w:rPr>
          <w:rFonts w:ascii="Arial" w:hAnsi="Arial" w:cs="Arial"/>
          <w:sz w:val="22"/>
          <w:szCs w:val="22"/>
        </w:rPr>
        <w:t>%) ning Harku vallas +</w:t>
      </w:r>
      <w:r w:rsidR="00B078FF" w:rsidRPr="00D87EE0">
        <w:rPr>
          <w:rFonts w:ascii="Arial" w:hAnsi="Arial" w:cs="Arial"/>
          <w:sz w:val="22"/>
          <w:szCs w:val="22"/>
        </w:rPr>
        <w:t>562</w:t>
      </w:r>
      <w:r w:rsidR="0024176B" w:rsidRPr="00D87EE0">
        <w:rPr>
          <w:rFonts w:ascii="Arial" w:hAnsi="Arial" w:cs="Arial"/>
          <w:sz w:val="22"/>
          <w:szCs w:val="22"/>
        </w:rPr>
        <w:t xml:space="preserve"> eurot (+2</w:t>
      </w:r>
      <w:r w:rsidR="00B078FF" w:rsidRPr="00D87EE0">
        <w:rPr>
          <w:rFonts w:ascii="Arial" w:hAnsi="Arial" w:cs="Arial"/>
          <w:sz w:val="22"/>
          <w:szCs w:val="22"/>
        </w:rPr>
        <w:t>8,9</w:t>
      </w:r>
      <w:r w:rsidR="0024176B" w:rsidRPr="00D87EE0">
        <w:rPr>
          <w:rFonts w:ascii="Arial" w:hAnsi="Arial" w:cs="Arial"/>
          <w:sz w:val="22"/>
          <w:szCs w:val="22"/>
        </w:rPr>
        <w:t>%).</w:t>
      </w:r>
    </w:p>
    <w:p w14:paraId="1EEDB00F" w14:textId="77777777" w:rsidR="00B43BDA" w:rsidRPr="00D87EE0" w:rsidRDefault="00B43BDA" w:rsidP="002B5530">
      <w:pPr>
        <w:contextualSpacing/>
        <w:jc w:val="both"/>
        <w:rPr>
          <w:rFonts w:ascii="Arial" w:hAnsi="Arial" w:cs="Arial"/>
          <w:b/>
          <w:bCs/>
          <w:sz w:val="22"/>
          <w:szCs w:val="22"/>
        </w:rPr>
      </w:pPr>
    </w:p>
    <w:p w14:paraId="2F8DE44B" w14:textId="470C1D1D" w:rsidR="00B43BDA" w:rsidRPr="00D87EE0" w:rsidRDefault="00B43BDA" w:rsidP="00B43BDA">
      <w:pPr>
        <w:jc w:val="both"/>
        <w:rPr>
          <w:rFonts w:ascii="Arial" w:hAnsi="Arial" w:cs="Arial"/>
          <w:sz w:val="22"/>
          <w:szCs w:val="22"/>
        </w:rPr>
      </w:pPr>
      <w:r w:rsidRPr="00D87EE0">
        <w:rPr>
          <w:rFonts w:ascii="Arial" w:hAnsi="Arial" w:cs="Arial"/>
          <w:sz w:val="22"/>
          <w:szCs w:val="22"/>
        </w:rPr>
        <w:t>Tulumaksu laekumist mõjutab tulumaksuseaduse muudatus - alates 01.01.2024 muutusid kohalikule omavalitusele (KOV) tulumaksu eraldamise määr ja tingimused</w:t>
      </w:r>
      <w:r w:rsidR="00B078FF" w:rsidRPr="00D87EE0">
        <w:rPr>
          <w:rFonts w:ascii="Arial" w:hAnsi="Arial" w:cs="Arial"/>
          <w:sz w:val="22"/>
          <w:szCs w:val="22"/>
        </w:rPr>
        <w:t>.</w:t>
      </w:r>
      <w:r w:rsidRPr="00D87EE0">
        <w:rPr>
          <w:rFonts w:ascii="Arial" w:hAnsi="Arial" w:cs="Arial"/>
          <w:sz w:val="22"/>
          <w:szCs w:val="22"/>
        </w:rPr>
        <w:t xml:space="preserve"> 2020. aastast kuni 2023. aasta lõpuni laekus kohalikule omavalitsusele  tema elanike* maksustatavast brutotulust (v.a. pensionid, dividendid ja vara müük) 11,96%. 2024. aastal </w:t>
      </w:r>
      <w:r w:rsidR="00A91E8D" w:rsidRPr="00D87EE0">
        <w:rPr>
          <w:rFonts w:ascii="Arial" w:hAnsi="Arial" w:cs="Arial"/>
          <w:sz w:val="22"/>
          <w:szCs w:val="22"/>
        </w:rPr>
        <w:t>laekub</w:t>
      </w:r>
      <w:r w:rsidRPr="00D87EE0">
        <w:rPr>
          <w:rFonts w:ascii="Arial" w:hAnsi="Arial" w:cs="Arial"/>
          <w:sz w:val="22"/>
          <w:szCs w:val="22"/>
        </w:rPr>
        <w:t xml:space="preserve"> kohaliku omavalitsuse</w:t>
      </w:r>
      <w:r w:rsidR="00A91E8D" w:rsidRPr="00D87EE0">
        <w:rPr>
          <w:rFonts w:ascii="Arial" w:hAnsi="Arial" w:cs="Arial"/>
          <w:sz w:val="22"/>
          <w:szCs w:val="22"/>
        </w:rPr>
        <w:t xml:space="preserve"> eelarvesse</w:t>
      </w:r>
      <w:r w:rsidRPr="00D87EE0">
        <w:rPr>
          <w:rFonts w:ascii="Arial" w:hAnsi="Arial" w:cs="Arial"/>
          <w:sz w:val="22"/>
          <w:szCs w:val="22"/>
        </w:rPr>
        <w:t xml:space="preserve"> 11,89% residendist füüsilise isiku maksustatavast tulust (v.a. kohustuslik ja täiendav kogumispension, dividendid ja vara võõrandamisest saadud kasu) ning 2,5% residendist füüsilise isiku riiklikust pensionist. Aastatel 2025-2027 suurendatakse järk-järgult residendist füüsilise isiku riiklikult pensionilt eraldatavat tulumaksu 2,5%lt 10,23%le ja vähendades samal ajal järk-järgult muust maksustavast tulust eraldatavat tulumaksu 11,89%lt 10,23%le. Elanike elukohaks kalendriaastal loetakse sama kalendriaasta 1. jaanuari seisuga Maksu- ja Tolliameti peetavasse maksukohuslaste registrisse kantud elukoht.</w:t>
      </w:r>
    </w:p>
    <w:p w14:paraId="717BCBB0" w14:textId="77777777" w:rsidR="00B43BDA" w:rsidRPr="00D87EE0" w:rsidRDefault="00B43BDA" w:rsidP="00B43BDA">
      <w:pPr>
        <w:jc w:val="both"/>
        <w:rPr>
          <w:rFonts w:ascii="Arial" w:hAnsi="Arial" w:cs="Arial"/>
          <w:sz w:val="22"/>
          <w:szCs w:val="22"/>
        </w:rPr>
      </w:pPr>
      <w:r w:rsidRPr="00D87EE0">
        <w:rPr>
          <w:rFonts w:ascii="Arial" w:hAnsi="Arial" w:cs="Arial"/>
          <w:sz w:val="22"/>
          <w:szCs w:val="22"/>
        </w:rPr>
        <w:t xml:space="preserve">Viimsi vallas on seisuga 31.08.2024 keskmine pensionisaajate arv kuus 3561. Viimsilase keskmine pension (alates aprillist 2024 ehk peale pensionite indekseerimist / pensioni tõusu) on 884 eurot ning see on Eesti kõrgeim keskmine pension. Eesti keskmine pension (alates aprillist 2024) on 791 eurot. Keskmine pensionitulu kuus on seisuga 31.08.2024 (alates aprillist 2024) Viimsi vallas 3 151 366 eurot. </w:t>
      </w:r>
    </w:p>
    <w:p w14:paraId="3A1A17CF" w14:textId="77777777" w:rsidR="00B43BDA" w:rsidRPr="00D87EE0" w:rsidRDefault="00B43BDA" w:rsidP="002B5530">
      <w:pPr>
        <w:contextualSpacing/>
        <w:jc w:val="both"/>
        <w:rPr>
          <w:rFonts w:ascii="Arial" w:hAnsi="Arial" w:cs="Arial"/>
          <w:b/>
          <w:bCs/>
          <w:sz w:val="22"/>
          <w:szCs w:val="22"/>
        </w:rPr>
      </w:pPr>
    </w:p>
    <w:p w14:paraId="05CEF77C" w14:textId="083DF0B4" w:rsidR="00B43BDA" w:rsidRPr="00D87EE0" w:rsidRDefault="00B43BDA" w:rsidP="002B5530">
      <w:pPr>
        <w:contextualSpacing/>
        <w:jc w:val="both"/>
        <w:rPr>
          <w:rFonts w:ascii="Arial" w:hAnsi="Arial" w:cs="Arial"/>
          <w:b/>
          <w:bCs/>
          <w:sz w:val="22"/>
          <w:szCs w:val="22"/>
        </w:rPr>
      </w:pPr>
      <w:r w:rsidRPr="00D87EE0">
        <w:rPr>
          <w:noProof/>
        </w:rPr>
        <w:lastRenderedPageBreak/>
        <w:drawing>
          <wp:inline distT="0" distB="0" distL="0" distR="0" wp14:anchorId="4B47D107" wp14:editId="24A22E7C">
            <wp:extent cx="5507990" cy="3629025"/>
            <wp:effectExtent l="0" t="0" r="16510" b="9525"/>
            <wp:docPr id="16" name="Diagramm 16">
              <a:extLst xmlns:a="http://schemas.openxmlformats.org/drawingml/2006/main">
                <a:ext uri="{FF2B5EF4-FFF2-40B4-BE49-F238E27FC236}">
                  <a16:creationId xmlns:a16="http://schemas.microsoft.com/office/drawing/2014/main" id="{1AF6EA8F-BF80-411C-9DF3-F84417FD6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2EAF7C" w14:textId="0997D5A5" w:rsidR="002A5C65" w:rsidRPr="00D87EE0" w:rsidRDefault="00965987" w:rsidP="002B5530">
      <w:pPr>
        <w:contextualSpacing/>
        <w:jc w:val="both"/>
        <w:rPr>
          <w:rFonts w:ascii="Arial" w:hAnsi="Arial" w:cs="Arial"/>
          <w:sz w:val="22"/>
          <w:szCs w:val="22"/>
        </w:rPr>
      </w:pPr>
      <w:r w:rsidRPr="00D87EE0">
        <w:rPr>
          <w:rFonts w:ascii="Arial" w:hAnsi="Arial" w:cs="Arial"/>
          <w:b/>
          <w:bCs/>
          <w:sz w:val="22"/>
          <w:szCs w:val="22"/>
        </w:rPr>
        <w:t xml:space="preserve">Joonis </w:t>
      </w:r>
      <w:r w:rsidR="00BF2991" w:rsidRPr="00D87EE0">
        <w:rPr>
          <w:rFonts w:ascii="Arial" w:hAnsi="Arial" w:cs="Arial"/>
          <w:b/>
          <w:bCs/>
          <w:sz w:val="22"/>
          <w:szCs w:val="22"/>
        </w:rPr>
        <w:t>4</w:t>
      </w:r>
      <w:r w:rsidRPr="00D87EE0">
        <w:rPr>
          <w:rFonts w:ascii="Arial" w:hAnsi="Arial" w:cs="Arial"/>
          <w:sz w:val="22"/>
          <w:szCs w:val="22"/>
        </w:rPr>
        <w:t xml:space="preserve"> Keskmin</w:t>
      </w:r>
      <w:r w:rsidR="00BF2991" w:rsidRPr="00D87EE0">
        <w:rPr>
          <w:rFonts w:ascii="Arial" w:hAnsi="Arial" w:cs="Arial"/>
          <w:sz w:val="22"/>
          <w:szCs w:val="22"/>
        </w:rPr>
        <w:t>e brutosissetulek</w:t>
      </w:r>
      <w:r w:rsidR="00B43BDA" w:rsidRPr="00D87EE0">
        <w:rPr>
          <w:rFonts w:ascii="Arial" w:hAnsi="Arial" w:cs="Arial"/>
          <w:sz w:val="22"/>
          <w:szCs w:val="22"/>
        </w:rPr>
        <w:t xml:space="preserve"> kuus</w:t>
      </w:r>
      <w:r w:rsidR="00BF2991" w:rsidRPr="00D87EE0">
        <w:rPr>
          <w:rFonts w:ascii="Arial" w:hAnsi="Arial" w:cs="Arial"/>
          <w:sz w:val="22"/>
          <w:szCs w:val="22"/>
        </w:rPr>
        <w:t xml:space="preserve"> </w:t>
      </w:r>
      <w:r w:rsidR="00DE21FD" w:rsidRPr="00D87EE0">
        <w:rPr>
          <w:rFonts w:ascii="Arial" w:hAnsi="Arial" w:cs="Arial"/>
          <w:sz w:val="22"/>
          <w:szCs w:val="22"/>
        </w:rPr>
        <w:t>(</w:t>
      </w:r>
      <w:r w:rsidR="00B43BDA" w:rsidRPr="00D87EE0">
        <w:rPr>
          <w:rFonts w:ascii="Arial" w:hAnsi="Arial" w:cs="Arial"/>
          <w:sz w:val="22"/>
          <w:szCs w:val="22"/>
        </w:rPr>
        <w:t>va</w:t>
      </w:r>
      <w:r w:rsidR="00DE21FD" w:rsidRPr="00D87EE0">
        <w:rPr>
          <w:rFonts w:ascii="Arial" w:hAnsi="Arial" w:cs="Arial"/>
          <w:sz w:val="22"/>
          <w:szCs w:val="22"/>
        </w:rPr>
        <w:t xml:space="preserve"> pangahoiustelt saadud intressitulu)</w:t>
      </w:r>
      <w:r w:rsidRPr="00D87EE0">
        <w:rPr>
          <w:rFonts w:ascii="Arial" w:hAnsi="Arial" w:cs="Arial"/>
          <w:sz w:val="22"/>
          <w:szCs w:val="22"/>
        </w:rPr>
        <w:t xml:space="preserve"> </w:t>
      </w:r>
      <w:r w:rsidR="00BF2991" w:rsidRPr="00D87EE0">
        <w:rPr>
          <w:rFonts w:ascii="Arial" w:hAnsi="Arial" w:cs="Arial"/>
          <w:sz w:val="22"/>
          <w:szCs w:val="22"/>
        </w:rPr>
        <w:t xml:space="preserve">Viimsi, Rae ja Harku vallas võrdluses Harju maakonna ja Eesti keskmise brutosissetulekuga </w:t>
      </w:r>
      <w:r w:rsidRPr="00D87EE0">
        <w:rPr>
          <w:rFonts w:ascii="Arial" w:hAnsi="Arial" w:cs="Arial"/>
          <w:sz w:val="22"/>
          <w:szCs w:val="22"/>
        </w:rPr>
        <w:t>aastatel 20</w:t>
      </w:r>
      <w:r w:rsidR="004376B6" w:rsidRPr="00D87EE0">
        <w:rPr>
          <w:rFonts w:ascii="Arial" w:hAnsi="Arial" w:cs="Arial"/>
          <w:sz w:val="22"/>
          <w:szCs w:val="22"/>
        </w:rPr>
        <w:t>2</w:t>
      </w:r>
      <w:r w:rsidR="000869F9" w:rsidRPr="00D87EE0">
        <w:rPr>
          <w:rFonts w:ascii="Arial" w:hAnsi="Arial" w:cs="Arial"/>
          <w:sz w:val="22"/>
          <w:szCs w:val="22"/>
        </w:rPr>
        <w:t>1</w:t>
      </w:r>
      <w:r w:rsidRPr="00D87EE0">
        <w:rPr>
          <w:rFonts w:ascii="Arial" w:hAnsi="Arial" w:cs="Arial"/>
          <w:sz w:val="22"/>
          <w:szCs w:val="22"/>
        </w:rPr>
        <w:t>-202</w:t>
      </w:r>
      <w:r w:rsidR="004376B6" w:rsidRPr="00D87EE0">
        <w:rPr>
          <w:rFonts w:ascii="Arial" w:hAnsi="Arial" w:cs="Arial"/>
          <w:sz w:val="22"/>
          <w:szCs w:val="22"/>
        </w:rPr>
        <w:t>4</w:t>
      </w:r>
      <w:r w:rsidRPr="00D87EE0">
        <w:rPr>
          <w:rFonts w:ascii="Arial" w:hAnsi="Arial" w:cs="Arial"/>
          <w:sz w:val="22"/>
          <w:szCs w:val="22"/>
        </w:rPr>
        <w:t>* (202</w:t>
      </w:r>
      <w:r w:rsidR="004376B6" w:rsidRPr="00D87EE0">
        <w:rPr>
          <w:rFonts w:ascii="Arial" w:hAnsi="Arial" w:cs="Arial"/>
          <w:sz w:val="22"/>
          <w:szCs w:val="22"/>
        </w:rPr>
        <w:t>4</w:t>
      </w:r>
      <w:r w:rsidRPr="00D87EE0">
        <w:rPr>
          <w:rFonts w:ascii="Arial" w:hAnsi="Arial" w:cs="Arial"/>
          <w:sz w:val="22"/>
          <w:szCs w:val="22"/>
        </w:rPr>
        <w:t>*</w:t>
      </w:r>
      <w:r w:rsidR="00946B8B" w:rsidRPr="00D87EE0">
        <w:rPr>
          <w:rFonts w:ascii="Arial" w:hAnsi="Arial" w:cs="Arial"/>
          <w:sz w:val="22"/>
          <w:szCs w:val="22"/>
        </w:rPr>
        <w:t xml:space="preserve"> 8 </w:t>
      </w:r>
      <w:r w:rsidRPr="00D87EE0">
        <w:rPr>
          <w:rFonts w:ascii="Arial" w:hAnsi="Arial" w:cs="Arial"/>
          <w:sz w:val="22"/>
          <w:szCs w:val="22"/>
        </w:rPr>
        <w:t>kuu keskmine).</w:t>
      </w:r>
    </w:p>
    <w:p w14:paraId="535E7ED5" w14:textId="4013AAE9" w:rsidR="00631CF7" w:rsidRDefault="00631CF7" w:rsidP="003F701F"/>
    <w:p w14:paraId="4D908DD3" w14:textId="77777777" w:rsidR="00D257BD" w:rsidRPr="00D87EE0" w:rsidRDefault="00D257BD" w:rsidP="003F701F"/>
    <w:p w14:paraId="66D35055" w14:textId="6CE01C97" w:rsidR="001A4415" w:rsidRPr="00D87EE0" w:rsidRDefault="001A4415" w:rsidP="001A4415">
      <w:pPr>
        <w:jc w:val="both"/>
        <w:rPr>
          <w:rFonts w:ascii="Arial" w:hAnsi="Arial" w:cs="Arial"/>
          <w:b/>
          <w:bCs/>
          <w:sz w:val="22"/>
          <w:szCs w:val="22"/>
        </w:rPr>
      </w:pPr>
      <w:r w:rsidRPr="00D87EE0">
        <w:rPr>
          <w:noProof/>
        </w:rPr>
        <w:drawing>
          <wp:inline distT="0" distB="0" distL="0" distR="0" wp14:anchorId="6CB5C09E" wp14:editId="2445CF2E">
            <wp:extent cx="5507990" cy="3448050"/>
            <wp:effectExtent l="0" t="0" r="16510" b="0"/>
            <wp:docPr id="19" name="Diagramm 19">
              <a:extLst xmlns:a="http://schemas.openxmlformats.org/drawingml/2006/main">
                <a:ext uri="{FF2B5EF4-FFF2-40B4-BE49-F238E27FC236}">
                  <a16:creationId xmlns:a16="http://schemas.microsoft.com/office/drawing/2014/main" id="{CE843579-FE1A-4F73-9CCA-ACA071F72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30EEA5" w14:textId="299D276F" w:rsidR="00631CF7" w:rsidRPr="00D87EE0" w:rsidRDefault="001A4415" w:rsidP="001A4415">
      <w:pPr>
        <w:jc w:val="both"/>
        <w:rPr>
          <w:rFonts w:ascii="Arial" w:hAnsi="Arial" w:cs="Arial"/>
          <w:sz w:val="22"/>
          <w:szCs w:val="22"/>
        </w:rPr>
      </w:pPr>
      <w:r w:rsidRPr="00D87EE0">
        <w:rPr>
          <w:rFonts w:ascii="Arial" w:hAnsi="Arial" w:cs="Arial"/>
          <w:b/>
          <w:bCs/>
          <w:sz w:val="22"/>
          <w:szCs w:val="22"/>
        </w:rPr>
        <w:t>Joonis 5</w:t>
      </w:r>
      <w:r w:rsidRPr="00D87EE0">
        <w:rPr>
          <w:rFonts w:ascii="Arial" w:hAnsi="Arial" w:cs="Arial"/>
          <w:sz w:val="22"/>
          <w:szCs w:val="22"/>
        </w:rPr>
        <w:t xml:space="preserve"> Keskmine brutosissetulek kuus (va pangahoiustelt saadud intressitulu) Viimsi vallas aastatel 2017-2024* (2024* 8 kuu keskmine).</w:t>
      </w:r>
    </w:p>
    <w:p w14:paraId="0CFEA5AB" w14:textId="172BDA9C" w:rsidR="008C1289" w:rsidRPr="00D87EE0" w:rsidRDefault="008C1289" w:rsidP="001A4415">
      <w:pPr>
        <w:jc w:val="both"/>
        <w:rPr>
          <w:rFonts w:ascii="Arial" w:hAnsi="Arial" w:cs="Arial"/>
          <w:sz w:val="22"/>
          <w:szCs w:val="22"/>
        </w:rPr>
      </w:pPr>
    </w:p>
    <w:p w14:paraId="086E54C3" w14:textId="77777777" w:rsidR="008C1289" w:rsidRDefault="008C1289" w:rsidP="001A4415">
      <w:pPr>
        <w:jc w:val="both"/>
        <w:rPr>
          <w:rFonts w:ascii="Arial" w:hAnsi="Arial" w:cs="Arial"/>
          <w:sz w:val="22"/>
          <w:szCs w:val="22"/>
        </w:rPr>
      </w:pPr>
    </w:p>
    <w:p w14:paraId="4B3E1AD6" w14:textId="77777777" w:rsidR="00A663BC" w:rsidRDefault="00A663BC" w:rsidP="001A4415">
      <w:pPr>
        <w:jc w:val="both"/>
        <w:rPr>
          <w:rFonts w:ascii="Arial" w:hAnsi="Arial" w:cs="Arial"/>
          <w:sz w:val="22"/>
          <w:szCs w:val="22"/>
        </w:rPr>
      </w:pPr>
    </w:p>
    <w:p w14:paraId="1D255C0F" w14:textId="77777777" w:rsidR="00A663BC" w:rsidRPr="00D87EE0" w:rsidRDefault="00A663BC" w:rsidP="001A4415">
      <w:pPr>
        <w:jc w:val="both"/>
        <w:rPr>
          <w:rFonts w:ascii="Arial" w:hAnsi="Arial" w:cs="Arial"/>
          <w:sz w:val="22"/>
          <w:szCs w:val="22"/>
        </w:rPr>
      </w:pPr>
    </w:p>
    <w:p w14:paraId="0C5B6EA0" w14:textId="66562A74" w:rsidR="003F701F" w:rsidRPr="00D87EE0" w:rsidRDefault="003F701F" w:rsidP="000546AE">
      <w:pPr>
        <w:pStyle w:val="Pealkiri1"/>
        <w:numPr>
          <w:ilvl w:val="0"/>
          <w:numId w:val="18"/>
        </w:numPr>
        <w:ind w:left="567" w:hanging="567"/>
        <w:rPr>
          <w:rFonts w:ascii="Arial" w:hAnsi="Arial" w:cs="Arial"/>
          <w:lang w:val="et-EE"/>
        </w:rPr>
      </w:pPr>
      <w:bookmarkStart w:id="11" w:name="_Toc183438999"/>
      <w:r w:rsidRPr="00D87EE0">
        <w:rPr>
          <w:rFonts w:ascii="Arial" w:hAnsi="Arial" w:cs="Arial"/>
          <w:lang w:val="et-EE"/>
        </w:rPr>
        <w:lastRenderedPageBreak/>
        <w:t>Ülevaade Viimsi valla 202</w:t>
      </w:r>
      <w:r w:rsidR="00AE1D55" w:rsidRPr="00D87EE0">
        <w:rPr>
          <w:rFonts w:ascii="Arial" w:hAnsi="Arial" w:cs="Arial"/>
          <w:lang w:val="et-EE"/>
        </w:rPr>
        <w:t>5</w:t>
      </w:r>
      <w:r w:rsidRPr="00D87EE0">
        <w:rPr>
          <w:rFonts w:ascii="Arial" w:hAnsi="Arial" w:cs="Arial"/>
          <w:lang w:val="et-EE"/>
        </w:rPr>
        <w:t>. aasta eelarvest</w:t>
      </w:r>
      <w:bookmarkEnd w:id="9"/>
      <w:bookmarkEnd w:id="11"/>
    </w:p>
    <w:p w14:paraId="2AAF9B36" w14:textId="77777777" w:rsidR="003F701F" w:rsidRPr="00D87EE0" w:rsidRDefault="003F701F" w:rsidP="000546AE">
      <w:pPr>
        <w:autoSpaceDE w:val="0"/>
        <w:autoSpaceDN w:val="0"/>
        <w:adjustRightInd w:val="0"/>
        <w:ind w:left="567" w:hanging="567"/>
        <w:rPr>
          <w:rFonts w:ascii="Arial" w:hAnsi="Arial" w:cs="Arial"/>
          <w:b/>
          <w:sz w:val="28"/>
          <w:szCs w:val="28"/>
        </w:rPr>
      </w:pPr>
    </w:p>
    <w:p w14:paraId="2DE22B1A" w14:textId="77777777" w:rsidR="003F701F" w:rsidRPr="00D87EE0" w:rsidRDefault="003F701F" w:rsidP="000546AE">
      <w:pPr>
        <w:pStyle w:val="Pealkiri2"/>
        <w:numPr>
          <w:ilvl w:val="1"/>
          <w:numId w:val="18"/>
        </w:numPr>
        <w:ind w:left="709" w:hanging="709"/>
        <w:rPr>
          <w:rStyle w:val="Tugev"/>
          <w:rFonts w:ascii="Arial" w:hAnsi="Arial" w:cs="Arial"/>
          <w:b/>
          <w:bCs w:val="0"/>
          <w:lang w:val="et-EE"/>
        </w:rPr>
      </w:pPr>
      <w:bookmarkStart w:id="12" w:name="_Toc531099677"/>
      <w:bookmarkStart w:id="13" w:name="_Toc183439000"/>
      <w:r w:rsidRPr="00D87EE0">
        <w:rPr>
          <w:rStyle w:val="Tugev"/>
          <w:rFonts w:ascii="Arial" w:hAnsi="Arial" w:cs="Arial"/>
          <w:b/>
          <w:bCs w:val="0"/>
          <w:lang w:val="et-EE"/>
        </w:rPr>
        <w:t>Olulisemad lähtekohad eelarve koostamisel</w:t>
      </w:r>
      <w:bookmarkEnd w:id="12"/>
      <w:bookmarkEnd w:id="13"/>
    </w:p>
    <w:p w14:paraId="589C5F08" w14:textId="77777777" w:rsidR="003F701F" w:rsidRPr="00D87EE0" w:rsidRDefault="003F701F" w:rsidP="003F701F">
      <w:pPr>
        <w:pStyle w:val="Kehatekst"/>
        <w:rPr>
          <w:sz w:val="24"/>
          <w:szCs w:val="24"/>
          <w:lang w:val="et-EE"/>
        </w:rPr>
      </w:pPr>
    </w:p>
    <w:p w14:paraId="6CF3B7F4" w14:textId="77777777" w:rsidR="002A0B2B" w:rsidRPr="00D87EE0" w:rsidRDefault="002A0B2B" w:rsidP="002A0B2B">
      <w:pPr>
        <w:jc w:val="both"/>
        <w:rPr>
          <w:rFonts w:ascii="Arial" w:hAnsi="Arial" w:cs="Arial"/>
          <w:sz w:val="22"/>
          <w:szCs w:val="22"/>
        </w:rPr>
      </w:pPr>
      <w:r w:rsidRPr="00D87EE0">
        <w:rPr>
          <w:rFonts w:ascii="Arial" w:hAnsi="Arial" w:cs="Arial"/>
          <w:sz w:val="22"/>
          <w:szCs w:val="22"/>
        </w:rPr>
        <w:t>Põhitegevuse tulud suurenevad 2025. aastal võrreldes 2024. aasta eelarvega 5,4% tingituna füüsilise isiku tulumaksu ja maamaksu laekumise ning teenuste müügitulu kasvust. Maamaksu laekumine suureneb 29,3%. Maamaksu laekumise planeerimisel on lähtutud alates 01.01.2025 kehtivama hakkavatest maamaksumääradest ja maksusoodustustest.</w:t>
      </w:r>
    </w:p>
    <w:p w14:paraId="5CE50360" w14:textId="77777777" w:rsidR="002A0B2B" w:rsidRPr="00D87EE0" w:rsidRDefault="002A0B2B" w:rsidP="002A0B2B">
      <w:pPr>
        <w:pStyle w:val="Kehatekst"/>
        <w:rPr>
          <w:rFonts w:ascii="Arial" w:hAnsi="Arial" w:cs="Arial"/>
          <w:sz w:val="22"/>
          <w:szCs w:val="22"/>
          <w:lang w:val="et-EE"/>
        </w:rPr>
      </w:pPr>
      <w:r w:rsidRPr="00D87EE0">
        <w:rPr>
          <w:rFonts w:ascii="Arial" w:hAnsi="Arial" w:cs="Arial"/>
          <w:sz w:val="22"/>
          <w:szCs w:val="22"/>
          <w:lang w:val="et-EE"/>
        </w:rPr>
        <w:t>Tulud haridusasutuste majandustegevusest kasvavad võrreldes 2024. aasta eelarvega 8,9% tulenevalt lasteaia kohatasu tõusust ning huvikoolide omatulu kasvust.</w:t>
      </w:r>
    </w:p>
    <w:p w14:paraId="58BF5DE7" w14:textId="77777777" w:rsidR="002A0B2B" w:rsidRPr="00D87EE0" w:rsidRDefault="002A0B2B" w:rsidP="002A0B2B">
      <w:pPr>
        <w:pStyle w:val="Kehatekst"/>
        <w:rPr>
          <w:rFonts w:ascii="Arial" w:hAnsi="Arial" w:cs="Arial"/>
          <w:sz w:val="22"/>
          <w:szCs w:val="22"/>
          <w:lang w:val="et-EE"/>
        </w:rPr>
      </w:pPr>
      <w:r w:rsidRPr="00D87EE0">
        <w:rPr>
          <w:rFonts w:ascii="Arial" w:hAnsi="Arial" w:cs="Arial"/>
          <w:sz w:val="22"/>
          <w:szCs w:val="22"/>
          <w:lang w:val="et-EE"/>
        </w:rPr>
        <w:t>2025. aasta eelarve tulude prognoosimisel on arvestatud 2024. aasta prognoositavat laekumist 30. septembri seisuga:</w:t>
      </w:r>
    </w:p>
    <w:p w14:paraId="40825390" w14:textId="77777777" w:rsidR="002A0B2B" w:rsidRPr="00D87EE0" w:rsidRDefault="002A0B2B" w:rsidP="002A0B2B">
      <w:pPr>
        <w:widowControl w:val="0"/>
        <w:numPr>
          <w:ilvl w:val="0"/>
          <w:numId w:val="12"/>
        </w:numPr>
        <w:autoSpaceDE w:val="0"/>
        <w:autoSpaceDN w:val="0"/>
        <w:adjustRightInd w:val="0"/>
        <w:ind w:left="426"/>
        <w:jc w:val="both"/>
        <w:rPr>
          <w:rFonts w:ascii="Arial" w:hAnsi="Arial" w:cs="Arial"/>
          <w:sz w:val="22"/>
          <w:szCs w:val="22"/>
        </w:rPr>
      </w:pPr>
      <w:r w:rsidRPr="00D87EE0">
        <w:rPr>
          <w:rFonts w:ascii="Arial" w:hAnsi="Arial" w:cs="Arial"/>
          <w:sz w:val="22"/>
          <w:szCs w:val="22"/>
        </w:rPr>
        <w:t>Valla maksumaksjate arvu ja keskmise palgatulu kasvust tulenevalt on planeeritud tulumaksu laekumise kasv võrreldes 2024. aasta kavandatava laekumisega 5,0%, sealhulgas on arvestatud palgatulu kasvuga 3,0%, maksumaksjate lisandumisega 2,0% ning pensionitulult eraldatava tulumaksuga.</w:t>
      </w:r>
    </w:p>
    <w:p w14:paraId="62CCA3B0" w14:textId="77777777" w:rsidR="002A0B2B" w:rsidRPr="00D87EE0" w:rsidRDefault="002A0B2B" w:rsidP="002A0B2B">
      <w:pPr>
        <w:widowControl w:val="0"/>
        <w:autoSpaceDE w:val="0"/>
        <w:autoSpaceDN w:val="0"/>
        <w:adjustRightInd w:val="0"/>
        <w:ind w:left="426"/>
        <w:jc w:val="both"/>
        <w:rPr>
          <w:rFonts w:ascii="Arial" w:hAnsi="Arial" w:cs="Arial"/>
          <w:sz w:val="22"/>
          <w:szCs w:val="22"/>
        </w:rPr>
      </w:pPr>
      <w:r w:rsidRPr="00D87EE0">
        <w:rPr>
          <w:rFonts w:ascii="Arial" w:hAnsi="Arial" w:cs="Arial"/>
          <w:sz w:val="22"/>
          <w:szCs w:val="22"/>
          <w:lang w:eastAsia="ar-SA"/>
        </w:rPr>
        <w:t>Tulumaksu laekumise kavandamisel on aluseks võetud, et a</w:t>
      </w:r>
      <w:r w:rsidRPr="00D87EE0">
        <w:rPr>
          <w:rFonts w:ascii="Arial" w:hAnsi="Arial" w:cs="Arial"/>
          <w:sz w:val="22"/>
          <w:szCs w:val="22"/>
        </w:rPr>
        <w:t>lates 2024. aastast muutus kohalikule omavalitusele tulumaksu eraldamise määr. Tulumaksu laekumist mõjutab käesoleval ja järgmistel aastatel tulumaksuseaduse muudatus, millega muudeti alates 01.01.2024 kohalikule omavalitusele (KOV) tulumaksu eraldamise määra ja tingimusi. 2020. aastast kuni 2023. aasta lõpuni laekus kohalikule omavalitsusele tema elanike maksustatavalt brutotulult (v.a. pensionid, dividendid ja vara müük) tasutud füüsilise isiku tulumaksust 11,96%. 2024. aastal eraldatakse kohalikule omavalitsusele 11,89% residendist füüsilise isiku maksustatavalt tulult tasutud tulumaksust (v.a. kohustuslik ja täiendav kogumispension, dividendid ja vara võõrandamisest saadud kasu) ning 2,5% residendist füüsilise isiku riiklikult pensionilt tasutud tulumaksust. 2025. aastal eraldatakse 11,29% füüsilise isiku maksustatavalt tulult tasutud tulumaksust ning 5,5% residendist füüsilise isiku riiklikult pensionilt tasutud tulumaksust.</w:t>
      </w:r>
    </w:p>
    <w:p w14:paraId="5FB071C0" w14:textId="77777777" w:rsidR="002A0B2B" w:rsidRPr="00D87EE0" w:rsidRDefault="002A0B2B" w:rsidP="002A0B2B">
      <w:pPr>
        <w:numPr>
          <w:ilvl w:val="0"/>
          <w:numId w:val="12"/>
        </w:numPr>
        <w:ind w:left="426" w:hanging="426"/>
        <w:jc w:val="both"/>
        <w:rPr>
          <w:rFonts w:ascii="Arial" w:hAnsi="Arial" w:cs="Arial"/>
          <w:sz w:val="22"/>
          <w:szCs w:val="22"/>
        </w:rPr>
      </w:pPr>
      <w:r w:rsidRPr="00D87EE0">
        <w:rPr>
          <w:rFonts w:ascii="Arial" w:hAnsi="Arial" w:cs="Arial"/>
          <w:sz w:val="22"/>
          <w:szCs w:val="22"/>
        </w:rPr>
        <w:t>2025. aasta eelarvesse kavandatud riigi toetusfondist eraldatavad toetused on kavandatud 2024. aasta tasemel. Üldhariduskoolide pidamiseks antava toetuse kasvuks planeeritakse 2,2% tulenevalt õpilaste arvu muutusest. Prognoosimisel on arvesse võetud tegelik õpilaste arv ning 2024. aasta toetuse määrad õpilase kohta, lisatasude fondi määraks on arvestatud 20%.</w:t>
      </w:r>
    </w:p>
    <w:p w14:paraId="0F08B249" w14:textId="77777777" w:rsidR="002A0B2B" w:rsidRPr="00D87EE0" w:rsidRDefault="002A0B2B" w:rsidP="002A0B2B">
      <w:pPr>
        <w:ind w:left="426"/>
        <w:jc w:val="both"/>
        <w:rPr>
          <w:rFonts w:ascii="Arial" w:hAnsi="Arial" w:cs="Arial"/>
          <w:sz w:val="22"/>
          <w:szCs w:val="22"/>
        </w:rPr>
      </w:pPr>
      <w:r w:rsidRPr="00D87EE0">
        <w:rPr>
          <w:rFonts w:ascii="Arial" w:hAnsi="Arial" w:cs="Arial"/>
          <w:sz w:val="22"/>
          <w:szCs w:val="22"/>
        </w:rPr>
        <w:t>Huvihariduse toetamiseks on 2025. aasta eelarvesse planeeritud 113 670 eurot (sama summa kajastatakse ka kuludes). Huvihariduse täpne toetuse summa kajastatakse eelarves pärast toetusfondist saadava toetuse täpse summa selgumist ning huvihariduse kava kinnitamist. Toimetulekutoetuse maksmiseks kavandatud vahendid kasvavad 12,8%. Sama summa on kajastatud sotsiaalhoolekande kulude eelarves. Kohalike teede hoiu toetus on kavandatud 2024. aasta tasemel (277 125 eurot).</w:t>
      </w:r>
    </w:p>
    <w:p w14:paraId="5BAC64B2" w14:textId="77777777" w:rsidR="002A0B2B" w:rsidRPr="00D87EE0" w:rsidRDefault="002A0B2B" w:rsidP="002A0B2B">
      <w:pPr>
        <w:pStyle w:val="Kehatekst"/>
        <w:rPr>
          <w:rFonts w:ascii="Arial" w:hAnsi="Arial" w:cs="Arial"/>
          <w:sz w:val="22"/>
          <w:szCs w:val="22"/>
          <w:lang w:val="et-EE"/>
        </w:rPr>
      </w:pPr>
    </w:p>
    <w:p w14:paraId="7F9FFA1F" w14:textId="77777777" w:rsidR="002A0B2B" w:rsidRPr="00D87EE0" w:rsidRDefault="002A0B2B" w:rsidP="002A0B2B">
      <w:pPr>
        <w:pStyle w:val="Kehatekst"/>
        <w:rPr>
          <w:rFonts w:ascii="Arial" w:hAnsi="Arial" w:cs="Arial"/>
          <w:sz w:val="22"/>
          <w:szCs w:val="22"/>
          <w:lang w:val="et-EE"/>
        </w:rPr>
      </w:pPr>
      <w:r w:rsidRPr="00D87EE0">
        <w:rPr>
          <w:rFonts w:ascii="Arial" w:hAnsi="Arial" w:cs="Arial"/>
          <w:sz w:val="22"/>
          <w:szCs w:val="22"/>
          <w:lang w:val="et-EE"/>
        </w:rPr>
        <w:t>Kõikides valla asutustes on majandamiskulud kavandatud nende kokkuhoiu vajadust silmas pidades. Säästliku majandamise eest vastutab asutuse juht. Investeeringuteks (sh vara soetused, remondid jm) on võimalik vahendeid saada eelkõige kokkuhoidliku majandamisega. 2025. aasta eelarve kulude prognoosimisel on arvestatud järgmist:</w:t>
      </w:r>
    </w:p>
    <w:p w14:paraId="374B61F6" w14:textId="77777777" w:rsidR="002A0B2B" w:rsidRPr="00D87EE0" w:rsidRDefault="002A0B2B" w:rsidP="002A0B2B">
      <w:pPr>
        <w:pStyle w:val="Kehatekst"/>
        <w:rPr>
          <w:rFonts w:ascii="Arial" w:hAnsi="Arial" w:cs="Arial"/>
          <w:sz w:val="22"/>
          <w:szCs w:val="22"/>
          <w:lang w:val="et-EE"/>
        </w:rPr>
      </w:pPr>
    </w:p>
    <w:p w14:paraId="61F9E704" w14:textId="77777777" w:rsidR="002A0B2B" w:rsidRPr="00D87EE0" w:rsidRDefault="002A0B2B" w:rsidP="002A0B2B">
      <w:pPr>
        <w:pStyle w:val="Kehatekst"/>
        <w:numPr>
          <w:ilvl w:val="0"/>
          <w:numId w:val="26"/>
        </w:numPr>
        <w:ind w:left="426" w:hanging="426"/>
        <w:rPr>
          <w:rFonts w:ascii="Arial" w:hAnsi="Arial" w:cs="Arial"/>
          <w:sz w:val="22"/>
          <w:szCs w:val="22"/>
          <w:lang w:val="et-EE"/>
        </w:rPr>
      </w:pPr>
      <w:r w:rsidRPr="00D87EE0">
        <w:rPr>
          <w:rFonts w:ascii="Arial" w:hAnsi="Arial" w:cs="Arial"/>
          <w:sz w:val="22"/>
          <w:szCs w:val="22"/>
          <w:lang w:val="et-EE"/>
        </w:rPr>
        <w:t xml:space="preserve">Tööjõu kulude kasvu on kavandatud kokku 3,8%. Sealhulgas arvestamata koosseisu  muudatusi on palgafondide kasvuks kavandatud 3,0%. </w:t>
      </w:r>
    </w:p>
    <w:p w14:paraId="4B207DB0" w14:textId="77777777" w:rsidR="002A0B2B" w:rsidRPr="00D87EE0" w:rsidRDefault="002A0B2B" w:rsidP="002A0B2B">
      <w:pPr>
        <w:widowControl w:val="0"/>
        <w:numPr>
          <w:ilvl w:val="0"/>
          <w:numId w:val="13"/>
        </w:numPr>
        <w:autoSpaceDE w:val="0"/>
        <w:autoSpaceDN w:val="0"/>
        <w:adjustRightInd w:val="0"/>
        <w:ind w:left="426"/>
        <w:jc w:val="both"/>
        <w:rPr>
          <w:rFonts w:ascii="Arial" w:hAnsi="Arial" w:cs="Arial"/>
          <w:sz w:val="22"/>
          <w:szCs w:val="22"/>
        </w:rPr>
      </w:pPr>
      <w:r w:rsidRPr="00D87EE0">
        <w:rPr>
          <w:rFonts w:ascii="Arial" w:hAnsi="Arial" w:cs="Arial"/>
          <w:sz w:val="22"/>
          <w:szCs w:val="22"/>
        </w:rPr>
        <w:t>Kommunaalkulude kavandamisel on aluseks võetud 2024. aasta prognoositavad tegelikud kulud ning 2025. aasta eelarve kulude kasvu on kavandatud võrreldes 2024. aasta prognoositavate kuludega küttekulude osas 5% ja elektrikulude osas 10%.</w:t>
      </w:r>
    </w:p>
    <w:p w14:paraId="38829EBB" w14:textId="333A2F49" w:rsidR="002A0B2B" w:rsidRPr="006D70E7" w:rsidRDefault="002A0B2B" w:rsidP="002A0B2B">
      <w:pPr>
        <w:widowControl w:val="0"/>
        <w:numPr>
          <w:ilvl w:val="0"/>
          <w:numId w:val="13"/>
        </w:numPr>
        <w:autoSpaceDE w:val="0"/>
        <w:autoSpaceDN w:val="0"/>
        <w:adjustRightInd w:val="0"/>
        <w:ind w:left="426"/>
        <w:jc w:val="both"/>
        <w:rPr>
          <w:rFonts w:ascii="Arial" w:hAnsi="Arial" w:cs="Arial"/>
          <w:sz w:val="22"/>
          <w:szCs w:val="22"/>
        </w:rPr>
      </w:pPr>
      <w:r w:rsidRPr="006D70E7">
        <w:rPr>
          <w:rFonts w:ascii="Arial" w:hAnsi="Arial" w:cs="Arial"/>
          <w:sz w:val="22"/>
          <w:szCs w:val="22"/>
        </w:rPr>
        <w:t xml:space="preserve">Laenu teenindamise kulude kavandamisel on aluseks võetud laenu intressimarginaal ja </w:t>
      </w:r>
      <w:proofErr w:type="spellStart"/>
      <w:r w:rsidRPr="006D70E7">
        <w:rPr>
          <w:rFonts w:ascii="Arial" w:hAnsi="Arial" w:cs="Arial"/>
          <w:sz w:val="22"/>
          <w:szCs w:val="22"/>
        </w:rPr>
        <w:t>Euribor</w:t>
      </w:r>
      <w:proofErr w:type="spellEnd"/>
      <w:r w:rsidRPr="006D70E7">
        <w:rPr>
          <w:rFonts w:ascii="Arial" w:hAnsi="Arial" w:cs="Arial"/>
          <w:sz w:val="22"/>
          <w:szCs w:val="22"/>
        </w:rPr>
        <w:t xml:space="preserve"> </w:t>
      </w:r>
      <w:r w:rsidR="009B4197" w:rsidRPr="006D70E7">
        <w:rPr>
          <w:rFonts w:ascii="Arial" w:hAnsi="Arial" w:cs="Arial"/>
          <w:sz w:val="22"/>
          <w:szCs w:val="22"/>
        </w:rPr>
        <w:t>2,8</w:t>
      </w:r>
      <w:r w:rsidRPr="006D70E7">
        <w:rPr>
          <w:rFonts w:ascii="Arial" w:hAnsi="Arial" w:cs="Arial"/>
          <w:sz w:val="22"/>
          <w:szCs w:val="22"/>
        </w:rPr>
        <w:t>%.</w:t>
      </w:r>
    </w:p>
    <w:p w14:paraId="061044F4" w14:textId="77777777" w:rsidR="002A0B2B" w:rsidRPr="006D70E7" w:rsidRDefault="002A0B2B" w:rsidP="002A0B2B">
      <w:pPr>
        <w:widowControl w:val="0"/>
        <w:numPr>
          <w:ilvl w:val="0"/>
          <w:numId w:val="13"/>
        </w:numPr>
        <w:autoSpaceDE w:val="0"/>
        <w:autoSpaceDN w:val="0"/>
        <w:adjustRightInd w:val="0"/>
        <w:ind w:left="426"/>
        <w:jc w:val="both"/>
        <w:rPr>
          <w:rFonts w:ascii="Arial" w:hAnsi="Arial" w:cs="Arial"/>
          <w:sz w:val="22"/>
          <w:szCs w:val="22"/>
        </w:rPr>
      </w:pPr>
      <w:r w:rsidRPr="006D70E7">
        <w:rPr>
          <w:rFonts w:ascii="Arial" w:hAnsi="Arial" w:cs="Arial"/>
          <w:sz w:val="22"/>
          <w:szCs w:val="22"/>
        </w:rPr>
        <w:t>Muud majandamiskulud on olulises osas kavandatud eelarvestrateegia ning 2024. aasta tasemel.</w:t>
      </w:r>
    </w:p>
    <w:p w14:paraId="3931F006" w14:textId="77777777" w:rsidR="002A0B2B" w:rsidRPr="006D70E7" w:rsidRDefault="002A0B2B" w:rsidP="002A0B2B">
      <w:pPr>
        <w:jc w:val="both"/>
        <w:rPr>
          <w:rFonts w:ascii="Arial" w:hAnsi="Arial" w:cs="Arial"/>
          <w:sz w:val="22"/>
          <w:szCs w:val="22"/>
        </w:rPr>
      </w:pPr>
    </w:p>
    <w:p w14:paraId="4BD1F689" w14:textId="532FCFE3" w:rsidR="002A0B2B" w:rsidRPr="00D87EE0" w:rsidRDefault="002A0B2B" w:rsidP="002A0B2B">
      <w:pPr>
        <w:jc w:val="both"/>
        <w:rPr>
          <w:rFonts w:ascii="Arial" w:hAnsi="Arial" w:cs="Arial"/>
          <w:sz w:val="22"/>
          <w:szCs w:val="22"/>
        </w:rPr>
      </w:pPr>
      <w:r w:rsidRPr="006D70E7">
        <w:rPr>
          <w:rFonts w:ascii="Arial" w:hAnsi="Arial" w:cs="Arial"/>
          <w:sz w:val="22"/>
          <w:szCs w:val="22"/>
        </w:rPr>
        <w:lastRenderedPageBreak/>
        <w:t>Põhitegevuse tulem on aruandeaasta lõpu seisuga positiivne ning moodustab 9,</w:t>
      </w:r>
      <w:r w:rsidR="00AE0028" w:rsidRPr="006D70E7">
        <w:rPr>
          <w:rFonts w:ascii="Arial" w:hAnsi="Arial" w:cs="Arial"/>
          <w:sz w:val="22"/>
          <w:szCs w:val="22"/>
        </w:rPr>
        <w:t>4</w:t>
      </w:r>
      <w:r w:rsidRPr="006D70E7">
        <w:rPr>
          <w:rFonts w:ascii="Arial" w:hAnsi="Arial" w:cs="Arial"/>
          <w:sz w:val="22"/>
          <w:szCs w:val="22"/>
        </w:rPr>
        <w:t>% põhitegevuse tuludest. Tulem mõjutab tulevaste perioodide investeerimisvõimet ja eelarveid. Investeeringud on kooskõlas kavandatud eelarvestrateegiaga ning investeeringud ja võlakohustused on arvestatud lubatud netovõlakoormuse piires.</w:t>
      </w:r>
    </w:p>
    <w:p w14:paraId="50EBD63C" w14:textId="77777777" w:rsidR="002A0B2B" w:rsidRPr="00D87EE0" w:rsidRDefault="002A0B2B" w:rsidP="002A0B2B">
      <w:pPr>
        <w:pStyle w:val="Kehatekst"/>
        <w:rPr>
          <w:rFonts w:ascii="Arial" w:hAnsi="Arial" w:cs="Arial"/>
          <w:sz w:val="22"/>
          <w:szCs w:val="22"/>
          <w:lang w:val="et-EE"/>
        </w:rPr>
      </w:pPr>
    </w:p>
    <w:p w14:paraId="41E9EECA" w14:textId="75E7499E" w:rsidR="00167FC4" w:rsidRPr="00D87EE0" w:rsidRDefault="002A0B2B" w:rsidP="00FB3649">
      <w:pPr>
        <w:pStyle w:val="Kehatekst"/>
        <w:rPr>
          <w:rFonts w:ascii="Arial" w:hAnsi="Arial" w:cs="Arial"/>
          <w:sz w:val="22"/>
          <w:szCs w:val="22"/>
          <w:lang w:val="et-EE"/>
        </w:rPr>
      </w:pPr>
      <w:r w:rsidRPr="00D87EE0">
        <w:rPr>
          <w:rFonts w:ascii="Arial" w:hAnsi="Arial" w:cs="Arial"/>
          <w:sz w:val="22"/>
          <w:szCs w:val="22"/>
          <w:lang w:val="et-EE"/>
        </w:rPr>
        <w:t>2024. aastal ettenähtud, kuid tegemata jäänud kulud, mille katteks kavandatud vahendite kasutamata jääv osa ei ole teada, viiakse 2025. aasta eelarvesse esimese lisaeelarvega 2025. aastal. Eelarve koostamisel on lähtutud volikogu 15.10.2024.aasta määrusest nr 24 „Viimsi valla arengukava ja eelarvestrateegia“.</w:t>
      </w:r>
    </w:p>
    <w:p w14:paraId="54D8EAC0" w14:textId="77777777" w:rsidR="008C1289" w:rsidRPr="00D87EE0" w:rsidRDefault="008C1289" w:rsidP="00FB3649">
      <w:pPr>
        <w:pStyle w:val="Kehatekst"/>
        <w:rPr>
          <w:rFonts w:ascii="Arial" w:hAnsi="Arial" w:cs="Arial"/>
          <w:sz w:val="22"/>
          <w:szCs w:val="22"/>
          <w:lang w:val="et-EE"/>
        </w:rPr>
      </w:pPr>
    </w:p>
    <w:p w14:paraId="129316AD" w14:textId="77777777" w:rsidR="003F701F" w:rsidRPr="00D87EE0" w:rsidRDefault="003F701F" w:rsidP="000546AE">
      <w:pPr>
        <w:pStyle w:val="Pealkiri2"/>
        <w:numPr>
          <w:ilvl w:val="1"/>
          <w:numId w:val="18"/>
        </w:numPr>
        <w:ind w:left="709" w:hanging="709"/>
        <w:rPr>
          <w:rFonts w:ascii="Arial" w:hAnsi="Arial" w:cs="Arial"/>
          <w:lang w:val="et-EE"/>
        </w:rPr>
      </w:pPr>
      <w:bookmarkStart w:id="14" w:name="_Toc531099678"/>
      <w:bookmarkStart w:id="15" w:name="_Toc183439001"/>
      <w:r w:rsidRPr="00D87EE0">
        <w:rPr>
          <w:rFonts w:ascii="Arial" w:hAnsi="Arial" w:cs="Arial"/>
          <w:lang w:val="et-EE"/>
        </w:rPr>
        <w:t>Eelarve erinevused eelarvestrateegiaga</w:t>
      </w:r>
      <w:bookmarkEnd w:id="14"/>
      <w:bookmarkEnd w:id="15"/>
    </w:p>
    <w:p w14:paraId="34ED6B1B" w14:textId="4CDEF034" w:rsidR="003F701F" w:rsidRPr="00D87EE0" w:rsidRDefault="003F701F" w:rsidP="003F701F">
      <w:pPr>
        <w:pStyle w:val="Kehatekst"/>
        <w:rPr>
          <w:rFonts w:ascii="Arial" w:hAnsi="Arial" w:cs="Arial"/>
          <w:b/>
          <w:sz w:val="24"/>
          <w:szCs w:val="24"/>
          <w:lang w:val="et-EE"/>
        </w:rPr>
      </w:pPr>
    </w:p>
    <w:p w14:paraId="6973D847" w14:textId="77777777" w:rsidR="002A0B2B" w:rsidRPr="00D87EE0" w:rsidRDefault="002A0B2B" w:rsidP="002A0B2B">
      <w:pPr>
        <w:pStyle w:val="Kehatekst"/>
        <w:rPr>
          <w:rFonts w:ascii="Arial" w:hAnsi="Arial" w:cs="Arial"/>
          <w:sz w:val="22"/>
          <w:szCs w:val="22"/>
          <w:lang w:val="et-EE"/>
        </w:rPr>
      </w:pPr>
      <w:r w:rsidRPr="00D87EE0">
        <w:rPr>
          <w:rFonts w:ascii="Arial" w:hAnsi="Arial" w:cs="Arial"/>
          <w:sz w:val="22"/>
          <w:szCs w:val="22"/>
          <w:lang w:val="et-EE"/>
        </w:rPr>
        <w:t xml:space="preserve">Eelarve tulud suurenevad võrreldes eelarvestrateegiaga kokku 4,8%, sh põhitegevuse tulud suurenevad 1,5%. Maksutulud suurenevad tulenevalt 2024. aasta tegelikust tulumaksu laekumise suurenemisest ning maamaksu määrade muutmisest vastavalt volikogu 17. 09 2024. aasta määrusele nr 22. </w:t>
      </w:r>
    </w:p>
    <w:p w14:paraId="1C3D1986" w14:textId="77777777" w:rsidR="002A0B2B" w:rsidRPr="00D87EE0" w:rsidRDefault="002A0B2B" w:rsidP="002A0B2B">
      <w:pPr>
        <w:jc w:val="both"/>
        <w:rPr>
          <w:rFonts w:ascii="Calibri" w:eastAsia="Calibri" w:hAnsi="Calibri" w:cs="Calibri"/>
          <w:sz w:val="22"/>
          <w:szCs w:val="22"/>
          <w14:ligatures w14:val="standardContextual"/>
        </w:rPr>
      </w:pPr>
      <w:r w:rsidRPr="00D87EE0">
        <w:rPr>
          <w:rFonts w:ascii="Arial" w:hAnsi="Arial" w:cs="Arial"/>
          <w:sz w:val="22"/>
          <w:szCs w:val="22"/>
        </w:rPr>
        <w:t xml:space="preserve">Kaupade ja teenuste müügitulu on eelarvestrateegia tasemel. Toetusfondist saadavad toetused vähenevad võrreldes eelarvestrateegiaga 0,9%, sh üldhariduskoolide õpetajate tööjõukulude toetus väheneb 251 740 eurot kuna õpetajate palgamäär 2025. aastal ei tõuse. Toimetulekutoetuse maksmiseks kavandatud toetus suureneb 150 000 eurot. </w:t>
      </w:r>
    </w:p>
    <w:p w14:paraId="6F08FB93" w14:textId="35A39488" w:rsidR="002A0B2B" w:rsidRPr="006D70E7" w:rsidRDefault="002A0B2B" w:rsidP="002A0B2B">
      <w:pPr>
        <w:pStyle w:val="Kehatekst"/>
        <w:autoSpaceDE w:val="0"/>
        <w:autoSpaceDN w:val="0"/>
        <w:adjustRightInd w:val="0"/>
        <w:rPr>
          <w:rFonts w:ascii="Arial" w:hAnsi="Arial" w:cs="Arial"/>
          <w:sz w:val="22"/>
          <w:szCs w:val="22"/>
          <w:lang w:val="et-EE"/>
        </w:rPr>
      </w:pPr>
      <w:r w:rsidRPr="006D70E7">
        <w:rPr>
          <w:rFonts w:ascii="Arial" w:hAnsi="Arial" w:cs="Arial"/>
          <w:sz w:val="22"/>
          <w:szCs w:val="22"/>
          <w:lang w:val="et-EE"/>
        </w:rPr>
        <w:t xml:space="preserve">Saadava sihtfinantseeringuna põhivara soetuseks on kavandatud võrreldes eelarvestrateegiaga täiendavaid vahendeid </w:t>
      </w:r>
      <w:r w:rsidR="00627DAC" w:rsidRPr="006D70E7">
        <w:rPr>
          <w:rFonts w:ascii="Arial" w:hAnsi="Arial" w:cs="Arial"/>
          <w:sz w:val="22"/>
          <w:szCs w:val="22"/>
          <w:lang w:val="et-EE"/>
        </w:rPr>
        <w:t>2 466 637</w:t>
      </w:r>
      <w:r w:rsidRPr="006D70E7">
        <w:rPr>
          <w:rFonts w:ascii="Arial" w:hAnsi="Arial" w:cs="Arial"/>
          <w:sz w:val="22"/>
          <w:szCs w:val="22"/>
          <w:lang w:val="et-EE"/>
        </w:rPr>
        <w:t xml:space="preserve"> eurot enam.</w:t>
      </w:r>
    </w:p>
    <w:p w14:paraId="46A824B2" w14:textId="45E1614D" w:rsidR="002A0B2B" w:rsidRPr="006D70E7" w:rsidRDefault="002A0B2B" w:rsidP="002A0B2B">
      <w:pPr>
        <w:pStyle w:val="Kehatekst"/>
        <w:autoSpaceDE w:val="0"/>
        <w:autoSpaceDN w:val="0"/>
        <w:adjustRightInd w:val="0"/>
        <w:rPr>
          <w:rFonts w:ascii="Arial" w:hAnsi="Arial" w:cs="Arial"/>
          <w:sz w:val="22"/>
          <w:szCs w:val="22"/>
          <w:lang w:val="et-EE" w:eastAsia="et-EE"/>
        </w:rPr>
      </w:pPr>
      <w:r w:rsidRPr="006D70E7">
        <w:rPr>
          <w:rFonts w:ascii="Arial" w:hAnsi="Arial" w:cs="Arial"/>
          <w:sz w:val="22"/>
          <w:szCs w:val="22"/>
          <w:lang w:val="et-EE"/>
        </w:rPr>
        <w:t xml:space="preserve">Sealhulgas toetused jooksvateks kuludeks suurenevad 482 147 eurot ning põhivara soetuseks saadav toetus </w:t>
      </w:r>
      <w:r w:rsidR="00627DAC" w:rsidRPr="006D70E7">
        <w:rPr>
          <w:rFonts w:ascii="Arial" w:hAnsi="Arial" w:cs="Arial"/>
          <w:sz w:val="22"/>
          <w:szCs w:val="22"/>
          <w:lang w:val="et-EE"/>
        </w:rPr>
        <w:t>1 984 488</w:t>
      </w:r>
      <w:r w:rsidRPr="006D70E7">
        <w:rPr>
          <w:rFonts w:ascii="Arial" w:hAnsi="Arial" w:cs="Arial"/>
          <w:sz w:val="22"/>
          <w:szCs w:val="22"/>
          <w:lang w:val="et-EE"/>
        </w:rPr>
        <w:t xml:space="preserve"> eurot.</w:t>
      </w:r>
    </w:p>
    <w:p w14:paraId="3B94A8E4" w14:textId="2BF8EE36" w:rsidR="002A0B2B" w:rsidRPr="006D70E7" w:rsidRDefault="002A0B2B" w:rsidP="002A0B2B">
      <w:pPr>
        <w:pStyle w:val="Kehatekst"/>
        <w:rPr>
          <w:rFonts w:ascii="Arial" w:hAnsi="Arial" w:cs="Arial"/>
          <w:sz w:val="22"/>
          <w:szCs w:val="22"/>
          <w:lang w:val="et-EE"/>
        </w:rPr>
      </w:pPr>
      <w:r w:rsidRPr="006D70E7">
        <w:rPr>
          <w:rFonts w:ascii="Arial" w:hAnsi="Arial" w:cs="Arial"/>
          <w:sz w:val="22"/>
          <w:szCs w:val="22"/>
          <w:lang w:val="et-EE"/>
        </w:rPr>
        <w:t xml:space="preserve">Laenuvahendeid kavandatakse 2025. aasta eelarve eelnõus </w:t>
      </w:r>
      <w:r w:rsidR="00307A20" w:rsidRPr="006D70E7">
        <w:rPr>
          <w:rFonts w:ascii="Arial" w:hAnsi="Arial" w:cs="Arial"/>
          <w:sz w:val="22"/>
          <w:szCs w:val="22"/>
          <w:lang w:val="et-EE"/>
        </w:rPr>
        <w:t>10 314 770 eurot, ehk 714 770 eurot suurenevad laenuvahendid 2024. aasta kasutamata laenu osas.</w:t>
      </w:r>
      <w:r w:rsidRPr="006D70E7">
        <w:rPr>
          <w:rFonts w:ascii="Arial" w:hAnsi="Arial" w:cs="Arial"/>
          <w:sz w:val="22"/>
          <w:szCs w:val="22"/>
          <w:lang w:val="et-EE"/>
        </w:rPr>
        <w:t xml:space="preserve"> </w:t>
      </w:r>
    </w:p>
    <w:p w14:paraId="511FFFB4" w14:textId="77777777" w:rsidR="002A0B2B" w:rsidRPr="006D70E7" w:rsidRDefault="002A0B2B" w:rsidP="002A0B2B">
      <w:pPr>
        <w:pStyle w:val="Kehatekst"/>
        <w:rPr>
          <w:rFonts w:ascii="Arial" w:hAnsi="Arial" w:cs="Arial"/>
          <w:sz w:val="22"/>
          <w:szCs w:val="22"/>
          <w:lang w:val="et-EE"/>
        </w:rPr>
      </w:pPr>
      <w:r w:rsidRPr="006D70E7">
        <w:rPr>
          <w:rFonts w:ascii="Arial" w:hAnsi="Arial" w:cs="Arial"/>
          <w:sz w:val="22"/>
          <w:szCs w:val="22"/>
          <w:lang w:val="et-EE"/>
        </w:rPr>
        <w:t>Muud tulud on valdavalt eelarvestrateegia piires ja ajakohastatud vastavalt 2024. aasta tegelikele tuludele.</w:t>
      </w:r>
    </w:p>
    <w:p w14:paraId="53A1842A" w14:textId="77777777" w:rsidR="002A0B2B" w:rsidRPr="006D70E7" w:rsidRDefault="002A0B2B" w:rsidP="002A0B2B">
      <w:pPr>
        <w:pStyle w:val="Kehatekst"/>
        <w:rPr>
          <w:rFonts w:ascii="Arial" w:hAnsi="Arial" w:cs="Arial"/>
          <w:sz w:val="22"/>
          <w:szCs w:val="22"/>
          <w:lang w:val="et-EE"/>
        </w:rPr>
      </w:pPr>
      <w:r w:rsidRPr="006D70E7">
        <w:rPr>
          <w:rFonts w:ascii="Arial" w:hAnsi="Arial" w:cs="Arial"/>
          <w:sz w:val="22"/>
          <w:szCs w:val="22"/>
          <w:lang w:val="et-EE"/>
        </w:rPr>
        <w:t>Tulude erinevused on toodud alljärgnevas tabelis.</w:t>
      </w:r>
    </w:p>
    <w:p w14:paraId="76582F0C" w14:textId="77777777" w:rsidR="002A0B2B" w:rsidRPr="006D70E7" w:rsidRDefault="002A0B2B" w:rsidP="002A0B2B">
      <w:pPr>
        <w:pStyle w:val="Kehatekst"/>
        <w:rPr>
          <w:sz w:val="24"/>
          <w:szCs w:val="24"/>
          <w:lang w:val="et-EE"/>
        </w:rPr>
      </w:pPr>
    </w:p>
    <w:p w14:paraId="3011DFDD" w14:textId="77777777" w:rsidR="002A0B2B" w:rsidRPr="006D70E7" w:rsidRDefault="002A0B2B" w:rsidP="002A0B2B">
      <w:pPr>
        <w:rPr>
          <w:rFonts w:ascii="Arial" w:hAnsi="Arial" w:cs="Arial"/>
          <w:sz w:val="22"/>
          <w:szCs w:val="22"/>
        </w:rPr>
      </w:pPr>
      <w:r w:rsidRPr="006D70E7">
        <w:rPr>
          <w:rFonts w:ascii="Arial" w:hAnsi="Arial" w:cs="Arial"/>
          <w:b/>
          <w:sz w:val="22"/>
          <w:szCs w:val="22"/>
        </w:rPr>
        <w:t xml:space="preserve">Tabel 1 </w:t>
      </w:r>
      <w:r w:rsidRPr="006D70E7">
        <w:rPr>
          <w:rFonts w:ascii="Arial" w:hAnsi="Arial" w:cs="Arial"/>
          <w:sz w:val="22"/>
          <w:szCs w:val="22"/>
        </w:rPr>
        <w:t>Tulude erinevused 2025. aasta eelarve ja eelarvestrateegia vahel</w:t>
      </w:r>
    </w:p>
    <w:tbl>
      <w:tblPr>
        <w:tblW w:w="6941" w:type="dxa"/>
        <w:tblLayout w:type="fixed"/>
        <w:tblCellMar>
          <w:left w:w="70" w:type="dxa"/>
          <w:right w:w="70" w:type="dxa"/>
        </w:tblCellMar>
        <w:tblLook w:val="04A0" w:firstRow="1" w:lastRow="0" w:firstColumn="1" w:lastColumn="0" w:noHBand="0" w:noVBand="1"/>
      </w:tblPr>
      <w:tblGrid>
        <w:gridCol w:w="3256"/>
        <w:gridCol w:w="1228"/>
        <w:gridCol w:w="1228"/>
        <w:gridCol w:w="1229"/>
      </w:tblGrid>
      <w:tr w:rsidR="002A0B2B" w:rsidRPr="006D70E7" w14:paraId="2A2F9050" w14:textId="77777777" w:rsidTr="00B43A81">
        <w:trPr>
          <w:trHeight w:val="227"/>
        </w:trPr>
        <w:tc>
          <w:tcPr>
            <w:tcW w:w="325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C5E88B"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 </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14:paraId="1B76EC5F" w14:textId="77777777" w:rsidR="002A0B2B" w:rsidRPr="006D70E7" w:rsidRDefault="002A0B2B" w:rsidP="00B43A81">
            <w:pPr>
              <w:jc w:val="center"/>
              <w:rPr>
                <w:rFonts w:ascii="Arial" w:hAnsi="Arial" w:cs="Arial"/>
                <w:sz w:val="16"/>
                <w:szCs w:val="16"/>
                <w:lang w:eastAsia="et-EE"/>
              </w:rPr>
            </w:pPr>
            <w:r w:rsidRPr="006D70E7">
              <w:rPr>
                <w:rFonts w:ascii="Arial" w:hAnsi="Arial" w:cs="Arial"/>
                <w:sz w:val="16"/>
                <w:szCs w:val="16"/>
                <w:lang w:eastAsia="et-EE"/>
              </w:rPr>
              <w:t xml:space="preserve">2025 eelarve-strateegia </w:t>
            </w:r>
          </w:p>
        </w:tc>
        <w:tc>
          <w:tcPr>
            <w:tcW w:w="1228" w:type="dxa"/>
            <w:tcBorders>
              <w:top w:val="single" w:sz="4" w:space="0" w:color="auto"/>
              <w:left w:val="nil"/>
              <w:bottom w:val="single" w:sz="4" w:space="0" w:color="auto"/>
              <w:right w:val="single" w:sz="4" w:space="0" w:color="auto"/>
            </w:tcBorders>
            <w:shd w:val="clear" w:color="000000" w:fill="D9D9D9"/>
            <w:vAlign w:val="center"/>
            <w:hideMark/>
          </w:tcPr>
          <w:p w14:paraId="3C56C41D" w14:textId="77777777" w:rsidR="002A0B2B" w:rsidRPr="006D70E7" w:rsidRDefault="002A0B2B" w:rsidP="00B43A81">
            <w:pPr>
              <w:jc w:val="center"/>
              <w:rPr>
                <w:rFonts w:ascii="Arial" w:hAnsi="Arial" w:cs="Arial"/>
                <w:sz w:val="16"/>
                <w:szCs w:val="16"/>
                <w:lang w:eastAsia="et-EE"/>
              </w:rPr>
            </w:pPr>
            <w:r w:rsidRPr="006D70E7">
              <w:rPr>
                <w:rFonts w:ascii="Arial" w:hAnsi="Arial" w:cs="Arial"/>
                <w:sz w:val="16"/>
                <w:szCs w:val="16"/>
                <w:lang w:eastAsia="et-EE"/>
              </w:rPr>
              <w:t>2025 eelarve eelnõu</w:t>
            </w:r>
          </w:p>
        </w:tc>
        <w:tc>
          <w:tcPr>
            <w:tcW w:w="1229" w:type="dxa"/>
            <w:tcBorders>
              <w:top w:val="single" w:sz="4" w:space="0" w:color="auto"/>
              <w:left w:val="nil"/>
              <w:bottom w:val="single" w:sz="4" w:space="0" w:color="auto"/>
              <w:right w:val="single" w:sz="4" w:space="0" w:color="auto"/>
            </w:tcBorders>
            <w:shd w:val="clear" w:color="000000" w:fill="D9D9D9"/>
            <w:vAlign w:val="center"/>
            <w:hideMark/>
          </w:tcPr>
          <w:p w14:paraId="67AE70F0" w14:textId="77777777" w:rsidR="002A0B2B" w:rsidRPr="006D70E7" w:rsidRDefault="002A0B2B" w:rsidP="00B43A81">
            <w:pPr>
              <w:jc w:val="center"/>
              <w:rPr>
                <w:rFonts w:ascii="Arial" w:hAnsi="Arial" w:cs="Arial"/>
                <w:sz w:val="16"/>
                <w:szCs w:val="16"/>
                <w:lang w:eastAsia="et-EE"/>
              </w:rPr>
            </w:pPr>
            <w:r w:rsidRPr="006D70E7">
              <w:rPr>
                <w:rFonts w:ascii="Arial" w:hAnsi="Arial" w:cs="Arial"/>
                <w:sz w:val="16"/>
                <w:szCs w:val="16"/>
                <w:lang w:eastAsia="et-EE"/>
              </w:rPr>
              <w:t>Muutuse summa</w:t>
            </w:r>
          </w:p>
        </w:tc>
      </w:tr>
      <w:tr w:rsidR="002A0B2B" w:rsidRPr="006D70E7" w14:paraId="679D474A" w14:textId="77777777" w:rsidTr="00B43A81">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020D4"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Maksutulud</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EB86811"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48 446 345</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137D222E"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49 216 345</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4294F58F"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770 000</w:t>
            </w:r>
          </w:p>
        </w:tc>
      </w:tr>
      <w:tr w:rsidR="002A0B2B" w:rsidRPr="006D70E7" w14:paraId="66BB75F5"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7C4C1A5"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Tulud kaupade ja teenuste müügist</w:t>
            </w:r>
          </w:p>
        </w:tc>
        <w:tc>
          <w:tcPr>
            <w:tcW w:w="1228" w:type="dxa"/>
            <w:tcBorders>
              <w:top w:val="nil"/>
              <w:left w:val="nil"/>
              <w:bottom w:val="single" w:sz="4" w:space="0" w:color="auto"/>
              <w:right w:val="single" w:sz="4" w:space="0" w:color="auto"/>
            </w:tcBorders>
            <w:shd w:val="clear" w:color="auto" w:fill="auto"/>
            <w:noWrap/>
            <w:vAlign w:val="bottom"/>
            <w:hideMark/>
          </w:tcPr>
          <w:p w14:paraId="72458FA9"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2 230 395</w:t>
            </w:r>
          </w:p>
        </w:tc>
        <w:tc>
          <w:tcPr>
            <w:tcW w:w="1228" w:type="dxa"/>
            <w:tcBorders>
              <w:top w:val="nil"/>
              <w:left w:val="nil"/>
              <w:bottom w:val="single" w:sz="4" w:space="0" w:color="auto"/>
              <w:right w:val="single" w:sz="4" w:space="0" w:color="auto"/>
            </w:tcBorders>
            <w:shd w:val="clear" w:color="auto" w:fill="auto"/>
            <w:noWrap/>
            <w:vAlign w:val="bottom"/>
            <w:hideMark/>
          </w:tcPr>
          <w:p w14:paraId="71A5337D"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2 187 830</w:t>
            </w:r>
          </w:p>
        </w:tc>
        <w:tc>
          <w:tcPr>
            <w:tcW w:w="1229" w:type="dxa"/>
            <w:tcBorders>
              <w:top w:val="nil"/>
              <w:left w:val="nil"/>
              <w:bottom w:val="single" w:sz="4" w:space="0" w:color="auto"/>
              <w:right w:val="single" w:sz="4" w:space="0" w:color="auto"/>
            </w:tcBorders>
            <w:shd w:val="clear" w:color="auto" w:fill="auto"/>
            <w:noWrap/>
            <w:vAlign w:val="bottom"/>
            <w:hideMark/>
          </w:tcPr>
          <w:p w14:paraId="69B52E3B"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-42 565</w:t>
            </w:r>
          </w:p>
        </w:tc>
      </w:tr>
      <w:tr w:rsidR="002A0B2B" w:rsidRPr="006D70E7" w14:paraId="7E913278"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0A920C1"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Saadud toetused, sh:</w:t>
            </w:r>
          </w:p>
        </w:tc>
        <w:tc>
          <w:tcPr>
            <w:tcW w:w="1228" w:type="dxa"/>
            <w:tcBorders>
              <w:top w:val="nil"/>
              <w:left w:val="nil"/>
              <w:bottom w:val="single" w:sz="4" w:space="0" w:color="auto"/>
              <w:right w:val="single" w:sz="4" w:space="0" w:color="auto"/>
            </w:tcBorders>
            <w:shd w:val="clear" w:color="auto" w:fill="auto"/>
            <w:noWrap/>
            <w:vAlign w:val="bottom"/>
            <w:hideMark/>
          </w:tcPr>
          <w:p w14:paraId="335A6368"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10 676 289</w:t>
            </w:r>
          </w:p>
        </w:tc>
        <w:tc>
          <w:tcPr>
            <w:tcW w:w="1228" w:type="dxa"/>
            <w:tcBorders>
              <w:top w:val="nil"/>
              <w:left w:val="nil"/>
              <w:bottom w:val="single" w:sz="4" w:space="0" w:color="auto"/>
              <w:right w:val="single" w:sz="4" w:space="0" w:color="auto"/>
            </w:tcBorders>
            <w:shd w:val="clear" w:color="auto" w:fill="auto"/>
            <w:noWrap/>
            <w:vAlign w:val="bottom"/>
            <w:hideMark/>
          </w:tcPr>
          <w:p w14:paraId="2DA457B6"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11 071 158</w:t>
            </w:r>
          </w:p>
        </w:tc>
        <w:tc>
          <w:tcPr>
            <w:tcW w:w="1229" w:type="dxa"/>
            <w:tcBorders>
              <w:top w:val="nil"/>
              <w:left w:val="nil"/>
              <w:bottom w:val="single" w:sz="4" w:space="0" w:color="auto"/>
              <w:right w:val="single" w:sz="4" w:space="0" w:color="auto"/>
            </w:tcBorders>
            <w:shd w:val="clear" w:color="auto" w:fill="auto"/>
            <w:noWrap/>
            <w:vAlign w:val="bottom"/>
            <w:hideMark/>
          </w:tcPr>
          <w:p w14:paraId="14C5AD2C"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394 869</w:t>
            </w:r>
          </w:p>
        </w:tc>
      </w:tr>
      <w:tr w:rsidR="002A0B2B" w:rsidRPr="006D70E7" w14:paraId="44B48DF4"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34A1C5B" w14:textId="77777777" w:rsidR="002A0B2B" w:rsidRPr="006D70E7" w:rsidRDefault="002A0B2B" w:rsidP="00B43A81">
            <w:pPr>
              <w:rPr>
                <w:rFonts w:ascii="Arial" w:hAnsi="Arial" w:cs="Arial"/>
                <w:i/>
                <w:iCs/>
                <w:sz w:val="16"/>
                <w:szCs w:val="16"/>
                <w:lang w:eastAsia="et-EE"/>
              </w:rPr>
            </w:pPr>
            <w:r w:rsidRPr="006D70E7">
              <w:rPr>
                <w:rFonts w:ascii="Arial" w:hAnsi="Arial" w:cs="Arial"/>
                <w:i/>
                <w:iCs/>
                <w:sz w:val="16"/>
                <w:szCs w:val="16"/>
                <w:lang w:eastAsia="et-EE"/>
              </w:rPr>
              <w:t xml:space="preserve">   toetusfond</w:t>
            </w:r>
          </w:p>
        </w:tc>
        <w:tc>
          <w:tcPr>
            <w:tcW w:w="1228" w:type="dxa"/>
            <w:tcBorders>
              <w:top w:val="nil"/>
              <w:left w:val="nil"/>
              <w:bottom w:val="single" w:sz="4" w:space="0" w:color="auto"/>
              <w:right w:val="single" w:sz="4" w:space="0" w:color="auto"/>
            </w:tcBorders>
            <w:shd w:val="clear" w:color="auto" w:fill="auto"/>
            <w:noWrap/>
            <w:vAlign w:val="bottom"/>
            <w:hideMark/>
          </w:tcPr>
          <w:p w14:paraId="6D2EA526"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9 300 523</w:t>
            </w:r>
          </w:p>
        </w:tc>
        <w:tc>
          <w:tcPr>
            <w:tcW w:w="1228" w:type="dxa"/>
            <w:tcBorders>
              <w:top w:val="nil"/>
              <w:left w:val="nil"/>
              <w:bottom w:val="single" w:sz="4" w:space="0" w:color="auto"/>
              <w:right w:val="single" w:sz="4" w:space="0" w:color="auto"/>
            </w:tcBorders>
            <w:shd w:val="clear" w:color="auto" w:fill="auto"/>
            <w:noWrap/>
            <w:vAlign w:val="bottom"/>
            <w:hideMark/>
          </w:tcPr>
          <w:p w14:paraId="318297B2"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9 213 247</w:t>
            </w:r>
          </w:p>
        </w:tc>
        <w:tc>
          <w:tcPr>
            <w:tcW w:w="1229" w:type="dxa"/>
            <w:tcBorders>
              <w:top w:val="nil"/>
              <w:left w:val="nil"/>
              <w:bottom w:val="single" w:sz="4" w:space="0" w:color="auto"/>
              <w:right w:val="single" w:sz="4" w:space="0" w:color="auto"/>
            </w:tcBorders>
            <w:shd w:val="clear" w:color="auto" w:fill="auto"/>
            <w:noWrap/>
            <w:vAlign w:val="bottom"/>
            <w:hideMark/>
          </w:tcPr>
          <w:p w14:paraId="7A0248EC"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-87 276</w:t>
            </w:r>
          </w:p>
        </w:tc>
      </w:tr>
      <w:tr w:rsidR="002A0B2B" w:rsidRPr="006D70E7" w14:paraId="53F7D9EB"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DB6AC2B" w14:textId="77777777" w:rsidR="002A0B2B" w:rsidRPr="006D70E7" w:rsidRDefault="002A0B2B" w:rsidP="00B43A81">
            <w:pPr>
              <w:rPr>
                <w:rFonts w:ascii="Arial" w:hAnsi="Arial" w:cs="Arial"/>
                <w:i/>
                <w:iCs/>
                <w:sz w:val="16"/>
                <w:szCs w:val="16"/>
                <w:lang w:eastAsia="et-EE"/>
              </w:rPr>
            </w:pPr>
            <w:r w:rsidRPr="006D70E7">
              <w:rPr>
                <w:rFonts w:ascii="Arial" w:hAnsi="Arial" w:cs="Arial"/>
                <w:i/>
                <w:iCs/>
                <w:sz w:val="16"/>
                <w:szCs w:val="16"/>
                <w:lang w:eastAsia="et-EE"/>
              </w:rPr>
              <w:t xml:space="preserve">   tasandusfond</w:t>
            </w:r>
          </w:p>
        </w:tc>
        <w:tc>
          <w:tcPr>
            <w:tcW w:w="1228" w:type="dxa"/>
            <w:tcBorders>
              <w:top w:val="nil"/>
              <w:left w:val="nil"/>
              <w:bottom w:val="single" w:sz="4" w:space="0" w:color="auto"/>
              <w:right w:val="single" w:sz="4" w:space="0" w:color="auto"/>
            </w:tcBorders>
            <w:shd w:val="clear" w:color="auto" w:fill="auto"/>
            <w:noWrap/>
            <w:vAlign w:val="bottom"/>
            <w:hideMark/>
          </w:tcPr>
          <w:p w14:paraId="43F7E85B"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689 383</w:t>
            </w:r>
          </w:p>
        </w:tc>
        <w:tc>
          <w:tcPr>
            <w:tcW w:w="1228" w:type="dxa"/>
            <w:tcBorders>
              <w:top w:val="nil"/>
              <w:left w:val="nil"/>
              <w:bottom w:val="single" w:sz="4" w:space="0" w:color="auto"/>
              <w:right w:val="single" w:sz="4" w:space="0" w:color="auto"/>
            </w:tcBorders>
            <w:shd w:val="clear" w:color="auto" w:fill="auto"/>
            <w:noWrap/>
            <w:vAlign w:val="bottom"/>
            <w:hideMark/>
          </w:tcPr>
          <w:p w14:paraId="1899B2C5"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689 383</w:t>
            </w:r>
          </w:p>
        </w:tc>
        <w:tc>
          <w:tcPr>
            <w:tcW w:w="1229" w:type="dxa"/>
            <w:tcBorders>
              <w:top w:val="nil"/>
              <w:left w:val="nil"/>
              <w:bottom w:val="single" w:sz="4" w:space="0" w:color="auto"/>
              <w:right w:val="single" w:sz="4" w:space="0" w:color="auto"/>
            </w:tcBorders>
            <w:shd w:val="clear" w:color="auto" w:fill="auto"/>
            <w:noWrap/>
            <w:vAlign w:val="bottom"/>
            <w:hideMark/>
          </w:tcPr>
          <w:p w14:paraId="5B6BDC86"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0</w:t>
            </w:r>
          </w:p>
        </w:tc>
      </w:tr>
      <w:tr w:rsidR="002A0B2B" w:rsidRPr="006D70E7" w14:paraId="267ED6E2"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66FF305" w14:textId="77777777" w:rsidR="002A0B2B" w:rsidRPr="006D70E7" w:rsidRDefault="002A0B2B" w:rsidP="00B43A81">
            <w:pPr>
              <w:rPr>
                <w:rFonts w:ascii="Arial" w:hAnsi="Arial" w:cs="Arial"/>
                <w:i/>
                <w:iCs/>
                <w:sz w:val="16"/>
                <w:szCs w:val="16"/>
                <w:lang w:eastAsia="et-EE"/>
              </w:rPr>
            </w:pPr>
            <w:r w:rsidRPr="006D70E7">
              <w:rPr>
                <w:rFonts w:ascii="Arial" w:hAnsi="Arial" w:cs="Arial"/>
                <w:i/>
                <w:iCs/>
                <w:sz w:val="16"/>
                <w:szCs w:val="16"/>
                <w:lang w:eastAsia="et-EE"/>
              </w:rPr>
              <w:t xml:space="preserve">   sihtotstarbeline toetus jooksvateks         kuludeks</w:t>
            </w:r>
          </w:p>
        </w:tc>
        <w:tc>
          <w:tcPr>
            <w:tcW w:w="1228" w:type="dxa"/>
            <w:tcBorders>
              <w:top w:val="nil"/>
              <w:left w:val="nil"/>
              <w:bottom w:val="single" w:sz="4" w:space="0" w:color="auto"/>
              <w:right w:val="single" w:sz="4" w:space="0" w:color="auto"/>
            </w:tcBorders>
            <w:shd w:val="clear" w:color="auto" w:fill="auto"/>
            <w:noWrap/>
            <w:vAlign w:val="bottom"/>
            <w:hideMark/>
          </w:tcPr>
          <w:p w14:paraId="6FCB012C"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126 516</w:t>
            </w:r>
          </w:p>
        </w:tc>
        <w:tc>
          <w:tcPr>
            <w:tcW w:w="1228" w:type="dxa"/>
            <w:tcBorders>
              <w:top w:val="nil"/>
              <w:left w:val="nil"/>
              <w:bottom w:val="single" w:sz="4" w:space="0" w:color="auto"/>
              <w:right w:val="single" w:sz="4" w:space="0" w:color="auto"/>
            </w:tcBorders>
            <w:shd w:val="clear" w:color="auto" w:fill="auto"/>
            <w:noWrap/>
            <w:vAlign w:val="bottom"/>
            <w:hideMark/>
          </w:tcPr>
          <w:p w14:paraId="59F8E693"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608 663</w:t>
            </w:r>
          </w:p>
        </w:tc>
        <w:tc>
          <w:tcPr>
            <w:tcW w:w="1229" w:type="dxa"/>
            <w:tcBorders>
              <w:top w:val="nil"/>
              <w:left w:val="nil"/>
              <w:bottom w:val="single" w:sz="4" w:space="0" w:color="auto"/>
              <w:right w:val="single" w:sz="4" w:space="0" w:color="auto"/>
            </w:tcBorders>
            <w:shd w:val="clear" w:color="auto" w:fill="auto"/>
            <w:noWrap/>
            <w:vAlign w:val="bottom"/>
            <w:hideMark/>
          </w:tcPr>
          <w:p w14:paraId="3CB27D54"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482 147</w:t>
            </w:r>
          </w:p>
        </w:tc>
      </w:tr>
      <w:tr w:rsidR="002A0B2B" w:rsidRPr="006D70E7" w14:paraId="2A184236"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B066DFF" w14:textId="77777777" w:rsidR="002A0B2B" w:rsidRPr="006D70E7" w:rsidRDefault="002A0B2B" w:rsidP="00B43A81">
            <w:pPr>
              <w:rPr>
                <w:rFonts w:ascii="Arial" w:hAnsi="Arial" w:cs="Arial"/>
                <w:i/>
                <w:iCs/>
                <w:sz w:val="16"/>
                <w:szCs w:val="16"/>
                <w:lang w:eastAsia="et-EE"/>
              </w:rPr>
            </w:pPr>
            <w:r w:rsidRPr="006D70E7">
              <w:rPr>
                <w:rFonts w:ascii="Arial" w:hAnsi="Arial" w:cs="Arial"/>
                <w:i/>
                <w:iCs/>
                <w:sz w:val="16"/>
                <w:szCs w:val="16"/>
                <w:lang w:eastAsia="et-EE"/>
              </w:rPr>
              <w:t xml:space="preserve">   muud tegevustoetused</w:t>
            </w:r>
          </w:p>
        </w:tc>
        <w:tc>
          <w:tcPr>
            <w:tcW w:w="1228" w:type="dxa"/>
            <w:tcBorders>
              <w:top w:val="nil"/>
              <w:left w:val="nil"/>
              <w:bottom w:val="single" w:sz="4" w:space="0" w:color="auto"/>
              <w:right w:val="single" w:sz="4" w:space="0" w:color="auto"/>
            </w:tcBorders>
            <w:shd w:val="clear" w:color="auto" w:fill="auto"/>
            <w:noWrap/>
            <w:vAlign w:val="bottom"/>
          </w:tcPr>
          <w:p w14:paraId="70B6BDEE"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559 865</w:t>
            </w:r>
          </w:p>
        </w:tc>
        <w:tc>
          <w:tcPr>
            <w:tcW w:w="1228" w:type="dxa"/>
            <w:tcBorders>
              <w:top w:val="nil"/>
              <w:left w:val="nil"/>
              <w:bottom w:val="single" w:sz="4" w:space="0" w:color="auto"/>
              <w:right w:val="single" w:sz="4" w:space="0" w:color="auto"/>
            </w:tcBorders>
            <w:shd w:val="clear" w:color="auto" w:fill="auto"/>
            <w:noWrap/>
            <w:vAlign w:val="bottom"/>
          </w:tcPr>
          <w:p w14:paraId="2DA13BB0"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559 865</w:t>
            </w:r>
          </w:p>
        </w:tc>
        <w:tc>
          <w:tcPr>
            <w:tcW w:w="1229" w:type="dxa"/>
            <w:tcBorders>
              <w:top w:val="nil"/>
              <w:left w:val="nil"/>
              <w:bottom w:val="single" w:sz="4" w:space="0" w:color="auto"/>
              <w:right w:val="single" w:sz="4" w:space="0" w:color="auto"/>
            </w:tcBorders>
            <w:shd w:val="clear" w:color="auto" w:fill="auto"/>
            <w:noWrap/>
            <w:vAlign w:val="bottom"/>
          </w:tcPr>
          <w:p w14:paraId="1D7B9BE4" w14:textId="77777777" w:rsidR="002A0B2B" w:rsidRPr="006D70E7" w:rsidRDefault="002A0B2B" w:rsidP="00B43A81">
            <w:pPr>
              <w:jc w:val="right"/>
              <w:rPr>
                <w:rFonts w:ascii="Arial" w:hAnsi="Arial" w:cs="Arial"/>
                <w:i/>
                <w:iCs/>
                <w:sz w:val="16"/>
                <w:szCs w:val="16"/>
                <w:lang w:eastAsia="et-EE"/>
              </w:rPr>
            </w:pPr>
            <w:r w:rsidRPr="006D70E7">
              <w:rPr>
                <w:rFonts w:ascii="Arial" w:hAnsi="Arial" w:cs="Arial"/>
                <w:i/>
                <w:iCs/>
                <w:sz w:val="16"/>
                <w:szCs w:val="16"/>
                <w:lang w:eastAsia="et-EE"/>
              </w:rPr>
              <w:t>0</w:t>
            </w:r>
          </w:p>
        </w:tc>
      </w:tr>
      <w:tr w:rsidR="002A0B2B" w:rsidRPr="006D70E7" w14:paraId="177A191E"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FB0D6EC"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Muud tulud</w:t>
            </w:r>
          </w:p>
        </w:tc>
        <w:tc>
          <w:tcPr>
            <w:tcW w:w="1228" w:type="dxa"/>
            <w:tcBorders>
              <w:top w:val="nil"/>
              <w:left w:val="nil"/>
              <w:bottom w:val="single" w:sz="4" w:space="0" w:color="auto"/>
              <w:right w:val="single" w:sz="4" w:space="0" w:color="auto"/>
            </w:tcBorders>
            <w:shd w:val="clear" w:color="auto" w:fill="auto"/>
            <w:noWrap/>
            <w:vAlign w:val="bottom"/>
            <w:hideMark/>
          </w:tcPr>
          <w:p w14:paraId="3E321C9D"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112 750</w:t>
            </w:r>
          </w:p>
        </w:tc>
        <w:tc>
          <w:tcPr>
            <w:tcW w:w="1228" w:type="dxa"/>
            <w:tcBorders>
              <w:top w:val="nil"/>
              <w:left w:val="nil"/>
              <w:bottom w:val="single" w:sz="4" w:space="0" w:color="auto"/>
              <w:right w:val="single" w:sz="4" w:space="0" w:color="auto"/>
            </w:tcBorders>
            <w:shd w:val="clear" w:color="auto" w:fill="auto"/>
            <w:noWrap/>
            <w:vAlign w:val="bottom"/>
            <w:hideMark/>
          </w:tcPr>
          <w:p w14:paraId="238076B3"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112 750</w:t>
            </w:r>
          </w:p>
        </w:tc>
        <w:tc>
          <w:tcPr>
            <w:tcW w:w="1229" w:type="dxa"/>
            <w:tcBorders>
              <w:top w:val="nil"/>
              <w:left w:val="nil"/>
              <w:bottom w:val="single" w:sz="4" w:space="0" w:color="auto"/>
              <w:right w:val="single" w:sz="4" w:space="0" w:color="auto"/>
            </w:tcBorders>
            <w:shd w:val="clear" w:color="auto" w:fill="auto"/>
            <w:noWrap/>
            <w:vAlign w:val="bottom"/>
            <w:hideMark/>
          </w:tcPr>
          <w:p w14:paraId="12566555"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w:t>
            </w:r>
          </w:p>
        </w:tc>
      </w:tr>
      <w:tr w:rsidR="002A0B2B" w:rsidRPr="00D87EE0" w14:paraId="74D4EA8A"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2223FF5"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Põhivara soetuseks saadav sihtfinantseerimine</w:t>
            </w:r>
          </w:p>
        </w:tc>
        <w:tc>
          <w:tcPr>
            <w:tcW w:w="1228" w:type="dxa"/>
            <w:tcBorders>
              <w:top w:val="nil"/>
              <w:left w:val="nil"/>
              <w:bottom w:val="single" w:sz="4" w:space="0" w:color="auto"/>
              <w:right w:val="single" w:sz="4" w:space="0" w:color="auto"/>
            </w:tcBorders>
            <w:shd w:val="clear" w:color="auto" w:fill="auto"/>
            <w:noWrap/>
            <w:vAlign w:val="bottom"/>
            <w:hideMark/>
          </w:tcPr>
          <w:p w14:paraId="36FC6C5A"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2 121 937</w:t>
            </w:r>
          </w:p>
        </w:tc>
        <w:tc>
          <w:tcPr>
            <w:tcW w:w="1228" w:type="dxa"/>
            <w:tcBorders>
              <w:top w:val="nil"/>
              <w:left w:val="nil"/>
              <w:bottom w:val="single" w:sz="4" w:space="0" w:color="auto"/>
              <w:right w:val="single" w:sz="4" w:space="0" w:color="auto"/>
            </w:tcBorders>
            <w:shd w:val="clear" w:color="auto" w:fill="auto"/>
            <w:noWrap/>
            <w:vAlign w:val="bottom"/>
            <w:hideMark/>
          </w:tcPr>
          <w:p w14:paraId="0CD58414" w14:textId="4DD8C7EF" w:rsidR="002A0B2B" w:rsidRPr="006D70E7" w:rsidRDefault="007B2511" w:rsidP="00B43A81">
            <w:pPr>
              <w:jc w:val="right"/>
              <w:rPr>
                <w:rFonts w:ascii="Arial" w:hAnsi="Arial" w:cs="Arial"/>
                <w:sz w:val="16"/>
                <w:szCs w:val="16"/>
                <w:lang w:eastAsia="et-EE"/>
              </w:rPr>
            </w:pPr>
            <w:r w:rsidRPr="006D70E7">
              <w:rPr>
                <w:rFonts w:ascii="Arial" w:hAnsi="Arial" w:cs="Arial"/>
                <w:sz w:val="16"/>
                <w:szCs w:val="16"/>
                <w:lang w:eastAsia="et-EE"/>
              </w:rPr>
              <w:t>4 106 425</w:t>
            </w:r>
          </w:p>
        </w:tc>
        <w:tc>
          <w:tcPr>
            <w:tcW w:w="1229" w:type="dxa"/>
            <w:tcBorders>
              <w:top w:val="nil"/>
              <w:left w:val="nil"/>
              <w:bottom w:val="single" w:sz="4" w:space="0" w:color="auto"/>
              <w:right w:val="single" w:sz="4" w:space="0" w:color="auto"/>
            </w:tcBorders>
            <w:shd w:val="clear" w:color="auto" w:fill="auto"/>
            <w:noWrap/>
            <w:vAlign w:val="bottom"/>
            <w:hideMark/>
          </w:tcPr>
          <w:p w14:paraId="76389C66" w14:textId="141152F6" w:rsidR="002A0B2B" w:rsidRPr="00D87EE0" w:rsidRDefault="00635E84" w:rsidP="00B43A81">
            <w:pPr>
              <w:jc w:val="right"/>
              <w:rPr>
                <w:rFonts w:ascii="Arial" w:hAnsi="Arial" w:cs="Arial"/>
                <w:sz w:val="16"/>
                <w:szCs w:val="16"/>
                <w:lang w:eastAsia="et-EE"/>
              </w:rPr>
            </w:pPr>
            <w:r w:rsidRPr="006D70E7">
              <w:rPr>
                <w:rFonts w:ascii="Arial" w:hAnsi="Arial" w:cs="Arial"/>
                <w:sz w:val="16"/>
                <w:szCs w:val="16"/>
                <w:lang w:eastAsia="et-EE"/>
              </w:rPr>
              <w:t>1 984 488</w:t>
            </w:r>
          </w:p>
        </w:tc>
      </w:tr>
      <w:tr w:rsidR="002A0B2B" w:rsidRPr="00D87EE0" w14:paraId="71AE2B6D"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736A925"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Tagasilaekuvad laenud</w:t>
            </w:r>
          </w:p>
        </w:tc>
        <w:tc>
          <w:tcPr>
            <w:tcW w:w="1228" w:type="dxa"/>
            <w:tcBorders>
              <w:top w:val="nil"/>
              <w:left w:val="nil"/>
              <w:bottom w:val="single" w:sz="4" w:space="0" w:color="auto"/>
              <w:right w:val="single" w:sz="4" w:space="0" w:color="auto"/>
            </w:tcBorders>
            <w:shd w:val="clear" w:color="auto" w:fill="auto"/>
            <w:noWrap/>
            <w:vAlign w:val="bottom"/>
            <w:hideMark/>
          </w:tcPr>
          <w:p w14:paraId="7703B167"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746 185</w:t>
            </w:r>
          </w:p>
        </w:tc>
        <w:tc>
          <w:tcPr>
            <w:tcW w:w="1228" w:type="dxa"/>
            <w:tcBorders>
              <w:top w:val="nil"/>
              <w:left w:val="nil"/>
              <w:bottom w:val="single" w:sz="4" w:space="0" w:color="auto"/>
              <w:right w:val="single" w:sz="4" w:space="0" w:color="auto"/>
            </w:tcBorders>
            <w:shd w:val="clear" w:color="auto" w:fill="auto"/>
            <w:noWrap/>
            <w:vAlign w:val="bottom"/>
            <w:hideMark/>
          </w:tcPr>
          <w:p w14:paraId="63B9A8C3"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746 185</w:t>
            </w:r>
          </w:p>
        </w:tc>
        <w:tc>
          <w:tcPr>
            <w:tcW w:w="1229" w:type="dxa"/>
            <w:tcBorders>
              <w:top w:val="nil"/>
              <w:left w:val="nil"/>
              <w:bottom w:val="single" w:sz="4" w:space="0" w:color="auto"/>
              <w:right w:val="single" w:sz="4" w:space="0" w:color="auto"/>
            </w:tcBorders>
            <w:shd w:val="clear" w:color="auto" w:fill="auto"/>
            <w:noWrap/>
            <w:vAlign w:val="bottom"/>
            <w:hideMark/>
          </w:tcPr>
          <w:p w14:paraId="648C33DA"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661D8756"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1C4F0C1"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Finantstulud</w:t>
            </w:r>
          </w:p>
        </w:tc>
        <w:tc>
          <w:tcPr>
            <w:tcW w:w="1228" w:type="dxa"/>
            <w:tcBorders>
              <w:top w:val="nil"/>
              <w:left w:val="nil"/>
              <w:bottom w:val="single" w:sz="4" w:space="0" w:color="auto"/>
              <w:right w:val="single" w:sz="4" w:space="0" w:color="auto"/>
            </w:tcBorders>
            <w:shd w:val="clear" w:color="auto" w:fill="auto"/>
            <w:noWrap/>
            <w:vAlign w:val="bottom"/>
            <w:hideMark/>
          </w:tcPr>
          <w:p w14:paraId="3B54F534"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265 327</w:t>
            </w:r>
          </w:p>
        </w:tc>
        <w:tc>
          <w:tcPr>
            <w:tcW w:w="1228" w:type="dxa"/>
            <w:tcBorders>
              <w:top w:val="nil"/>
              <w:left w:val="nil"/>
              <w:bottom w:val="single" w:sz="4" w:space="0" w:color="auto"/>
              <w:right w:val="single" w:sz="4" w:space="0" w:color="auto"/>
            </w:tcBorders>
            <w:shd w:val="clear" w:color="auto" w:fill="auto"/>
            <w:noWrap/>
            <w:vAlign w:val="bottom"/>
            <w:hideMark/>
          </w:tcPr>
          <w:p w14:paraId="454FA49B"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271 595</w:t>
            </w:r>
          </w:p>
        </w:tc>
        <w:tc>
          <w:tcPr>
            <w:tcW w:w="1229" w:type="dxa"/>
            <w:tcBorders>
              <w:top w:val="nil"/>
              <w:left w:val="nil"/>
              <w:bottom w:val="single" w:sz="4" w:space="0" w:color="auto"/>
              <w:right w:val="single" w:sz="4" w:space="0" w:color="auto"/>
            </w:tcBorders>
            <w:shd w:val="clear" w:color="auto" w:fill="auto"/>
            <w:noWrap/>
            <w:vAlign w:val="bottom"/>
            <w:hideMark/>
          </w:tcPr>
          <w:p w14:paraId="1B6AAA8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6 268</w:t>
            </w:r>
          </w:p>
        </w:tc>
      </w:tr>
      <w:tr w:rsidR="002A0B2B" w:rsidRPr="006D70E7" w14:paraId="083538C6" w14:textId="77777777" w:rsidTr="00B43A81">
        <w:trPr>
          <w:trHeight w:val="227"/>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5DDDD37"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Kohustuste võtmine</w:t>
            </w:r>
          </w:p>
        </w:tc>
        <w:tc>
          <w:tcPr>
            <w:tcW w:w="1228" w:type="dxa"/>
            <w:tcBorders>
              <w:top w:val="nil"/>
              <w:left w:val="nil"/>
              <w:bottom w:val="single" w:sz="4" w:space="0" w:color="auto"/>
              <w:right w:val="single" w:sz="4" w:space="0" w:color="auto"/>
            </w:tcBorders>
            <w:shd w:val="clear" w:color="auto" w:fill="auto"/>
            <w:noWrap/>
            <w:vAlign w:val="bottom"/>
            <w:hideMark/>
          </w:tcPr>
          <w:p w14:paraId="7B7C3AD4"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9 600 000</w:t>
            </w:r>
          </w:p>
        </w:tc>
        <w:tc>
          <w:tcPr>
            <w:tcW w:w="1228" w:type="dxa"/>
            <w:tcBorders>
              <w:top w:val="nil"/>
              <w:left w:val="nil"/>
              <w:bottom w:val="single" w:sz="4" w:space="0" w:color="auto"/>
              <w:right w:val="single" w:sz="4" w:space="0" w:color="auto"/>
            </w:tcBorders>
            <w:shd w:val="clear" w:color="auto" w:fill="auto"/>
            <w:noWrap/>
            <w:vAlign w:val="bottom"/>
            <w:hideMark/>
          </w:tcPr>
          <w:p w14:paraId="67E9CB87" w14:textId="7228E935" w:rsidR="002A0B2B" w:rsidRPr="006D70E7" w:rsidRDefault="007B2511" w:rsidP="00B43A81">
            <w:pPr>
              <w:jc w:val="right"/>
              <w:rPr>
                <w:rFonts w:ascii="Arial" w:hAnsi="Arial" w:cs="Arial"/>
                <w:sz w:val="16"/>
                <w:szCs w:val="16"/>
                <w:lang w:eastAsia="et-EE"/>
              </w:rPr>
            </w:pPr>
            <w:r w:rsidRPr="006D70E7">
              <w:rPr>
                <w:rFonts w:ascii="Arial" w:hAnsi="Arial" w:cs="Arial"/>
                <w:sz w:val="16"/>
                <w:szCs w:val="16"/>
                <w:lang w:eastAsia="et-EE"/>
              </w:rPr>
              <w:t>10 314 770</w:t>
            </w:r>
          </w:p>
        </w:tc>
        <w:tc>
          <w:tcPr>
            <w:tcW w:w="1229" w:type="dxa"/>
            <w:tcBorders>
              <w:top w:val="nil"/>
              <w:left w:val="nil"/>
              <w:bottom w:val="single" w:sz="4" w:space="0" w:color="auto"/>
              <w:right w:val="single" w:sz="4" w:space="0" w:color="auto"/>
            </w:tcBorders>
            <w:shd w:val="clear" w:color="auto" w:fill="auto"/>
            <w:noWrap/>
            <w:vAlign w:val="bottom"/>
            <w:hideMark/>
          </w:tcPr>
          <w:p w14:paraId="0F31E545" w14:textId="2A555121" w:rsidR="002A0B2B" w:rsidRPr="006D70E7" w:rsidRDefault="006B2176" w:rsidP="00B43A81">
            <w:pPr>
              <w:jc w:val="right"/>
              <w:rPr>
                <w:rFonts w:ascii="Arial" w:hAnsi="Arial" w:cs="Arial"/>
                <w:sz w:val="16"/>
                <w:szCs w:val="16"/>
                <w:lang w:eastAsia="et-EE"/>
              </w:rPr>
            </w:pPr>
            <w:r w:rsidRPr="006D70E7">
              <w:rPr>
                <w:rFonts w:ascii="Arial" w:hAnsi="Arial" w:cs="Arial"/>
                <w:sz w:val="16"/>
                <w:szCs w:val="16"/>
                <w:lang w:eastAsia="et-EE"/>
              </w:rPr>
              <w:t>714 77</w:t>
            </w:r>
            <w:r w:rsidR="002A0B2B" w:rsidRPr="006D70E7">
              <w:rPr>
                <w:rFonts w:ascii="Arial" w:hAnsi="Arial" w:cs="Arial"/>
                <w:sz w:val="16"/>
                <w:szCs w:val="16"/>
                <w:lang w:eastAsia="et-EE"/>
              </w:rPr>
              <w:t>0</w:t>
            </w:r>
          </w:p>
        </w:tc>
      </w:tr>
      <w:tr w:rsidR="002A0B2B" w:rsidRPr="006D70E7" w14:paraId="5B107D26" w14:textId="77777777" w:rsidTr="00B43A81">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FB9F3"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Likviidsete varade muutus</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81D9E0E"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34565D0"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-1 465 000</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085FB787"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 xml:space="preserve">-1 465 000 </w:t>
            </w:r>
          </w:p>
        </w:tc>
      </w:tr>
      <w:tr w:rsidR="002A0B2B" w:rsidRPr="006D70E7" w14:paraId="4F19CA9F" w14:textId="77777777" w:rsidTr="00B43A81">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031B"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Nõuete ja kohustuste muutus</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22E9F6A8"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1 238 890</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04A84854"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420 615</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46EB61F5"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-818 275</w:t>
            </w:r>
          </w:p>
        </w:tc>
      </w:tr>
      <w:tr w:rsidR="002A0B2B" w:rsidRPr="006D70E7" w14:paraId="230CE900" w14:textId="77777777" w:rsidTr="00B43A81">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F0EB4" w14:textId="77777777" w:rsidR="002A0B2B" w:rsidRPr="006D70E7" w:rsidRDefault="002A0B2B" w:rsidP="00B43A81">
            <w:pPr>
              <w:rPr>
                <w:rFonts w:ascii="Arial" w:hAnsi="Arial" w:cs="Arial"/>
                <w:b/>
                <w:bCs/>
                <w:sz w:val="16"/>
                <w:szCs w:val="16"/>
                <w:lang w:eastAsia="et-EE"/>
              </w:rPr>
            </w:pPr>
            <w:r w:rsidRPr="006D70E7">
              <w:rPr>
                <w:rFonts w:ascii="Arial" w:hAnsi="Arial" w:cs="Arial"/>
                <w:b/>
                <w:bCs/>
                <w:sz w:val="16"/>
                <w:szCs w:val="16"/>
                <w:lang w:eastAsia="et-EE"/>
              </w:rPr>
              <w:t>Kokku</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463DA2B" w14:textId="77777777" w:rsidR="002A0B2B" w:rsidRPr="006D70E7" w:rsidRDefault="002A0B2B" w:rsidP="00B43A81">
            <w:pPr>
              <w:jc w:val="right"/>
              <w:rPr>
                <w:rFonts w:ascii="Arial" w:hAnsi="Arial" w:cs="Arial"/>
                <w:b/>
                <w:bCs/>
                <w:sz w:val="16"/>
                <w:szCs w:val="16"/>
                <w:lang w:eastAsia="et-EE"/>
              </w:rPr>
            </w:pPr>
            <w:r w:rsidRPr="006D70E7">
              <w:rPr>
                <w:rFonts w:ascii="Arial" w:hAnsi="Arial" w:cs="Arial"/>
                <w:b/>
                <w:bCs/>
                <w:sz w:val="16"/>
                <w:szCs w:val="16"/>
                <w:lang w:eastAsia="et-EE"/>
              </w:rPr>
              <w:t>75 438 115</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5B5881A" w14:textId="539D3392" w:rsidR="002A0B2B" w:rsidRPr="006D70E7" w:rsidRDefault="007B2511" w:rsidP="00B43A81">
            <w:pPr>
              <w:jc w:val="right"/>
              <w:rPr>
                <w:rFonts w:ascii="Arial" w:hAnsi="Arial" w:cs="Arial"/>
                <w:b/>
                <w:bCs/>
                <w:sz w:val="16"/>
                <w:szCs w:val="16"/>
                <w:lang w:eastAsia="et-EE"/>
              </w:rPr>
            </w:pPr>
            <w:r w:rsidRPr="006D70E7">
              <w:rPr>
                <w:rFonts w:ascii="Arial" w:hAnsi="Arial" w:cs="Arial"/>
                <w:b/>
                <w:bCs/>
                <w:sz w:val="16"/>
                <w:szCs w:val="16"/>
                <w:lang w:eastAsia="et-EE"/>
              </w:rPr>
              <w:t>79 912</w:t>
            </w:r>
            <w:r w:rsidR="006B2176" w:rsidRPr="006D70E7">
              <w:rPr>
                <w:rFonts w:ascii="Arial" w:hAnsi="Arial" w:cs="Arial"/>
                <w:b/>
                <w:bCs/>
                <w:sz w:val="16"/>
                <w:szCs w:val="16"/>
                <w:lang w:eastAsia="et-EE"/>
              </w:rPr>
              <w:t> </w:t>
            </w:r>
            <w:r w:rsidRPr="006D70E7">
              <w:rPr>
                <w:rFonts w:ascii="Arial" w:hAnsi="Arial" w:cs="Arial"/>
                <w:b/>
                <w:bCs/>
                <w:sz w:val="16"/>
                <w:szCs w:val="16"/>
                <w:lang w:eastAsia="et-EE"/>
              </w:rPr>
              <w:t>67</w:t>
            </w:r>
            <w:r w:rsidR="006B2176" w:rsidRPr="006D70E7">
              <w:rPr>
                <w:rFonts w:ascii="Arial" w:hAnsi="Arial" w:cs="Arial"/>
                <w:b/>
                <w:bCs/>
                <w:sz w:val="16"/>
                <w:szCs w:val="16"/>
                <w:lang w:eastAsia="et-EE"/>
              </w:rPr>
              <w:t>5</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6033172C" w14:textId="6518553F" w:rsidR="002A0B2B" w:rsidRPr="006D70E7" w:rsidRDefault="006B2176" w:rsidP="00B43A81">
            <w:pPr>
              <w:jc w:val="right"/>
              <w:rPr>
                <w:rFonts w:ascii="Arial" w:hAnsi="Arial" w:cs="Arial"/>
                <w:b/>
                <w:bCs/>
                <w:sz w:val="16"/>
                <w:szCs w:val="16"/>
                <w:lang w:eastAsia="et-EE"/>
              </w:rPr>
            </w:pPr>
            <w:r w:rsidRPr="006D70E7">
              <w:rPr>
                <w:rFonts w:ascii="Arial" w:hAnsi="Arial" w:cs="Arial"/>
                <w:b/>
                <w:bCs/>
                <w:sz w:val="16"/>
                <w:szCs w:val="16"/>
                <w:lang w:eastAsia="et-EE"/>
              </w:rPr>
              <w:t>4 474 560</w:t>
            </w:r>
          </w:p>
        </w:tc>
      </w:tr>
    </w:tbl>
    <w:p w14:paraId="41535BB3" w14:textId="77777777" w:rsidR="002A0B2B" w:rsidRPr="006D70E7" w:rsidRDefault="002A0B2B" w:rsidP="002A0B2B">
      <w:pPr>
        <w:pStyle w:val="Kehatekst"/>
        <w:rPr>
          <w:rFonts w:ascii="Arial" w:hAnsi="Arial" w:cs="Arial"/>
          <w:sz w:val="22"/>
          <w:szCs w:val="22"/>
          <w:lang w:val="et-EE"/>
        </w:rPr>
      </w:pPr>
    </w:p>
    <w:p w14:paraId="35F1AC6F" w14:textId="1DD874EF" w:rsidR="002A0B2B" w:rsidRPr="006D70E7" w:rsidRDefault="002A0B2B" w:rsidP="002A0B2B">
      <w:pPr>
        <w:pStyle w:val="Kehatekst"/>
        <w:rPr>
          <w:rFonts w:ascii="Arial" w:hAnsi="Arial" w:cs="Arial"/>
          <w:sz w:val="22"/>
          <w:szCs w:val="22"/>
          <w:lang w:val="et-EE"/>
        </w:rPr>
      </w:pPr>
      <w:r w:rsidRPr="006D70E7">
        <w:rPr>
          <w:rFonts w:ascii="Arial" w:hAnsi="Arial" w:cs="Arial"/>
          <w:sz w:val="22"/>
          <w:szCs w:val="22"/>
          <w:lang w:val="et-EE"/>
        </w:rPr>
        <w:t xml:space="preserve">Võrreldes eelarvestrateegiaga vähenevad tööjõukulud kokku </w:t>
      </w:r>
      <w:r w:rsidR="006D7068" w:rsidRPr="006D70E7">
        <w:rPr>
          <w:rFonts w:ascii="Arial" w:hAnsi="Arial" w:cs="Arial"/>
          <w:sz w:val="22"/>
          <w:szCs w:val="22"/>
          <w:lang w:val="et-EE"/>
        </w:rPr>
        <w:t>217 045</w:t>
      </w:r>
      <w:r w:rsidRPr="006D70E7">
        <w:rPr>
          <w:rFonts w:ascii="Arial" w:hAnsi="Arial" w:cs="Arial"/>
          <w:sz w:val="22"/>
          <w:szCs w:val="22"/>
          <w:lang w:val="et-EE"/>
        </w:rPr>
        <w:t xml:space="preserve"> eurot. Palgafondide kasv (va koosseisu muudatused) oli kavandatud eelarvestrateegias 4,0%, eelarve eelnõus on 3,0%.</w:t>
      </w:r>
    </w:p>
    <w:p w14:paraId="1370DFF7" w14:textId="77777777" w:rsidR="002A0B2B" w:rsidRPr="006D70E7" w:rsidRDefault="002A0B2B" w:rsidP="002A0B2B">
      <w:pPr>
        <w:pStyle w:val="Kehatekst"/>
        <w:rPr>
          <w:rFonts w:ascii="Arial" w:hAnsi="Arial" w:cs="Arial"/>
          <w:sz w:val="22"/>
          <w:szCs w:val="22"/>
          <w:lang w:val="et-EE"/>
        </w:rPr>
      </w:pPr>
      <w:r w:rsidRPr="006D70E7">
        <w:rPr>
          <w:rFonts w:ascii="Arial" w:hAnsi="Arial" w:cs="Arial"/>
          <w:sz w:val="22"/>
          <w:szCs w:val="22"/>
          <w:lang w:val="et-EE"/>
        </w:rPr>
        <w:t>Majandamiskulude kavandamisel on lähtutud olulises osas eelarvestrateegiast ning on ajakohastatud vastavalt 2024. aasta tegelikele kuludele. 2025. aasta eelarves on kommunaalkulud kavandatud 2024. aasta kavandatavate tegelike kulude alusel, mistõttu kulud vähenevad võrreldes 2024. aasta eelarvega.</w:t>
      </w:r>
    </w:p>
    <w:p w14:paraId="6C4CBEB3" w14:textId="70145993" w:rsidR="002A0B2B" w:rsidRPr="00D87EE0" w:rsidRDefault="002A0B2B" w:rsidP="002A0B2B">
      <w:pPr>
        <w:pStyle w:val="Kehatekst"/>
        <w:rPr>
          <w:b/>
          <w:sz w:val="24"/>
          <w:szCs w:val="24"/>
          <w:lang w:val="et-EE"/>
        </w:rPr>
      </w:pPr>
      <w:r w:rsidRPr="006D70E7">
        <w:rPr>
          <w:rFonts w:ascii="Arial" w:hAnsi="Arial" w:cs="Arial"/>
          <w:sz w:val="22"/>
          <w:szCs w:val="22"/>
          <w:lang w:val="et-EE"/>
        </w:rPr>
        <w:t xml:space="preserve">Laenu teenindamise kulud vähenevad tulenevalt </w:t>
      </w:r>
      <w:r w:rsidR="0054179E" w:rsidRPr="006D70E7">
        <w:rPr>
          <w:rFonts w:ascii="Arial" w:hAnsi="Arial" w:cs="Arial"/>
          <w:sz w:val="22"/>
          <w:szCs w:val="22"/>
          <w:lang w:val="et-EE"/>
        </w:rPr>
        <w:t>E</w:t>
      </w:r>
      <w:r w:rsidRPr="006D70E7">
        <w:rPr>
          <w:rFonts w:ascii="Arial" w:hAnsi="Arial" w:cs="Arial"/>
          <w:sz w:val="22"/>
          <w:szCs w:val="22"/>
          <w:lang w:val="et-EE"/>
        </w:rPr>
        <w:t>uribori langusest 200 786 eurot.</w:t>
      </w:r>
    </w:p>
    <w:p w14:paraId="573CCD2A" w14:textId="77777777" w:rsidR="002A0B2B" w:rsidRPr="00D87EE0" w:rsidRDefault="002A0B2B" w:rsidP="002A0B2B">
      <w:pPr>
        <w:pStyle w:val="Kehatekst"/>
        <w:rPr>
          <w:sz w:val="24"/>
          <w:szCs w:val="24"/>
          <w:lang w:val="et-EE"/>
        </w:rPr>
      </w:pPr>
    </w:p>
    <w:p w14:paraId="5297B313" w14:textId="77777777" w:rsidR="002A0B2B" w:rsidRPr="00D87EE0" w:rsidRDefault="002A0B2B" w:rsidP="002A0B2B">
      <w:pPr>
        <w:rPr>
          <w:rFonts w:ascii="Arial" w:hAnsi="Arial" w:cs="Arial"/>
          <w:sz w:val="22"/>
          <w:szCs w:val="22"/>
        </w:rPr>
      </w:pPr>
      <w:r w:rsidRPr="00D87EE0">
        <w:rPr>
          <w:rFonts w:ascii="Arial" w:hAnsi="Arial" w:cs="Arial"/>
          <w:b/>
          <w:sz w:val="22"/>
          <w:szCs w:val="22"/>
        </w:rPr>
        <w:lastRenderedPageBreak/>
        <w:t xml:space="preserve">Tabel 2 </w:t>
      </w:r>
      <w:r w:rsidRPr="00D87EE0">
        <w:rPr>
          <w:rFonts w:ascii="Arial" w:hAnsi="Arial" w:cs="Arial"/>
          <w:sz w:val="22"/>
          <w:szCs w:val="22"/>
        </w:rPr>
        <w:t>Kulude erinevused 2025. aasta eelarve ja eelarvestrateegia vahel</w:t>
      </w:r>
    </w:p>
    <w:tbl>
      <w:tblPr>
        <w:tblW w:w="9067" w:type="dxa"/>
        <w:tblLayout w:type="fixed"/>
        <w:tblCellMar>
          <w:left w:w="70" w:type="dxa"/>
          <w:right w:w="70" w:type="dxa"/>
        </w:tblCellMar>
        <w:tblLook w:val="04A0" w:firstRow="1" w:lastRow="0" w:firstColumn="1" w:lastColumn="0" w:noHBand="0" w:noVBand="1"/>
      </w:tblPr>
      <w:tblGrid>
        <w:gridCol w:w="2689"/>
        <w:gridCol w:w="1275"/>
        <w:gridCol w:w="1276"/>
        <w:gridCol w:w="1276"/>
        <w:gridCol w:w="1417"/>
        <w:gridCol w:w="1134"/>
      </w:tblGrid>
      <w:tr w:rsidR="002A0B2B" w:rsidRPr="00D87EE0" w14:paraId="14F031F6" w14:textId="77777777" w:rsidTr="00B43A81">
        <w:trPr>
          <w:trHeight w:val="227"/>
        </w:trPr>
        <w:tc>
          <w:tcPr>
            <w:tcW w:w="268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BDD28B"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2D42F4E4"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2025</w:t>
            </w:r>
          </w:p>
          <w:p w14:paraId="7CB992DC"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 xml:space="preserve">Eelarve-strateegia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643FF6C"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2025</w:t>
            </w:r>
          </w:p>
          <w:p w14:paraId="29AADC07"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Eelarve</w:t>
            </w:r>
          </w:p>
          <w:p w14:paraId="1AC7D3E2"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eelnõu</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F1848AF"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Muutuse summa</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1A95BA1"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Valdkonna osakaal kogumuutusest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92D2BA5"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Valdkonna kulude muutus (%)</w:t>
            </w:r>
          </w:p>
        </w:tc>
      </w:tr>
      <w:tr w:rsidR="002A0B2B" w:rsidRPr="006D70E7" w14:paraId="63A3A1A8" w14:textId="77777777" w:rsidTr="00B43A81">
        <w:trPr>
          <w:trHeight w:val="227"/>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DB955C0"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01 Üldised valitsemissektori teenused</w:t>
            </w:r>
          </w:p>
        </w:tc>
        <w:tc>
          <w:tcPr>
            <w:tcW w:w="1275" w:type="dxa"/>
            <w:tcBorders>
              <w:top w:val="nil"/>
              <w:left w:val="nil"/>
              <w:bottom w:val="single" w:sz="4" w:space="0" w:color="auto"/>
              <w:right w:val="single" w:sz="4" w:space="0" w:color="auto"/>
            </w:tcBorders>
            <w:shd w:val="clear" w:color="auto" w:fill="auto"/>
            <w:vAlign w:val="bottom"/>
            <w:hideMark/>
          </w:tcPr>
          <w:p w14:paraId="2A1B871C"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15 721 925</w:t>
            </w:r>
          </w:p>
        </w:tc>
        <w:tc>
          <w:tcPr>
            <w:tcW w:w="1276" w:type="dxa"/>
            <w:tcBorders>
              <w:top w:val="nil"/>
              <w:left w:val="nil"/>
              <w:bottom w:val="single" w:sz="4" w:space="0" w:color="auto"/>
              <w:right w:val="single" w:sz="4" w:space="0" w:color="auto"/>
            </w:tcBorders>
            <w:shd w:val="clear" w:color="auto" w:fill="auto"/>
            <w:vAlign w:val="bottom"/>
          </w:tcPr>
          <w:p w14:paraId="7D1B0746" w14:textId="5486FE07" w:rsidR="002A0B2B" w:rsidRPr="006D70E7" w:rsidRDefault="006F32F3" w:rsidP="00B43A81">
            <w:pPr>
              <w:jc w:val="right"/>
              <w:rPr>
                <w:rFonts w:ascii="Arial" w:hAnsi="Arial" w:cs="Arial"/>
                <w:sz w:val="16"/>
                <w:szCs w:val="16"/>
                <w:lang w:eastAsia="et-EE"/>
              </w:rPr>
            </w:pPr>
            <w:r w:rsidRPr="006D70E7">
              <w:rPr>
                <w:rFonts w:ascii="Arial" w:hAnsi="Arial" w:cs="Arial"/>
                <w:sz w:val="16"/>
                <w:szCs w:val="16"/>
                <w:lang w:eastAsia="et-EE"/>
              </w:rPr>
              <w:t>15 496 213</w:t>
            </w:r>
          </w:p>
        </w:tc>
        <w:tc>
          <w:tcPr>
            <w:tcW w:w="1276" w:type="dxa"/>
            <w:tcBorders>
              <w:top w:val="nil"/>
              <w:left w:val="nil"/>
              <w:bottom w:val="single" w:sz="4" w:space="0" w:color="auto"/>
              <w:right w:val="single" w:sz="4" w:space="0" w:color="auto"/>
            </w:tcBorders>
            <w:shd w:val="clear" w:color="auto" w:fill="auto"/>
            <w:vAlign w:val="bottom"/>
          </w:tcPr>
          <w:p w14:paraId="10F2FAEC" w14:textId="32034644"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w:t>
            </w:r>
            <w:r w:rsidR="00953CEE" w:rsidRPr="006D70E7">
              <w:rPr>
                <w:rFonts w:ascii="Arial" w:hAnsi="Arial" w:cs="Arial"/>
                <w:sz w:val="16"/>
                <w:szCs w:val="16"/>
                <w:lang w:eastAsia="et-EE"/>
              </w:rPr>
              <w:t>225 714</w:t>
            </w:r>
          </w:p>
        </w:tc>
        <w:tc>
          <w:tcPr>
            <w:tcW w:w="1417" w:type="dxa"/>
            <w:tcBorders>
              <w:top w:val="nil"/>
              <w:left w:val="nil"/>
              <w:bottom w:val="single" w:sz="4" w:space="0" w:color="auto"/>
              <w:right w:val="single" w:sz="4" w:space="0" w:color="auto"/>
            </w:tcBorders>
            <w:shd w:val="clear" w:color="auto" w:fill="auto"/>
            <w:vAlign w:val="bottom"/>
          </w:tcPr>
          <w:p w14:paraId="5490F830" w14:textId="47F1062F" w:rsidR="002A0B2B" w:rsidRPr="006D70E7" w:rsidRDefault="00383CB5" w:rsidP="00B43A81">
            <w:pPr>
              <w:jc w:val="right"/>
              <w:rPr>
                <w:rFonts w:ascii="Arial" w:hAnsi="Arial" w:cs="Arial"/>
                <w:sz w:val="16"/>
                <w:szCs w:val="16"/>
                <w:lang w:eastAsia="et-EE"/>
              </w:rPr>
            </w:pPr>
            <w:r w:rsidRPr="006D70E7">
              <w:rPr>
                <w:rFonts w:ascii="Arial" w:hAnsi="Arial" w:cs="Arial"/>
                <w:sz w:val="16"/>
                <w:szCs w:val="16"/>
                <w:lang w:eastAsia="et-EE"/>
              </w:rPr>
              <w:t>-5,0</w:t>
            </w:r>
          </w:p>
        </w:tc>
        <w:tc>
          <w:tcPr>
            <w:tcW w:w="1134" w:type="dxa"/>
            <w:tcBorders>
              <w:top w:val="nil"/>
              <w:left w:val="nil"/>
              <w:bottom w:val="single" w:sz="4" w:space="0" w:color="auto"/>
              <w:right w:val="single" w:sz="4" w:space="0" w:color="auto"/>
            </w:tcBorders>
            <w:shd w:val="clear" w:color="auto" w:fill="auto"/>
            <w:vAlign w:val="bottom"/>
          </w:tcPr>
          <w:p w14:paraId="588E3C14" w14:textId="2CF5EF66" w:rsidR="002A0B2B" w:rsidRPr="006D70E7" w:rsidRDefault="003772A9" w:rsidP="00B43A81">
            <w:pPr>
              <w:jc w:val="right"/>
              <w:rPr>
                <w:rFonts w:ascii="Arial" w:hAnsi="Arial" w:cs="Arial"/>
                <w:sz w:val="16"/>
                <w:szCs w:val="16"/>
                <w:lang w:eastAsia="et-EE"/>
              </w:rPr>
            </w:pPr>
            <w:r w:rsidRPr="006D70E7">
              <w:rPr>
                <w:rFonts w:ascii="Arial" w:hAnsi="Arial" w:cs="Arial"/>
                <w:sz w:val="16"/>
                <w:szCs w:val="16"/>
                <w:lang w:eastAsia="et-EE"/>
              </w:rPr>
              <w:t>-1,4</w:t>
            </w:r>
          </w:p>
        </w:tc>
      </w:tr>
      <w:tr w:rsidR="002A0B2B" w:rsidRPr="006D70E7" w14:paraId="69FEFB28" w14:textId="77777777" w:rsidTr="00B43A81">
        <w:trPr>
          <w:trHeight w:val="22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77D946F"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03 Avalik kord</w:t>
            </w:r>
          </w:p>
        </w:tc>
        <w:tc>
          <w:tcPr>
            <w:tcW w:w="1275" w:type="dxa"/>
            <w:tcBorders>
              <w:top w:val="nil"/>
              <w:left w:val="nil"/>
              <w:bottom w:val="single" w:sz="4" w:space="0" w:color="auto"/>
              <w:right w:val="single" w:sz="4" w:space="0" w:color="auto"/>
            </w:tcBorders>
            <w:shd w:val="clear" w:color="auto" w:fill="auto"/>
            <w:noWrap/>
            <w:vAlign w:val="bottom"/>
          </w:tcPr>
          <w:p w14:paraId="47B4171A"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162 215</w:t>
            </w:r>
          </w:p>
        </w:tc>
        <w:tc>
          <w:tcPr>
            <w:tcW w:w="1276" w:type="dxa"/>
            <w:tcBorders>
              <w:top w:val="nil"/>
              <w:left w:val="nil"/>
              <w:bottom w:val="single" w:sz="4" w:space="0" w:color="auto"/>
              <w:right w:val="single" w:sz="4" w:space="0" w:color="auto"/>
            </w:tcBorders>
            <w:shd w:val="clear" w:color="auto" w:fill="auto"/>
            <w:noWrap/>
            <w:vAlign w:val="bottom"/>
          </w:tcPr>
          <w:p w14:paraId="62E723CC"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154 995</w:t>
            </w:r>
          </w:p>
        </w:tc>
        <w:tc>
          <w:tcPr>
            <w:tcW w:w="1276" w:type="dxa"/>
            <w:tcBorders>
              <w:top w:val="nil"/>
              <w:left w:val="nil"/>
              <w:bottom w:val="single" w:sz="4" w:space="0" w:color="auto"/>
              <w:right w:val="single" w:sz="4" w:space="0" w:color="auto"/>
            </w:tcBorders>
            <w:shd w:val="clear" w:color="auto" w:fill="auto"/>
            <w:noWrap/>
            <w:vAlign w:val="bottom"/>
          </w:tcPr>
          <w:p w14:paraId="585543C4"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-7 220</w:t>
            </w:r>
          </w:p>
        </w:tc>
        <w:tc>
          <w:tcPr>
            <w:tcW w:w="1417" w:type="dxa"/>
            <w:tcBorders>
              <w:top w:val="nil"/>
              <w:left w:val="nil"/>
              <w:bottom w:val="single" w:sz="4" w:space="0" w:color="auto"/>
              <w:right w:val="single" w:sz="4" w:space="0" w:color="auto"/>
            </w:tcBorders>
            <w:shd w:val="clear" w:color="auto" w:fill="auto"/>
            <w:vAlign w:val="bottom"/>
          </w:tcPr>
          <w:p w14:paraId="5A159D4E"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-0,2</w:t>
            </w:r>
          </w:p>
        </w:tc>
        <w:tc>
          <w:tcPr>
            <w:tcW w:w="1134" w:type="dxa"/>
            <w:tcBorders>
              <w:top w:val="nil"/>
              <w:left w:val="nil"/>
              <w:bottom w:val="single" w:sz="4" w:space="0" w:color="auto"/>
              <w:right w:val="single" w:sz="4" w:space="0" w:color="auto"/>
            </w:tcBorders>
            <w:shd w:val="clear" w:color="auto" w:fill="auto"/>
            <w:vAlign w:val="bottom"/>
          </w:tcPr>
          <w:p w14:paraId="0A4090C8"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-4,5</w:t>
            </w:r>
          </w:p>
        </w:tc>
      </w:tr>
      <w:tr w:rsidR="002A0B2B" w:rsidRPr="006D70E7" w14:paraId="7229E265" w14:textId="77777777" w:rsidTr="00B43A81">
        <w:trPr>
          <w:trHeight w:val="22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5F617B4"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04 Majandus</w:t>
            </w:r>
          </w:p>
        </w:tc>
        <w:tc>
          <w:tcPr>
            <w:tcW w:w="1275" w:type="dxa"/>
            <w:tcBorders>
              <w:top w:val="nil"/>
              <w:left w:val="nil"/>
              <w:bottom w:val="single" w:sz="4" w:space="0" w:color="auto"/>
              <w:right w:val="single" w:sz="4" w:space="0" w:color="auto"/>
            </w:tcBorders>
            <w:shd w:val="clear" w:color="auto" w:fill="auto"/>
            <w:noWrap/>
            <w:vAlign w:val="bottom"/>
          </w:tcPr>
          <w:p w14:paraId="7CF83CFD"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7 902 843</w:t>
            </w:r>
          </w:p>
        </w:tc>
        <w:tc>
          <w:tcPr>
            <w:tcW w:w="1276" w:type="dxa"/>
            <w:tcBorders>
              <w:top w:val="nil"/>
              <w:left w:val="nil"/>
              <w:bottom w:val="single" w:sz="4" w:space="0" w:color="auto"/>
              <w:right w:val="single" w:sz="4" w:space="0" w:color="auto"/>
            </w:tcBorders>
            <w:shd w:val="clear" w:color="auto" w:fill="auto"/>
            <w:noWrap/>
            <w:vAlign w:val="bottom"/>
          </w:tcPr>
          <w:p w14:paraId="5A48A5A1" w14:textId="641190C1" w:rsidR="002A0B2B" w:rsidRPr="006D70E7" w:rsidRDefault="00D82EE7" w:rsidP="00B43A81">
            <w:pPr>
              <w:jc w:val="right"/>
              <w:rPr>
                <w:rFonts w:ascii="Arial" w:hAnsi="Arial" w:cs="Arial"/>
                <w:sz w:val="16"/>
                <w:szCs w:val="16"/>
                <w:lang w:eastAsia="et-EE"/>
              </w:rPr>
            </w:pPr>
            <w:r w:rsidRPr="006D70E7">
              <w:rPr>
                <w:rFonts w:ascii="Arial" w:hAnsi="Arial" w:cs="Arial"/>
                <w:sz w:val="16"/>
                <w:szCs w:val="16"/>
                <w:lang w:eastAsia="et-EE"/>
              </w:rPr>
              <w:t>9 422 617</w:t>
            </w:r>
          </w:p>
        </w:tc>
        <w:tc>
          <w:tcPr>
            <w:tcW w:w="1276" w:type="dxa"/>
            <w:tcBorders>
              <w:top w:val="nil"/>
              <w:left w:val="nil"/>
              <w:bottom w:val="single" w:sz="4" w:space="0" w:color="auto"/>
              <w:right w:val="single" w:sz="4" w:space="0" w:color="auto"/>
            </w:tcBorders>
            <w:shd w:val="clear" w:color="auto" w:fill="auto"/>
            <w:noWrap/>
            <w:vAlign w:val="bottom"/>
          </w:tcPr>
          <w:p w14:paraId="3006E4BC" w14:textId="7382D9FA" w:rsidR="002A0B2B" w:rsidRPr="006D70E7" w:rsidRDefault="007B153A" w:rsidP="00B43A81">
            <w:pPr>
              <w:jc w:val="right"/>
              <w:rPr>
                <w:rFonts w:ascii="Arial" w:hAnsi="Arial" w:cs="Arial"/>
                <w:sz w:val="16"/>
                <w:szCs w:val="16"/>
                <w:lang w:eastAsia="et-EE"/>
              </w:rPr>
            </w:pPr>
            <w:r w:rsidRPr="006D70E7">
              <w:rPr>
                <w:rFonts w:ascii="Arial" w:hAnsi="Arial" w:cs="Arial"/>
                <w:sz w:val="16"/>
                <w:szCs w:val="16"/>
                <w:lang w:eastAsia="et-EE"/>
              </w:rPr>
              <w:t>1 519 779</w:t>
            </w:r>
          </w:p>
        </w:tc>
        <w:tc>
          <w:tcPr>
            <w:tcW w:w="1417" w:type="dxa"/>
            <w:tcBorders>
              <w:top w:val="nil"/>
              <w:left w:val="nil"/>
              <w:bottom w:val="single" w:sz="4" w:space="0" w:color="auto"/>
              <w:right w:val="single" w:sz="4" w:space="0" w:color="auto"/>
            </w:tcBorders>
            <w:shd w:val="clear" w:color="auto" w:fill="auto"/>
            <w:vAlign w:val="bottom"/>
          </w:tcPr>
          <w:p w14:paraId="1381D292" w14:textId="2D24C3AF" w:rsidR="002A0B2B" w:rsidRPr="006D70E7" w:rsidRDefault="003772A9" w:rsidP="00B43A81">
            <w:pPr>
              <w:jc w:val="right"/>
              <w:rPr>
                <w:rFonts w:ascii="Arial" w:hAnsi="Arial" w:cs="Arial"/>
                <w:sz w:val="16"/>
                <w:szCs w:val="16"/>
                <w:lang w:eastAsia="et-EE"/>
              </w:rPr>
            </w:pPr>
            <w:r w:rsidRPr="006D70E7">
              <w:rPr>
                <w:rFonts w:ascii="Arial" w:hAnsi="Arial" w:cs="Arial"/>
                <w:sz w:val="16"/>
                <w:szCs w:val="16"/>
                <w:lang w:eastAsia="et-EE"/>
              </w:rPr>
              <w:t>34,0</w:t>
            </w:r>
          </w:p>
        </w:tc>
        <w:tc>
          <w:tcPr>
            <w:tcW w:w="1134" w:type="dxa"/>
            <w:tcBorders>
              <w:top w:val="nil"/>
              <w:left w:val="nil"/>
              <w:bottom w:val="single" w:sz="4" w:space="0" w:color="auto"/>
              <w:right w:val="single" w:sz="4" w:space="0" w:color="auto"/>
            </w:tcBorders>
            <w:shd w:val="clear" w:color="auto" w:fill="auto"/>
            <w:vAlign w:val="bottom"/>
          </w:tcPr>
          <w:p w14:paraId="7677EF72" w14:textId="023203EF" w:rsidR="002A0B2B" w:rsidRPr="006D70E7" w:rsidRDefault="003772A9" w:rsidP="00B43A81">
            <w:pPr>
              <w:jc w:val="right"/>
              <w:rPr>
                <w:rFonts w:ascii="Arial" w:hAnsi="Arial" w:cs="Arial"/>
                <w:sz w:val="16"/>
                <w:szCs w:val="16"/>
                <w:lang w:eastAsia="et-EE"/>
              </w:rPr>
            </w:pPr>
            <w:r w:rsidRPr="006D70E7">
              <w:rPr>
                <w:rFonts w:ascii="Arial" w:hAnsi="Arial" w:cs="Arial"/>
                <w:sz w:val="16"/>
                <w:szCs w:val="16"/>
                <w:lang w:eastAsia="et-EE"/>
              </w:rPr>
              <w:t>19,2</w:t>
            </w:r>
          </w:p>
        </w:tc>
      </w:tr>
      <w:tr w:rsidR="002A0B2B" w:rsidRPr="006D70E7" w14:paraId="357A36A8" w14:textId="77777777" w:rsidTr="00B43A81">
        <w:trPr>
          <w:trHeight w:val="22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BDF31CE"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05 Keskkonnakaitse</w:t>
            </w:r>
          </w:p>
        </w:tc>
        <w:tc>
          <w:tcPr>
            <w:tcW w:w="1275" w:type="dxa"/>
            <w:tcBorders>
              <w:top w:val="nil"/>
              <w:left w:val="nil"/>
              <w:bottom w:val="single" w:sz="4" w:space="0" w:color="auto"/>
              <w:right w:val="single" w:sz="4" w:space="0" w:color="auto"/>
            </w:tcBorders>
            <w:shd w:val="clear" w:color="auto" w:fill="auto"/>
            <w:noWrap/>
            <w:vAlign w:val="bottom"/>
          </w:tcPr>
          <w:p w14:paraId="4C868214"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1 324 995</w:t>
            </w:r>
          </w:p>
        </w:tc>
        <w:tc>
          <w:tcPr>
            <w:tcW w:w="1276" w:type="dxa"/>
            <w:tcBorders>
              <w:top w:val="nil"/>
              <w:left w:val="nil"/>
              <w:bottom w:val="single" w:sz="4" w:space="0" w:color="auto"/>
              <w:right w:val="single" w:sz="4" w:space="0" w:color="auto"/>
            </w:tcBorders>
            <w:shd w:val="clear" w:color="auto" w:fill="auto"/>
            <w:noWrap/>
            <w:vAlign w:val="bottom"/>
          </w:tcPr>
          <w:p w14:paraId="5F3915BA" w14:textId="28BE2065"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1 1</w:t>
            </w:r>
            <w:r w:rsidR="00D82EE7" w:rsidRPr="006D70E7">
              <w:rPr>
                <w:rFonts w:ascii="Arial" w:hAnsi="Arial" w:cs="Arial"/>
                <w:sz w:val="16"/>
                <w:szCs w:val="16"/>
                <w:lang w:eastAsia="et-EE"/>
              </w:rPr>
              <w:t>3</w:t>
            </w:r>
            <w:r w:rsidRPr="006D70E7">
              <w:rPr>
                <w:rFonts w:ascii="Arial" w:hAnsi="Arial" w:cs="Arial"/>
                <w:sz w:val="16"/>
                <w:szCs w:val="16"/>
                <w:lang w:eastAsia="et-EE"/>
              </w:rPr>
              <w:t>8 610</w:t>
            </w:r>
          </w:p>
        </w:tc>
        <w:tc>
          <w:tcPr>
            <w:tcW w:w="1276" w:type="dxa"/>
            <w:tcBorders>
              <w:top w:val="nil"/>
              <w:left w:val="nil"/>
              <w:bottom w:val="single" w:sz="4" w:space="0" w:color="auto"/>
              <w:right w:val="single" w:sz="4" w:space="0" w:color="auto"/>
            </w:tcBorders>
            <w:shd w:val="clear" w:color="auto" w:fill="auto"/>
            <w:noWrap/>
            <w:vAlign w:val="bottom"/>
          </w:tcPr>
          <w:p w14:paraId="2C035FF5" w14:textId="5E001A96"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w:t>
            </w:r>
            <w:r w:rsidR="007B153A" w:rsidRPr="006D70E7">
              <w:rPr>
                <w:rFonts w:ascii="Arial" w:hAnsi="Arial" w:cs="Arial"/>
                <w:sz w:val="16"/>
                <w:szCs w:val="16"/>
                <w:lang w:eastAsia="et-EE"/>
              </w:rPr>
              <w:t>186 385</w:t>
            </w:r>
          </w:p>
        </w:tc>
        <w:tc>
          <w:tcPr>
            <w:tcW w:w="1417" w:type="dxa"/>
            <w:tcBorders>
              <w:top w:val="nil"/>
              <w:left w:val="nil"/>
              <w:bottom w:val="single" w:sz="4" w:space="0" w:color="auto"/>
              <w:right w:val="single" w:sz="4" w:space="0" w:color="auto"/>
            </w:tcBorders>
            <w:shd w:val="clear" w:color="auto" w:fill="auto"/>
            <w:vAlign w:val="bottom"/>
          </w:tcPr>
          <w:p w14:paraId="1884F640" w14:textId="7220857A" w:rsidR="002A0B2B" w:rsidRPr="006D70E7" w:rsidRDefault="003772A9" w:rsidP="00B43A81">
            <w:pPr>
              <w:jc w:val="right"/>
              <w:rPr>
                <w:rFonts w:ascii="Arial" w:hAnsi="Arial" w:cs="Arial"/>
                <w:sz w:val="16"/>
                <w:szCs w:val="16"/>
                <w:lang w:eastAsia="et-EE"/>
              </w:rPr>
            </w:pPr>
            <w:r w:rsidRPr="006D70E7">
              <w:rPr>
                <w:rFonts w:ascii="Arial" w:hAnsi="Arial" w:cs="Arial"/>
                <w:sz w:val="16"/>
                <w:szCs w:val="16"/>
                <w:lang w:eastAsia="et-EE"/>
              </w:rPr>
              <w:t>-4,2</w:t>
            </w:r>
          </w:p>
        </w:tc>
        <w:tc>
          <w:tcPr>
            <w:tcW w:w="1134" w:type="dxa"/>
            <w:tcBorders>
              <w:top w:val="nil"/>
              <w:left w:val="nil"/>
              <w:bottom w:val="single" w:sz="4" w:space="0" w:color="auto"/>
              <w:right w:val="single" w:sz="4" w:space="0" w:color="auto"/>
            </w:tcBorders>
            <w:shd w:val="clear" w:color="auto" w:fill="auto"/>
            <w:vAlign w:val="bottom"/>
          </w:tcPr>
          <w:p w14:paraId="3FE7AA3A" w14:textId="5C8E6704"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w:t>
            </w:r>
            <w:r w:rsidR="003772A9" w:rsidRPr="006D70E7">
              <w:rPr>
                <w:rFonts w:ascii="Arial" w:hAnsi="Arial" w:cs="Arial"/>
                <w:sz w:val="16"/>
                <w:szCs w:val="16"/>
                <w:lang w:eastAsia="et-EE"/>
              </w:rPr>
              <w:t>14,1</w:t>
            </w:r>
          </w:p>
        </w:tc>
      </w:tr>
      <w:tr w:rsidR="002A0B2B" w:rsidRPr="006D70E7" w14:paraId="2B04C55C" w14:textId="77777777" w:rsidTr="00B43A81">
        <w:trPr>
          <w:trHeight w:val="22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C8F9EBA"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06 Elamu- ja Kommunaalmajandus</w:t>
            </w:r>
          </w:p>
        </w:tc>
        <w:tc>
          <w:tcPr>
            <w:tcW w:w="1275" w:type="dxa"/>
            <w:tcBorders>
              <w:top w:val="nil"/>
              <w:left w:val="nil"/>
              <w:bottom w:val="single" w:sz="4" w:space="0" w:color="auto"/>
              <w:right w:val="single" w:sz="4" w:space="0" w:color="auto"/>
            </w:tcBorders>
            <w:shd w:val="clear" w:color="auto" w:fill="auto"/>
            <w:noWrap/>
            <w:vAlign w:val="bottom"/>
          </w:tcPr>
          <w:p w14:paraId="1CC91B4A"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2 897 010</w:t>
            </w:r>
          </w:p>
        </w:tc>
        <w:tc>
          <w:tcPr>
            <w:tcW w:w="1276" w:type="dxa"/>
            <w:tcBorders>
              <w:top w:val="nil"/>
              <w:left w:val="nil"/>
              <w:bottom w:val="single" w:sz="4" w:space="0" w:color="auto"/>
              <w:right w:val="single" w:sz="4" w:space="0" w:color="auto"/>
            </w:tcBorders>
            <w:shd w:val="clear" w:color="auto" w:fill="auto"/>
            <w:noWrap/>
            <w:vAlign w:val="bottom"/>
          </w:tcPr>
          <w:p w14:paraId="6A28B7ED"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4 244 661</w:t>
            </w:r>
          </w:p>
        </w:tc>
        <w:tc>
          <w:tcPr>
            <w:tcW w:w="1276" w:type="dxa"/>
            <w:tcBorders>
              <w:top w:val="nil"/>
              <w:left w:val="nil"/>
              <w:bottom w:val="single" w:sz="4" w:space="0" w:color="auto"/>
              <w:right w:val="single" w:sz="4" w:space="0" w:color="auto"/>
            </w:tcBorders>
            <w:shd w:val="clear" w:color="auto" w:fill="auto"/>
            <w:noWrap/>
            <w:vAlign w:val="bottom"/>
          </w:tcPr>
          <w:p w14:paraId="3724FB54"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1 347 651</w:t>
            </w:r>
          </w:p>
        </w:tc>
        <w:tc>
          <w:tcPr>
            <w:tcW w:w="1417" w:type="dxa"/>
            <w:tcBorders>
              <w:top w:val="nil"/>
              <w:left w:val="nil"/>
              <w:bottom w:val="single" w:sz="4" w:space="0" w:color="auto"/>
              <w:right w:val="single" w:sz="4" w:space="0" w:color="auto"/>
            </w:tcBorders>
            <w:shd w:val="clear" w:color="auto" w:fill="auto"/>
            <w:vAlign w:val="bottom"/>
          </w:tcPr>
          <w:p w14:paraId="20CAA580" w14:textId="32E27FAD" w:rsidR="002A0B2B" w:rsidRPr="006D70E7" w:rsidRDefault="00F12B68" w:rsidP="00B43A81">
            <w:pPr>
              <w:jc w:val="right"/>
              <w:rPr>
                <w:rFonts w:ascii="Arial" w:hAnsi="Arial" w:cs="Arial"/>
                <w:sz w:val="16"/>
                <w:szCs w:val="16"/>
                <w:lang w:eastAsia="et-EE"/>
              </w:rPr>
            </w:pPr>
            <w:r w:rsidRPr="006D70E7">
              <w:rPr>
                <w:rFonts w:ascii="Arial" w:hAnsi="Arial" w:cs="Arial"/>
                <w:sz w:val="16"/>
                <w:szCs w:val="16"/>
                <w:lang w:eastAsia="et-EE"/>
              </w:rPr>
              <w:t>30,1</w:t>
            </w:r>
          </w:p>
        </w:tc>
        <w:tc>
          <w:tcPr>
            <w:tcW w:w="1134" w:type="dxa"/>
            <w:tcBorders>
              <w:top w:val="nil"/>
              <w:left w:val="nil"/>
              <w:bottom w:val="single" w:sz="4" w:space="0" w:color="auto"/>
              <w:right w:val="single" w:sz="4" w:space="0" w:color="auto"/>
            </w:tcBorders>
            <w:shd w:val="clear" w:color="auto" w:fill="auto"/>
            <w:vAlign w:val="bottom"/>
          </w:tcPr>
          <w:p w14:paraId="193BED21"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46,5</w:t>
            </w:r>
          </w:p>
        </w:tc>
      </w:tr>
      <w:tr w:rsidR="002A0B2B" w:rsidRPr="006D70E7" w14:paraId="22DD8277" w14:textId="77777777" w:rsidTr="00B43A81">
        <w:trPr>
          <w:trHeight w:val="227"/>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2100"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07 Tervishoid</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C430140"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9 720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193BEA8"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9 720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C05F4AB"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4B882275"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9EB048"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0,0</w:t>
            </w:r>
          </w:p>
        </w:tc>
      </w:tr>
      <w:tr w:rsidR="002A0B2B" w:rsidRPr="006D70E7" w14:paraId="50F4F251" w14:textId="77777777" w:rsidTr="00B43A81">
        <w:trPr>
          <w:trHeight w:val="227"/>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CD93"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08 Vaba aeg ja kultuur</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5F538AC"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8 103 422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B8C0823" w14:textId="7E3B2138" w:rsidR="002A0B2B" w:rsidRPr="006D70E7" w:rsidRDefault="00440751" w:rsidP="00B43A81">
            <w:pPr>
              <w:jc w:val="right"/>
              <w:rPr>
                <w:rFonts w:ascii="Arial" w:hAnsi="Arial" w:cs="Arial"/>
                <w:sz w:val="16"/>
                <w:szCs w:val="16"/>
                <w:lang w:eastAsia="et-EE"/>
              </w:rPr>
            </w:pPr>
            <w:r w:rsidRPr="006D70E7">
              <w:rPr>
                <w:rFonts w:ascii="Arial" w:hAnsi="Arial" w:cs="Arial"/>
                <w:sz w:val="16"/>
                <w:szCs w:val="16"/>
                <w:lang w:eastAsia="et-EE"/>
              </w:rPr>
              <w:t>8 568 873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620DE8A"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465 451</w:t>
            </w:r>
          </w:p>
        </w:tc>
        <w:tc>
          <w:tcPr>
            <w:tcW w:w="1417" w:type="dxa"/>
            <w:tcBorders>
              <w:top w:val="single" w:sz="4" w:space="0" w:color="auto"/>
              <w:left w:val="nil"/>
              <w:bottom w:val="single" w:sz="4" w:space="0" w:color="auto"/>
              <w:right w:val="single" w:sz="4" w:space="0" w:color="auto"/>
            </w:tcBorders>
            <w:shd w:val="clear" w:color="auto" w:fill="auto"/>
            <w:vAlign w:val="bottom"/>
          </w:tcPr>
          <w:p w14:paraId="060613FA" w14:textId="7F452C42" w:rsidR="002A0B2B" w:rsidRPr="006D70E7" w:rsidRDefault="00F12B68" w:rsidP="00B43A81">
            <w:pPr>
              <w:jc w:val="right"/>
              <w:rPr>
                <w:rFonts w:ascii="Arial" w:hAnsi="Arial" w:cs="Arial"/>
                <w:sz w:val="16"/>
                <w:szCs w:val="16"/>
                <w:lang w:eastAsia="et-EE"/>
              </w:rPr>
            </w:pPr>
            <w:r w:rsidRPr="006D70E7">
              <w:rPr>
                <w:rFonts w:ascii="Arial" w:hAnsi="Arial" w:cs="Arial"/>
                <w:sz w:val="16"/>
                <w:szCs w:val="16"/>
                <w:lang w:eastAsia="et-EE"/>
              </w:rPr>
              <w:t>10,4</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390802"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5,7</w:t>
            </w:r>
          </w:p>
        </w:tc>
      </w:tr>
      <w:tr w:rsidR="002A0B2B" w:rsidRPr="006D70E7" w14:paraId="14F3764B" w14:textId="77777777" w:rsidTr="00B43A81">
        <w:trPr>
          <w:trHeight w:val="22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000F31A"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09 Haridus</w:t>
            </w:r>
          </w:p>
        </w:tc>
        <w:tc>
          <w:tcPr>
            <w:tcW w:w="1275" w:type="dxa"/>
            <w:tcBorders>
              <w:top w:val="nil"/>
              <w:left w:val="nil"/>
              <w:bottom w:val="single" w:sz="4" w:space="0" w:color="auto"/>
              <w:right w:val="single" w:sz="4" w:space="0" w:color="auto"/>
            </w:tcBorders>
            <w:shd w:val="clear" w:color="auto" w:fill="auto"/>
            <w:noWrap/>
            <w:vAlign w:val="bottom"/>
          </w:tcPr>
          <w:p w14:paraId="1F7B18F2"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35 451 560</w:t>
            </w:r>
          </w:p>
        </w:tc>
        <w:tc>
          <w:tcPr>
            <w:tcW w:w="1276" w:type="dxa"/>
            <w:tcBorders>
              <w:top w:val="nil"/>
              <w:left w:val="nil"/>
              <w:bottom w:val="single" w:sz="4" w:space="0" w:color="auto"/>
              <w:right w:val="single" w:sz="4" w:space="0" w:color="auto"/>
            </w:tcBorders>
            <w:shd w:val="clear" w:color="auto" w:fill="auto"/>
            <w:noWrap/>
            <w:vAlign w:val="bottom"/>
          </w:tcPr>
          <w:p w14:paraId="5078AFFD" w14:textId="116CA372" w:rsidR="002A0B2B" w:rsidRPr="006D70E7" w:rsidRDefault="0041091B" w:rsidP="00B43A81">
            <w:pPr>
              <w:jc w:val="right"/>
              <w:rPr>
                <w:rFonts w:ascii="Arial" w:hAnsi="Arial" w:cs="Arial"/>
                <w:sz w:val="16"/>
                <w:szCs w:val="16"/>
                <w:lang w:eastAsia="et-EE"/>
              </w:rPr>
            </w:pPr>
            <w:r w:rsidRPr="006D70E7">
              <w:rPr>
                <w:rFonts w:ascii="Arial" w:hAnsi="Arial" w:cs="Arial"/>
                <w:sz w:val="16"/>
                <w:szCs w:val="16"/>
                <w:lang w:eastAsia="et-EE"/>
              </w:rPr>
              <w:t>35 485 605</w:t>
            </w:r>
          </w:p>
        </w:tc>
        <w:tc>
          <w:tcPr>
            <w:tcW w:w="1276" w:type="dxa"/>
            <w:tcBorders>
              <w:top w:val="nil"/>
              <w:left w:val="nil"/>
              <w:bottom w:val="single" w:sz="4" w:space="0" w:color="auto"/>
              <w:right w:val="single" w:sz="4" w:space="0" w:color="auto"/>
            </w:tcBorders>
            <w:shd w:val="clear" w:color="auto" w:fill="auto"/>
            <w:noWrap/>
            <w:vAlign w:val="bottom"/>
          </w:tcPr>
          <w:p w14:paraId="41045FF7" w14:textId="67E489D2" w:rsidR="002A0B2B" w:rsidRPr="006D70E7" w:rsidRDefault="007B153A" w:rsidP="00B43A81">
            <w:pPr>
              <w:jc w:val="right"/>
              <w:rPr>
                <w:rFonts w:ascii="Arial" w:hAnsi="Arial" w:cs="Arial"/>
                <w:sz w:val="16"/>
                <w:szCs w:val="16"/>
                <w:lang w:eastAsia="et-EE"/>
              </w:rPr>
            </w:pPr>
            <w:r w:rsidRPr="006D70E7">
              <w:rPr>
                <w:rFonts w:ascii="Arial" w:hAnsi="Arial" w:cs="Arial"/>
                <w:sz w:val="16"/>
                <w:szCs w:val="16"/>
                <w:lang w:eastAsia="et-EE"/>
              </w:rPr>
              <w:t>34 0</w:t>
            </w:r>
            <w:r w:rsidR="002A0B2B" w:rsidRPr="006D70E7">
              <w:rPr>
                <w:rFonts w:ascii="Arial" w:hAnsi="Arial" w:cs="Arial"/>
                <w:sz w:val="16"/>
                <w:szCs w:val="16"/>
                <w:lang w:eastAsia="et-EE"/>
              </w:rPr>
              <w:t>44</w:t>
            </w:r>
          </w:p>
        </w:tc>
        <w:tc>
          <w:tcPr>
            <w:tcW w:w="1417" w:type="dxa"/>
            <w:tcBorders>
              <w:top w:val="nil"/>
              <w:left w:val="nil"/>
              <w:bottom w:val="single" w:sz="4" w:space="0" w:color="auto"/>
              <w:right w:val="single" w:sz="4" w:space="0" w:color="auto"/>
            </w:tcBorders>
            <w:shd w:val="clear" w:color="auto" w:fill="auto"/>
            <w:vAlign w:val="bottom"/>
          </w:tcPr>
          <w:p w14:paraId="5FE26583" w14:textId="08A21FD3" w:rsidR="002A0B2B" w:rsidRPr="006D70E7" w:rsidRDefault="003772A9" w:rsidP="00B43A81">
            <w:pPr>
              <w:jc w:val="right"/>
              <w:rPr>
                <w:rFonts w:ascii="Arial" w:hAnsi="Arial" w:cs="Arial"/>
                <w:sz w:val="16"/>
                <w:szCs w:val="16"/>
                <w:lang w:eastAsia="et-EE"/>
              </w:rPr>
            </w:pPr>
            <w:r w:rsidRPr="006D70E7">
              <w:rPr>
                <w:rFonts w:ascii="Arial" w:hAnsi="Arial" w:cs="Arial"/>
                <w:sz w:val="16"/>
                <w:szCs w:val="16"/>
                <w:lang w:eastAsia="et-EE"/>
              </w:rPr>
              <w:t>0,8</w:t>
            </w:r>
          </w:p>
        </w:tc>
        <w:tc>
          <w:tcPr>
            <w:tcW w:w="1134" w:type="dxa"/>
            <w:tcBorders>
              <w:top w:val="nil"/>
              <w:left w:val="nil"/>
              <w:bottom w:val="single" w:sz="4" w:space="0" w:color="auto"/>
              <w:right w:val="single" w:sz="4" w:space="0" w:color="auto"/>
            </w:tcBorders>
            <w:shd w:val="clear" w:color="auto" w:fill="auto"/>
            <w:vAlign w:val="bottom"/>
          </w:tcPr>
          <w:p w14:paraId="0B5D4A2E" w14:textId="29061ED5"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w:t>
            </w:r>
            <w:r w:rsidR="003772A9" w:rsidRPr="006D70E7">
              <w:rPr>
                <w:rFonts w:ascii="Arial" w:hAnsi="Arial" w:cs="Arial"/>
                <w:sz w:val="16"/>
                <w:szCs w:val="16"/>
                <w:lang w:eastAsia="et-EE"/>
              </w:rPr>
              <w:t>1</w:t>
            </w:r>
          </w:p>
        </w:tc>
      </w:tr>
      <w:tr w:rsidR="002A0B2B" w:rsidRPr="006D70E7" w14:paraId="3D6EE358" w14:textId="77777777" w:rsidTr="00B43A81">
        <w:trPr>
          <w:trHeight w:val="22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B0DDBD5"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10 Sotsiaalne kaitse</w:t>
            </w:r>
          </w:p>
        </w:tc>
        <w:tc>
          <w:tcPr>
            <w:tcW w:w="1275" w:type="dxa"/>
            <w:tcBorders>
              <w:top w:val="nil"/>
              <w:left w:val="nil"/>
              <w:bottom w:val="single" w:sz="4" w:space="0" w:color="auto"/>
              <w:right w:val="single" w:sz="4" w:space="0" w:color="auto"/>
            </w:tcBorders>
            <w:shd w:val="clear" w:color="auto" w:fill="auto"/>
            <w:noWrap/>
            <w:vAlign w:val="bottom"/>
          </w:tcPr>
          <w:p w14:paraId="3DB76A3F"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3 864 425</w:t>
            </w:r>
          </w:p>
        </w:tc>
        <w:tc>
          <w:tcPr>
            <w:tcW w:w="1276" w:type="dxa"/>
            <w:tcBorders>
              <w:top w:val="nil"/>
              <w:left w:val="nil"/>
              <w:bottom w:val="single" w:sz="4" w:space="0" w:color="auto"/>
              <w:right w:val="single" w:sz="4" w:space="0" w:color="auto"/>
            </w:tcBorders>
            <w:shd w:val="clear" w:color="auto" w:fill="auto"/>
            <w:noWrap/>
            <w:vAlign w:val="bottom"/>
          </w:tcPr>
          <w:p w14:paraId="4073D3FE" w14:textId="1A464595" w:rsidR="002A0B2B" w:rsidRPr="006D70E7" w:rsidRDefault="0041091B" w:rsidP="00B43A81">
            <w:pPr>
              <w:jc w:val="right"/>
              <w:rPr>
                <w:rFonts w:ascii="Arial" w:hAnsi="Arial" w:cs="Arial"/>
                <w:sz w:val="16"/>
                <w:szCs w:val="16"/>
                <w:lang w:eastAsia="et-EE"/>
              </w:rPr>
            </w:pPr>
            <w:r w:rsidRPr="006D70E7">
              <w:rPr>
                <w:rFonts w:ascii="Arial" w:hAnsi="Arial" w:cs="Arial"/>
                <w:sz w:val="16"/>
                <w:szCs w:val="16"/>
                <w:lang w:eastAsia="et-EE"/>
              </w:rPr>
              <w:t>5 391 376</w:t>
            </w:r>
          </w:p>
        </w:tc>
        <w:tc>
          <w:tcPr>
            <w:tcW w:w="1276" w:type="dxa"/>
            <w:tcBorders>
              <w:top w:val="nil"/>
              <w:left w:val="nil"/>
              <w:bottom w:val="single" w:sz="4" w:space="0" w:color="auto"/>
              <w:right w:val="single" w:sz="4" w:space="0" w:color="auto"/>
            </w:tcBorders>
            <w:shd w:val="clear" w:color="auto" w:fill="auto"/>
            <w:noWrap/>
            <w:vAlign w:val="bottom"/>
          </w:tcPr>
          <w:p w14:paraId="3698A0B3" w14:textId="17EBBF0C" w:rsidR="002A0B2B" w:rsidRPr="006D70E7" w:rsidRDefault="007B153A" w:rsidP="00B43A81">
            <w:pPr>
              <w:jc w:val="right"/>
              <w:rPr>
                <w:rFonts w:ascii="Arial" w:hAnsi="Arial" w:cs="Arial"/>
                <w:sz w:val="16"/>
                <w:szCs w:val="16"/>
                <w:lang w:eastAsia="et-EE"/>
              </w:rPr>
            </w:pPr>
            <w:r w:rsidRPr="006D70E7">
              <w:rPr>
                <w:rFonts w:ascii="Arial" w:hAnsi="Arial" w:cs="Arial"/>
                <w:sz w:val="16"/>
                <w:szCs w:val="16"/>
                <w:lang w:eastAsia="et-EE"/>
              </w:rPr>
              <w:t>1 526 951</w:t>
            </w:r>
          </w:p>
        </w:tc>
        <w:tc>
          <w:tcPr>
            <w:tcW w:w="1417" w:type="dxa"/>
            <w:tcBorders>
              <w:top w:val="nil"/>
              <w:left w:val="nil"/>
              <w:bottom w:val="single" w:sz="4" w:space="0" w:color="auto"/>
              <w:right w:val="single" w:sz="4" w:space="0" w:color="auto"/>
            </w:tcBorders>
            <w:shd w:val="clear" w:color="auto" w:fill="auto"/>
            <w:vAlign w:val="bottom"/>
          </w:tcPr>
          <w:p w14:paraId="1859BC4F" w14:textId="4B081983" w:rsidR="002A0B2B" w:rsidRPr="006D70E7" w:rsidRDefault="003772A9" w:rsidP="00B43A81">
            <w:pPr>
              <w:jc w:val="right"/>
              <w:rPr>
                <w:rFonts w:ascii="Arial" w:hAnsi="Arial" w:cs="Arial"/>
                <w:sz w:val="16"/>
                <w:szCs w:val="16"/>
                <w:lang w:eastAsia="et-EE"/>
              </w:rPr>
            </w:pPr>
            <w:r w:rsidRPr="006D70E7">
              <w:rPr>
                <w:rFonts w:ascii="Arial" w:hAnsi="Arial" w:cs="Arial"/>
                <w:sz w:val="16"/>
                <w:szCs w:val="16"/>
                <w:lang w:eastAsia="et-EE"/>
              </w:rPr>
              <w:t>34,1</w:t>
            </w:r>
          </w:p>
        </w:tc>
        <w:tc>
          <w:tcPr>
            <w:tcW w:w="1134" w:type="dxa"/>
            <w:tcBorders>
              <w:top w:val="nil"/>
              <w:left w:val="nil"/>
              <w:bottom w:val="single" w:sz="4" w:space="0" w:color="auto"/>
              <w:right w:val="single" w:sz="4" w:space="0" w:color="auto"/>
            </w:tcBorders>
            <w:shd w:val="clear" w:color="auto" w:fill="auto"/>
            <w:vAlign w:val="bottom"/>
          </w:tcPr>
          <w:p w14:paraId="4599EEE7" w14:textId="4E5E79C3" w:rsidR="002A0B2B" w:rsidRPr="006D70E7" w:rsidRDefault="003772A9" w:rsidP="00B43A81">
            <w:pPr>
              <w:jc w:val="right"/>
              <w:rPr>
                <w:rFonts w:ascii="Arial" w:hAnsi="Arial" w:cs="Arial"/>
                <w:sz w:val="16"/>
                <w:szCs w:val="16"/>
                <w:lang w:eastAsia="et-EE"/>
              </w:rPr>
            </w:pPr>
            <w:r w:rsidRPr="006D70E7">
              <w:rPr>
                <w:rFonts w:ascii="Arial" w:hAnsi="Arial" w:cs="Arial"/>
                <w:sz w:val="16"/>
                <w:szCs w:val="16"/>
                <w:lang w:eastAsia="et-EE"/>
              </w:rPr>
              <w:t>39,5</w:t>
            </w:r>
          </w:p>
        </w:tc>
      </w:tr>
      <w:tr w:rsidR="002A0B2B" w:rsidRPr="006D70E7" w14:paraId="50E5A802" w14:textId="77777777" w:rsidTr="00B43A81">
        <w:trPr>
          <w:trHeight w:val="22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2146F1F" w14:textId="77777777" w:rsidR="002A0B2B" w:rsidRPr="006D70E7" w:rsidRDefault="002A0B2B" w:rsidP="00B43A81">
            <w:pPr>
              <w:rPr>
                <w:rFonts w:ascii="Arial" w:hAnsi="Arial" w:cs="Arial"/>
                <w:b/>
                <w:bCs/>
                <w:sz w:val="16"/>
                <w:szCs w:val="16"/>
                <w:lang w:eastAsia="et-EE"/>
              </w:rPr>
            </w:pPr>
            <w:r w:rsidRPr="006D70E7">
              <w:rPr>
                <w:rFonts w:ascii="Arial" w:hAnsi="Arial" w:cs="Arial"/>
                <w:b/>
                <w:bCs/>
                <w:sz w:val="16"/>
                <w:szCs w:val="16"/>
                <w:lang w:eastAsia="et-EE"/>
              </w:rPr>
              <w:t>Kokku</w:t>
            </w:r>
          </w:p>
        </w:tc>
        <w:tc>
          <w:tcPr>
            <w:tcW w:w="1275" w:type="dxa"/>
            <w:tcBorders>
              <w:top w:val="nil"/>
              <w:left w:val="nil"/>
              <w:bottom w:val="single" w:sz="4" w:space="0" w:color="auto"/>
              <w:right w:val="single" w:sz="4" w:space="0" w:color="auto"/>
            </w:tcBorders>
            <w:shd w:val="clear" w:color="auto" w:fill="auto"/>
            <w:noWrap/>
            <w:vAlign w:val="bottom"/>
          </w:tcPr>
          <w:p w14:paraId="44F7F564" w14:textId="77777777" w:rsidR="002A0B2B" w:rsidRPr="006D70E7" w:rsidRDefault="002A0B2B" w:rsidP="00B43A81">
            <w:pPr>
              <w:jc w:val="right"/>
              <w:rPr>
                <w:rFonts w:ascii="Arial" w:hAnsi="Arial" w:cs="Arial"/>
                <w:b/>
                <w:bCs/>
                <w:sz w:val="16"/>
                <w:szCs w:val="16"/>
                <w:lang w:eastAsia="et-EE"/>
              </w:rPr>
            </w:pPr>
            <w:r w:rsidRPr="006D70E7">
              <w:rPr>
                <w:rFonts w:ascii="Arial" w:hAnsi="Arial" w:cs="Arial"/>
                <w:b/>
                <w:bCs/>
                <w:sz w:val="16"/>
                <w:szCs w:val="16"/>
                <w:lang w:eastAsia="et-EE"/>
              </w:rPr>
              <w:t>75 438 115</w:t>
            </w:r>
          </w:p>
        </w:tc>
        <w:tc>
          <w:tcPr>
            <w:tcW w:w="1276" w:type="dxa"/>
            <w:tcBorders>
              <w:top w:val="nil"/>
              <w:left w:val="nil"/>
              <w:bottom w:val="single" w:sz="4" w:space="0" w:color="auto"/>
              <w:right w:val="single" w:sz="4" w:space="0" w:color="auto"/>
            </w:tcBorders>
            <w:shd w:val="clear" w:color="auto" w:fill="auto"/>
            <w:noWrap/>
            <w:vAlign w:val="bottom"/>
          </w:tcPr>
          <w:p w14:paraId="778DE434" w14:textId="5585F969" w:rsidR="002A0B2B" w:rsidRPr="006D70E7" w:rsidRDefault="0041091B" w:rsidP="00B43A81">
            <w:pPr>
              <w:jc w:val="right"/>
              <w:rPr>
                <w:rFonts w:ascii="Arial" w:hAnsi="Arial" w:cs="Arial"/>
                <w:b/>
                <w:bCs/>
                <w:sz w:val="16"/>
                <w:szCs w:val="16"/>
                <w:lang w:eastAsia="et-EE"/>
              </w:rPr>
            </w:pPr>
            <w:r w:rsidRPr="006D70E7">
              <w:rPr>
                <w:rFonts w:ascii="Arial" w:hAnsi="Arial" w:cs="Arial"/>
                <w:b/>
                <w:bCs/>
                <w:sz w:val="16"/>
                <w:szCs w:val="16"/>
                <w:lang w:eastAsia="et-EE"/>
              </w:rPr>
              <w:t>79 912 675</w:t>
            </w:r>
          </w:p>
        </w:tc>
        <w:tc>
          <w:tcPr>
            <w:tcW w:w="1276" w:type="dxa"/>
            <w:tcBorders>
              <w:top w:val="nil"/>
              <w:left w:val="nil"/>
              <w:bottom w:val="single" w:sz="4" w:space="0" w:color="auto"/>
              <w:right w:val="single" w:sz="4" w:space="0" w:color="auto"/>
            </w:tcBorders>
            <w:shd w:val="clear" w:color="auto" w:fill="auto"/>
            <w:noWrap/>
            <w:vAlign w:val="bottom"/>
          </w:tcPr>
          <w:p w14:paraId="197887CB" w14:textId="5844FA41" w:rsidR="002A0B2B" w:rsidRPr="006D70E7" w:rsidRDefault="007B153A" w:rsidP="00B43A81">
            <w:pPr>
              <w:jc w:val="right"/>
              <w:rPr>
                <w:rFonts w:ascii="Arial" w:hAnsi="Arial" w:cs="Arial"/>
                <w:b/>
                <w:bCs/>
                <w:sz w:val="16"/>
                <w:szCs w:val="16"/>
                <w:lang w:eastAsia="et-EE"/>
              </w:rPr>
            </w:pPr>
            <w:r w:rsidRPr="006D70E7">
              <w:rPr>
                <w:rFonts w:ascii="Arial" w:hAnsi="Arial" w:cs="Arial"/>
                <w:b/>
                <w:bCs/>
                <w:sz w:val="16"/>
                <w:szCs w:val="16"/>
                <w:lang w:eastAsia="et-EE"/>
              </w:rPr>
              <w:t>4 474 559</w:t>
            </w:r>
          </w:p>
        </w:tc>
        <w:tc>
          <w:tcPr>
            <w:tcW w:w="1417" w:type="dxa"/>
            <w:tcBorders>
              <w:top w:val="nil"/>
              <w:left w:val="nil"/>
              <w:bottom w:val="single" w:sz="4" w:space="0" w:color="auto"/>
              <w:right w:val="single" w:sz="4" w:space="0" w:color="auto"/>
            </w:tcBorders>
            <w:shd w:val="clear" w:color="auto" w:fill="auto"/>
            <w:vAlign w:val="bottom"/>
            <w:hideMark/>
          </w:tcPr>
          <w:p w14:paraId="3FFE359C" w14:textId="77777777" w:rsidR="002A0B2B" w:rsidRPr="006D70E7" w:rsidRDefault="002A0B2B" w:rsidP="00B43A81">
            <w:pPr>
              <w:jc w:val="right"/>
              <w:rPr>
                <w:rFonts w:ascii="Arial" w:hAnsi="Arial" w:cs="Arial"/>
                <w:b/>
                <w:bCs/>
                <w:sz w:val="16"/>
                <w:szCs w:val="16"/>
                <w:lang w:eastAsia="et-EE"/>
              </w:rPr>
            </w:pPr>
            <w:r w:rsidRPr="006D70E7">
              <w:rPr>
                <w:rFonts w:ascii="Arial" w:hAnsi="Arial" w:cs="Arial"/>
                <w:b/>
                <w:bCs/>
                <w:sz w:val="16"/>
                <w:szCs w:val="16"/>
                <w:lang w:eastAsia="et-EE"/>
              </w:rPr>
              <w:t>100,00</w:t>
            </w:r>
          </w:p>
        </w:tc>
        <w:tc>
          <w:tcPr>
            <w:tcW w:w="1134" w:type="dxa"/>
            <w:tcBorders>
              <w:top w:val="nil"/>
              <w:left w:val="nil"/>
              <w:bottom w:val="single" w:sz="4" w:space="0" w:color="auto"/>
              <w:right w:val="single" w:sz="4" w:space="0" w:color="auto"/>
            </w:tcBorders>
            <w:shd w:val="clear" w:color="auto" w:fill="auto"/>
            <w:vAlign w:val="bottom"/>
          </w:tcPr>
          <w:p w14:paraId="165B8AB9" w14:textId="02D3A4B5" w:rsidR="002A0B2B" w:rsidRPr="006D70E7" w:rsidRDefault="00383CB5" w:rsidP="00B43A81">
            <w:pPr>
              <w:jc w:val="right"/>
              <w:rPr>
                <w:rFonts w:ascii="Arial" w:hAnsi="Arial" w:cs="Arial"/>
                <w:b/>
                <w:bCs/>
                <w:sz w:val="16"/>
                <w:szCs w:val="16"/>
                <w:lang w:eastAsia="et-EE"/>
              </w:rPr>
            </w:pPr>
            <w:r w:rsidRPr="006D70E7">
              <w:rPr>
                <w:rFonts w:ascii="Arial" w:hAnsi="Arial" w:cs="Arial"/>
                <w:b/>
                <w:bCs/>
                <w:sz w:val="16"/>
                <w:szCs w:val="16"/>
                <w:lang w:eastAsia="et-EE"/>
              </w:rPr>
              <w:t>5,9</w:t>
            </w:r>
          </w:p>
        </w:tc>
      </w:tr>
    </w:tbl>
    <w:p w14:paraId="156B3589" w14:textId="77777777" w:rsidR="002A0B2B" w:rsidRPr="006D70E7" w:rsidRDefault="002A0B2B" w:rsidP="002A0B2B">
      <w:pPr>
        <w:pStyle w:val="Kehatekst"/>
        <w:rPr>
          <w:sz w:val="24"/>
          <w:szCs w:val="24"/>
          <w:lang w:val="et-EE"/>
        </w:rPr>
      </w:pPr>
    </w:p>
    <w:p w14:paraId="4CF19652" w14:textId="31F0F3E9" w:rsidR="002A0B2B" w:rsidRPr="00D87EE0" w:rsidRDefault="002A0B2B" w:rsidP="002A0B2B">
      <w:pPr>
        <w:pStyle w:val="Kehatekst"/>
        <w:rPr>
          <w:rFonts w:ascii="Arial" w:hAnsi="Arial" w:cs="Arial"/>
          <w:sz w:val="22"/>
          <w:szCs w:val="22"/>
          <w:lang w:val="et-EE"/>
        </w:rPr>
      </w:pPr>
      <w:r w:rsidRPr="006D70E7">
        <w:rPr>
          <w:rFonts w:ascii="Arial" w:hAnsi="Arial" w:cs="Arial"/>
          <w:sz w:val="22"/>
          <w:szCs w:val="22"/>
          <w:lang w:val="et-EE"/>
        </w:rPr>
        <w:t>Võrreldes eelarvestrateegiaga suurenenud investeeringukulud ja lisandunud investeeringuobjektid on toodud alljärgnevas tabelis:</w:t>
      </w:r>
    </w:p>
    <w:p w14:paraId="6B20A18D" w14:textId="77777777" w:rsidR="002A0B2B" w:rsidRPr="00D87EE0" w:rsidRDefault="002A0B2B" w:rsidP="002A0B2B">
      <w:pPr>
        <w:rPr>
          <w:rFonts w:ascii="Arial" w:hAnsi="Arial" w:cs="Arial"/>
          <w:b/>
          <w:sz w:val="22"/>
          <w:szCs w:val="22"/>
        </w:rPr>
      </w:pPr>
    </w:p>
    <w:p w14:paraId="5DE28F4A" w14:textId="77777777" w:rsidR="002A0B2B" w:rsidRPr="00D87EE0" w:rsidRDefault="002A0B2B" w:rsidP="002A0B2B">
      <w:pPr>
        <w:rPr>
          <w:rFonts w:ascii="Arial" w:hAnsi="Arial" w:cs="Arial"/>
          <w:sz w:val="22"/>
          <w:szCs w:val="22"/>
        </w:rPr>
      </w:pPr>
      <w:r w:rsidRPr="00D87EE0">
        <w:rPr>
          <w:rFonts w:ascii="Arial" w:hAnsi="Arial" w:cs="Arial"/>
          <w:b/>
          <w:sz w:val="22"/>
          <w:szCs w:val="22"/>
        </w:rPr>
        <w:t xml:space="preserve">Tabel 3 </w:t>
      </w:r>
      <w:r w:rsidRPr="00D87EE0">
        <w:rPr>
          <w:rFonts w:ascii="Arial" w:hAnsi="Arial" w:cs="Arial"/>
          <w:sz w:val="22"/>
          <w:szCs w:val="22"/>
        </w:rPr>
        <w:t>Investeerimistegevuse muudatused võrreldes eelarvestrateegiaga</w:t>
      </w:r>
    </w:p>
    <w:tbl>
      <w:tblPr>
        <w:tblW w:w="8784" w:type="dxa"/>
        <w:tblLayout w:type="fixed"/>
        <w:tblCellMar>
          <w:left w:w="70" w:type="dxa"/>
          <w:right w:w="70" w:type="dxa"/>
        </w:tblCellMar>
        <w:tblLook w:val="04A0" w:firstRow="1" w:lastRow="0" w:firstColumn="1" w:lastColumn="0" w:noHBand="0" w:noVBand="1"/>
      </w:tblPr>
      <w:tblGrid>
        <w:gridCol w:w="380"/>
        <w:gridCol w:w="3159"/>
        <w:gridCol w:w="1288"/>
        <w:gridCol w:w="1264"/>
        <w:gridCol w:w="1417"/>
        <w:gridCol w:w="1276"/>
      </w:tblGrid>
      <w:tr w:rsidR="002A0B2B" w:rsidRPr="00D87EE0" w14:paraId="7586B82E" w14:textId="77777777" w:rsidTr="006D1E1B">
        <w:trPr>
          <w:trHeight w:val="227"/>
          <w:tblHeader/>
        </w:trPr>
        <w:tc>
          <w:tcPr>
            <w:tcW w:w="38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579FE778"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 </w:t>
            </w:r>
          </w:p>
        </w:tc>
        <w:tc>
          <w:tcPr>
            <w:tcW w:w="315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C7FBB6A" w14:textId="77777777" w:rsidR="002A0B2B" w:rsidRPr="00D87EE0" w:rsidRDefault="002A0B2B" w:rsidP="006D1E1B">
            <w:pPr>
              <w:jc w:val="center"/>
              <w:rPr>
                <w:rFonts w:ascii="Arial" w:hAnsi="Arial" w:cs="Arial"/>
                <w:sz w:val="16"/>
                <w:szCs w:val="16"/>
                <w:lang w:eastAsia="et-EE"/>
              </w:rPr>
            </w:pPr>
            <w:r w:rsidRPr="00D87EE0">
              <w:rPr>
                <w:rFonts w:ascii="Arial" w:hAnsi="Arial" w:cs="Arial"/>
                <w:sz w:val="16"/>
                <w:szCs w:val="16"/>
                <w:lang w:eastAsia="et-EE"/>
              </w:rPr>
              <w:t>Põhivara soetus (Investeering)</w:t>
            </w:r>
          </w:p>
        </w:tc>
        <w:tc>
          <w:tcPr>
            <w:tcW w:w="2552" w:type="dxa"/>
            <w:gridSpan w:val="2"/>
            <w:tcBorders>
              <w:top w:val="single" w:sz="4" w:space="0" w:color="auto"/>
              <w:left w:val="nil"/>
              <w:bottom w:val="single" w:sz="4" w:space="0" w:color="auto"/>
              <w:right w:val="single" w:sz="4" w:space="0" w:color="auto"/>
            </w:tcBorders>
            <w:shd w:val="clear" w:color="000000" w:fill="D9D9D9"/>
            <w:vAlign w:val="center"/>
            <w:hideMark/>
          </w:tcPr>
          <w:p w14:paraId="3B459CA9"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2025 Eelarvestrateegia</w:t>
            </w:r>
          </w:p>
        </w:tc>
        <w:tc>
          <w:tcPr>
            <w:tcW w:w="269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897E059"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2025 Eelarve eelnõu</w:t>
            </w:r>
          </w:p>
        </w:tc>
      </w:tr>
      <w:tr w:rsidR="002A0B2B" w:rsidRPr="00D87EE0" w14:paraId="6AEBB6E7" w14:textId="77777777" w:rsidTr="004B7027">
        <w:trPr>
          <w:trHeight w:val="227"/>
          <w:tblHeader/>
        </w:trPr>
        <w:tc>
          <w:tcPr>
            <w:tcW w:w="380" w:type="dxa"/>
            <w:vMerge/>
            <w:tcBorders>
              <w:top w:val="single" w:sz="4" w:space="0" w:color="auto"/>
              <w:left w:val="single" w:sz="4" w:space="0" w:color="auto"/>
              <w:bottom w:val="single" w:sz="4" w:space="0" w:color="000000"/>
              <w:right w:val="single" w:sz="4" w:space="0" w:color="auto"/>
            </w:tcBorders>
            <w:vAlign w:val="center"/>
            <w:hideMark/>
          </w:tcPr>
          <w:p w14:paraId="4C54B4AC" w14:textId="77777777" w:rsidR="002A0B2B" w:rsidRPr="00D87EE0" w:rsidRDefault="002A0B2B" w:rsidP="00B43A81">
            <w:pPr>
              <w:rPr>
                <w:rFonts w:ascii="Arial" w:hAnsi="Arial" w:cs="Arial"/>
                <w:sz w:val="16"/>
                <w:szCs w:val="16"/>
                <w:lang w:eastAsia="et-EE"/>
              </w:rPr>
            </w:pPr>
          </w:p>
        </w:tc>
        <w:tc>
          <w:tcPr>
            <w:tcW w:w="3159" w:type="dxa"/>
            <w:vMerge/>
            <w:tcBorders>
              <w:top w:val="single" w:sz="4" w:space="0" w:color="auto"/>
              <w:left w:val="single" w:sz="4" w:space="0" w:color="auto"/>
              <w:bottom w:val="single" w:sz="4" w:space="0" w:color="000000"/>
              <w:right w:val="single" w:sz="4" w:space="0" w:color="auto"/>
            </w:tcBorders>
            <w:vAlign w:val="center"/>
            <w:hideMark/>
          </w:tcPr>
          <w:p w14:paraId="68A3FCFA" w14:textId="77777777" w:rsidR="002A0B2B" w:rsidRPr="00D87EE0" w:rsidRDefault="002A0B2B" w:rsidP="00B43A81">
            <w:pPr>
              <w:rPr>
                <w:rFonts w:ascii="Arial" w:hAnsi="Arial" w:cs="Arial"/>
                <w:sz w:val="16"/>
                <w:szCs w:val="16"/>
                <w:lang w:eastAsia="et-EE"/>
              </w:rPr>
            </w:pPr>
          </w:p>
        </w:tc>
        <w:tc>
          <w:tcPr>
            <w:tcW w:w="1288" w:type="dxa"/>
            <w:tcBorders>
              <w:top w:val="nil"/>
              <w:left w:val="nil"/>
              <w:bottom w:val="single" w:sz="4" w:space="0" w:color="auto"/>
              <w:right w:val="single" w:sz="4" w:space="0" w:color="auto"/>
            </w:tcBorders>
            <w:shd w:val="clear" w:color="000000" w:fill="D9D9D9"/>
            <w:vAlign w:val="center"/>
            <w:hideMark/>
          </w:tcPr>
          <w:p w14:paraId="762D027F"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Kogumaksumus</w:t>
            </w:r>
          </w:p>
        </w:tc>
        <w:tc>
          <w:tcPr>
            <w:tcW w:w="1264" w:type="dxa"/>
            <w:tcBorders>
              <w:top w:val="nil"/>
              <w:left w:val="nil"/>
              <w:bottom w:val="single" w:sz="4" w:space="0" w:color="auto"/>
              <w:right w:val="single" w:sz="4" w:space="0" w:color="auto"/>
            </w:tcBorders>
            <w:shd w:val="clear" w:color="000000" w:fill="D9D9D9"/>
            <w:vAlign w:val="center"/>
            <w:hideMark/>
          </w:tcPr>
          <w:p w14:paraId="37C5AFC2"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sh kavandatav toetus põhivara soetamiseks</w:t>
            </w:r>
          </w:p>
        </w:tc>
        <w:tc>
          <w:tcPr>
            <w:tcW w:w="1417" w:type="dxa"/>
            <w:tcBorders>
              <w:top w:val="nil"/>
              <w:left w:val="nil"/>
              <w:bottom w:val="single" w:sz="4" w:space="0" w:color="auto"/>
              <w:right w:val="single" w:sz="4" w:space="0" w:color="auto"/>
            </w:tcBorders>
            <w:shd w:val="clear" w:color="000000" w:fill="D9D9D9"/>
            <w:vAlign w:val="center"/>
            <w:hideMark/>
          </w:tcPr>
          <w:p w14:paraId="35F4756D"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Kogumaksumus</w:t>
            </w:r>
          </w:p>
        </w:tc>
        <w:tc>
          <w:tcPr>
            <w:tcW w:w="1276" w:type="dxa"/>
            <w:tcBorders>
              <w:top w:val="nil"/>
              <w:left w:val="nil"/>
              <w:bottom w:val="single" w:sz="4" w:space="0" w:color="auto"/>
              <w:right w:val="single" w:sz="4" w:space="0" w:color="auto"/>
            </w:tcBorders>
            <w:shd w:val="clear" w:color="000000" w:fill="D9D9D9"/>
            <w:vAlign w:val="center"/>
            <w:hideMark/>
          </w:tcPr>
          <w:p w14:paraId="7E49A92A" w14:textId="77777777" w:rsidR="002A0B2B" w:rsidRPr="00D87EE0" w:rsidRDefault="002A0B2B" w:rsidP="00B43A81">
            <w:pPr>
              <w:jc w:val="center"/>
              <w:rPr>
                <w:rFonts w:ascii="Arial" w:hAnsi="Arial" w:cs="Arial"/>
                <w:sz w:val="16"/>
                <w:szCs w:val="16"/>
                <w:lang w:eastAsia="et-EE"/>
              </w:rPr>
            </w:pPr>
            <w:r w:rsidRPr="00D87EE0">
              <w:rPr>
                <w:rFonts w:ascii="Arial" w:hAnsi="Arial" w:cs="Arial"/>
                <w:sz w:val="16"/>
                <w:szCs w:val="16"/>
                <w:lang w:eastAsia="et-EE"/>
              </w:rPr>
              <w:t>sh kavandatav toetus põhivara soetamiseks</w:t>
            </w:r>
          </w:p>
        </w:tc>
      </w:tr>
      <w:tr w:rsidR="002A0B2B" w:rsidRPr="00D87EE0" w14:paraId="7D1A02E6"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FD4A57D"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01</w:t>
            </w:r>
          </w:p>
        </w:tc>
        <w:tc>
          <w:tcPr>
            <w:tcW w:w="3159" w:type="dxa"/>
            <w:tcBorders>
              <w:top w:val="nil"/>
              <w:left w:val="nil"/>
              <w:bottom w:val="single" w:sz="4" w:space="0" w:color="auto"/>
              <w:right w:val="single" w:sz="4" w:space="0" w:color="auto"/>
            </w:tcBorders>
            <w:shd w:val="clear" w:color="auto" w:fill="auto"/>
            <w:vAlign w:val="bottom"/>
            <w:hideMark/>
          </w:tcPr>
          <w:p w14:paraId="4BDDAA11"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Üldised valitsemissektori teenused</w:t>
            </w:r>
          </w:p>
        </w:tc>
        <w:tc>
          <w:tcPr>
            <w:tcW w:w="1288" w:type="dxa"/>
            <w:tcBorders>
              <w:top w:val="nil"/>
              <w:left w:val="nil"/>
              <w:bottom w:val="single" w:sz="4" w:space="0" w:color="auto"/>
              <w:right w:val="single" w:sz="4" w:space="0" w:color="auto"/>
            </w:tcBorders>
            <w:shd w:val="clear" w:color="auto" w:fill="auto"/>
            <w:noWrap/>
            <w:vAlign w:val="bottom"/>
            <w:hideMark/>
          </w:tcPr>
          <w:p w14:paraId="11D2192F"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150 000</w:t>
            </w:r>
          </w:p>
        </w:tc>
        <w:tc>
          <w:tcPr>
            <w:tcW w:w="1264" w:type="dxa"/>
            <w:tcBorders>
              <w:top w:val="nil"/>
              <w:left w:val="nil"/>
              <w:bottom w:val="single" w:sz="4" w:space="0" w:color="auto"/>
              <w:right w:val="single" w:sz="4" w:space="0" w:color="auto"/>
            </w:tcBorders>
            <w:shd w:val="clear" w:color="auto" w:fill="auto"/>
            <w:noWrap/>
            <w:vAlign w:val="bottom"/>
            <w:hideMark/>
          </w:tcPr>
          <w:p w14:paraId="441CCCBB"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1FE705AA"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150 000</w:t>
            </w:r>
          </w:p>
        </w:tc>
        <w:tc>
          <w:tcPr>
            <w:tcW w:w="1276" w:type="dxa"/>
            <w:tcBorders>
              <w:top w:val="nil"/>
              <w:left w:val="nil"/>
              <w:bottom w:val="single" w:sz="4" w:space="0" w:color="auto"/>
              <w:right w:val="single" w:sz="4" w:space="0" w:color="auto"/>
            </w:tcBorders>
            <w:shd w:val="clear" w:color="auto" w:fill="auto"/>
            <w:noWrap/>
            <w:vAlign w:val="bottom"/>
            <w:hideMark/>
          </w:tcPr>
          <w:p w14:paraId="7CD11B87"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0</w:t>
            </w:r>
          </w:p>
        </w:tc>
      </w:tr>
      <w:tr w:rsidR="002A0B2B" w:rsidRPr="00D87EE0" w14:paraId="643D05E9"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9EE314E"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noWrap/>
            <w:vAlign w:val="bottom"/>
            <w:hideMark/>
          </w:tcPr>
          <w:p w14:paraId="71E671FF"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rPr>
              <w:t>IT tarkvara arendus, serverite soetus</w:t>
            </w:r>
          </w:p>
        </w:tc>
        <w:tc>
          <w:tcPr>
            <w:tcW w:w="1288" w:type="dxa"/>
            <w:tcBorders>
              <w:top w:val="nil"/>
              <w:left w:val="nil"/>
              <w:bottom w:val="single" w:sz="4" w:space="0" w:color="auto"/>
              <w:right w:val="single" w:sz="4" w:space="0" w:color="auto"/>
            </w:tcBorders>
            <w:shd w:val="clear" w:color="auto" w:fill="auto"/>
            <w:noWrap/>
            <w:vAlign w:val="bottom"/>
            <w:hideMark/>
          </w:tcPr>
          <w:p w14:paraId="30B03CB9"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150 000</w:t>
            </w:r>
          </w:p>
        </w:tc>
        <w:tc>
          <w:tcPr>
            <w:tcW w:w="1264" w:type="dxa"/>
            <w:tcBorders>
              <w:top w:val="nil"/>
              <w:left w:val="nil"/>
              <w:bottom w:val="single" w:sz="4" w:space="0" w:color="auto"/>
              <w:right w:val="single" w:sz="4" w:space="0" w:color="auto"/>
            </w:tcBorders>
            <w:shd w:val="clear" w:color="auto" w:fill="auto"/>
            <w:noWrap/>
            <w:vAlign w:val="bottom"/>
            <w:hideMark/>
          </w:tcPr>
          <w:p w14:paraId="74164D0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16974013"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150 000</w:t>
            </w:r>
          </w:p>
        </w:tc>
        <w:tc>
          <w:tcPr>
            <w:tcW w:w="1276" w:type="dxa"/>
            <w:tcBorders>
              <w:top w:val="nil"/>
              <w:left w:val="nil"/>
              <w:bottom w:val="single" w:sz="4" w:space="0" w:color="auto"/>
              <w:right w:val="single" w:sz="4" w:space="0" w:color="auto"/>
            </w:tcBorders>
            <w:shd w:val="clear" w:color="auto" w:fill="auto"/>
            <w:noWrap/>
            <w:vAlign w:val="bottom"/>
            <w:hideMark/>
          </w:tcPr>
          <w:p w14:paraId="4381C3B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29C1E4D4"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418A6B8"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04</w:t>
            </w:r>
          </w:p>
        </w:tc>
        <w:tc>
          <w:tcPr>
            <w:tcW w:w="3159" w:type="dxa"/>
            <w:tcBorders>
              <w:top w:val="nil"/>
              <w:left w:val="nil"/>
              <w:bottom w:val="single" w:sz="4" w:space="0" w:color="auto"/>
              <w:right w:val="single" w:sz="4" w:space="0" w:color="auto"/>
            </w:tcBorders>
            <w:shd w:val="clear" w:color="auto" w:fill="auto"/>
            <w:noWrap/>
            <w:vAlign w:val="bottom"/>
            <w:hideMark/>
          </w:tcPr>
          <w:p w14:paraId="10C0A9FA"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Majandus</w:t>
            </w:r>
          </w:p>
        </w:tc>
        <w:tc>
          <w:tcPr>
            <w:tcW w:w="1288" w:type="dxa"/>
            <w:tcBorders>
              <w:top w:val="nil"/>
              <w:left w:val="nil"/>
              <w:bottom w:val="single" w:sz="4" w:space="0" w:color="auto"/>
              <w:right w:val="single" w:sz="4" w:space="0" w:color="auto"/>
            </w:tcBorders>
            <w:shd w:val="clear" w:color="auto" w:fill="auto"/>
            <w:noWrap/>
            <w:vAlign w:val="bottom"/>
            <w:hideMark/>
          </w:tcPr>
          <w:p w14:paraId="4A459A16"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2 850 000</w:t>
            </w:r>
          </w:p>
        </w:tc>
        <w:tc>
          <w:tcPr>
            <w:tcW w:w="1264" w:type="dxa"/>
            <w:tcBorders>
              <w:top w:val="nil"/>
              <w:left w:val="nil"/>
              <w:bottom w:val="single" w:sz="4" w:space="0" w:color="auto"/>
              <w:right w:val="single" w:sz="4" w:space="0" w:color="auto"/>
            </w:tcBorders>
            <w:shd w:val="clear" w:color="auto" w:fill="auto"/>
            <w:noWrap/>
            <w:vAlign w:val="bottom"/>
            <w:hideMark/>
          </w:tcPr>
          <w:p w14:paraId="6B3515A8"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6E8CBBCC" w14:textId="20298DEA" w:rsidR="002A0B2B" w:rsidRPr="006D70E7" w:rsidRDefault="00566021" w:rsidP="00B43A81">
            <w:pPr>
              <w:jc w:val="right"/>
              <w:rPr>
                <w:rFonts w:ascii="Arial" w:hAnsi="Arial" w:cs="Arial"/>
                <w:b/>
                <w:bCs/>
                <w:sz w:val="16"/>
                <w:szCs w:val="16"/>
                <w:lang w:eastAsia="et-EE"/>
              </w:rPr>
            </w:pPr>
            <w:r w:rsidRPr="006D70E7">
              <w:rPr>
                <w:rFonts w:ascii="Arial" w:hAnsi="Arial" w:cs="Arial"/>
                <w:b/>
                <w:bCs/>
                <w:sz w:val="16"/>
                <w:szCs w:val="16"/>
                <w:lang w:eastAsia="et-EE"/>
              </w:rPr>
              <w:t>3 715 181</w:t>
            </w:r>
          </w:p>
        </w:tc>
        <w:tc>
          <w:tcPr>
            <w:tcW w:w="1276" w:type="dxa"/>
            <w:tcBorders>
              <w:top w:val="nil"/>
              <w:left w:val="nil"/>
              <w:bottom w:val="single" w:sz="4" w:space="0" w:color="auto"/>
              <w:right w:val="single" w:sz="4" w:space="0" w:color="auto"/>
            </w:tcBorders>
            <w:shd w:val="clear" w:color="auto" w:fill="auto"/>
            <w:noWrap/>
            <w:vAlign w:val="bottom"/>
            <w:hideMark/>
          </w:tcPr>
          <w:p w14:paraId="280D855C"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1 181 850</w:t>
            </w:r>
          </w:p>
        </w:tc>
      </w:tr>
      <w:tr w:rsidR="002A0B2B" w:rsidRPr="00D87EE0" w14:paraId="056327A3"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E745AA8"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noWrap/>
            <w:vAlign w:val="bottom"/>
            <w:hideMark/>
          </w:tcPr>
          <w:p w14:paraId="20C69701"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Teede ehitus ja remont</w:t>
            </w:r>
          </w:p>
        </w:tc>
        <w:tc>
          <w:tcPr>
            <w:tcW w:w="1288" w:type="dxa"/>
            <w:tcBorders>
              <w:top w:val="nil"/>
              <w:left w:val="nil"/>
              <w:bottom w:val="single" w:sz="4" w:space="0" w:color="auto"/>
              <w:right w:val="single" w:sz="4" w:space="0" w:color="auto"/>
            </w:tcBorders>
            <w:shd w:val="clear" w:color="auto" w:fill="auto"/>
            <w:noWrap/>
            <w:vAlign w:val="bottom"/>
            <w:hideMark/>
          </w:tcPr>
          <w:p w14:paraId="7D9BCF23"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2 800 000</w:t>
            </w:r>
          </w:p>
        </w:tc>
        <w:tc>
          <w:tcPr>
            <w:tcW w:w="1264" w:type="dxa"/>
            <w:tcBorders>
              <w:top w:val="nil"/>
              <w:left w:val="nil"/>
              <w:bottom w:val="single" w:sz="4" w:space="0" w:color="auto"/>
              <w:right w:val="single" w:sz="4" w:space="0" w:color="auto"/>
            </w:tcBorders>
            <w:shd w:val="clear" w:color="auto" w:fill="auto"/>
            <w:noWrap/>
            <w:vAlign w:val="bottom"/>
            <w:hideMark/>
          </w:tcPr>
          <w:p w14:paraId="5D66606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3B8C7461" w14:textId="166CCAF6" w:rsidR="002A0B2B" w:rsidRPr="006D70E7" w:rsidRDefault="00566021" w:rsidP="00B43A81">
            <w:pPr>
              <w:jc w:val="right"/>
              <w:rPr>
                <w:rFonts w:ascii="Arial" w:hAnsi="Arial" w:cs="Arial"/>
                <w:sz w:val="16"/>
                <w:szCs w:val="16"/>
                <w:lang w:eastAsia="et-EE"/>
              </w:rPr>
            </w:pPr>
            <w:r w:rsidRPr="006D70E7">
              <w:rPr>
                <w:rFonts w:ascii="Arial" w:hAnsi="Arial" w:cs="Arial"/>
                <w:sz w:val="16"/>
                <w:szCs w:val="16"/>
                <w:lang w:eastAsia="et-EE"/>
              </w:rPr>
              <w:t>3 665 181</w:t>
            </w:r>
          </w:p>
        </w:tc>
        <w:tc>
          <w:tcPr>
            <w:tcW w:w="1276" w:type="dxa"/>
            <w:tcBorders>
              <w:top w:val="nil"/>
              <w:left w:val="nil"/>
              <w:bottom w:val="single" w:sz="4" w:space="0" w:color="auto"/>
              <w:right w:val="single" w:sz="4" w:space="0" w:color="auto"/>
            </w:tcBorders>
            <w:shd w:val="clear" w:color="auto" w:fill="auto"/>
            <w:noWrap/>
            <w:vAlign w:val="bottom"/>
            <w:hideMark/>
          </w:tcPr>
          <w:p w14:paraId="165992D8"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1 181 850</w:t>
            </w:r>
          </w:p>
        </w:tc>
      </w:tr>
      <w:tr w:rsidR="002A0B2B" w:rsidRPr="00D87EE0" w14:paraId="17AF82B3"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47F45069" w14:textId="77777777" w:rsidR="002A0B2B" w:rsidRPr="00D87EE0" w:rsidRDefault="002A0B2B" w:rsidP="00B43A81">
            <w:pPr>
              <w:rPr>
                <w:rFonts w:ascii="Arial" w:hAnsi="Arial" w:cs="Arial"/>
                <w:sz w:val="16"/>
                <w:szCs w:val="16"/>
                <w:lang w:eastAsia="et-EE"/>
              </w:rPr>
            </w:pPr>
          </w:p>
        </w:tc>
        <w:tc>
          <w:tcPr>
            <w:tcW w:w="3159" w:type="dxa"/>
            <w:tcBorders>
              <w:top w:val="nil"/>
              <w:left w:val="nil"/>
              <w:bottom w:val="single" w:sz="4" w:space="0" w:color="auto"/>
              <w:right w:val="single" w:sz="4" w:space="0" w:color="auto"/>
            </w:tcBorders>
            <w:shd w:val="clear" w:color="auto" w:fill="auto"/>
            <w:noWrap/>
            <w:vAlign w:val="bottom"/>
          </w:tcPr>
          <w:p w14:paraId="02BDAED4"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Ühistranspordikorraldus, liiklusohtlike bussipeatuste rekonstrueerimine</w:t>
            </w:r>
          </w:p>
        </w:tc>
        <w:tc>
          <w:tcPr>
            <w:tcW w:w="1288" w:type="dxa"/>
            <w:tcBorders>
              <w:top w:val="nil"/>
              <w:left w:val="nil"/>
              <w:bottom w:val="single" w:sz="4" w:space="0" w:color="auto"/>
              <w:right w:val="single" w:sz="4" w:space="0" w:color="auto"/>
            </w:tcBorders>
            <w:shd w:val="clear" w:color="auto" w:fill="auto"/>
            <w:noWrap/>
            <w:vAlign w:val="bottom"/>
          </w:tcPr>
          <w:p w14:paraId="41E8B6F5"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50 000</w:t>
            </w:r>
          </w:p>
        </w:tc>
        <w:tc>
          <w:tcPr>
            <w:tcW w:w="1264" w:type="dxa"/>
            <w:tcBorders>
              <w:top w:val="nil"/>
              <w:left w:val="nil"/>
              <w:bottom w:val="single" w:sz="4" w:space="0" w:color="auto"/>
              <w:right w:val="single" w:sz="4" w:space="0" w:color="auto"/>
            </w:tcBorders>
            <w:shd w:val="clear" w:color="auto" w:fill="auto"/>
            <w:noWrap/>
            <w:vAlign w:val="bottom"/>
          </w:tcPr>
          <w:p w14:paraId="17BFBAD6"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tcPr>
          <w:p w14:paraId="316F6874"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50 000</w:t>
            </w:r>
          </w:p>
        </w:tc>
        <w:tc>
          <w:tcPr>
            <w:tcW w:w="1276" w:type="dxa"/>
            <w:tcBorders>
              <w:top w:val="nil"/>
              <w:left w:val="nil"/>
              <w:bottom w:val="single" w:sz="4" w:space="0" w:color="auto"/>
              <w:right w:val="single" w:sz="4" w:space="0" w:color="auto"/>
            </w:tcBorders>
            <w:shd w:val="clear" w:color="auto" w:fill="auto"/>
            <w:noWrap/>
            <w:vAlign w:val="bottom"/>
          </w:tcPr>
          <w:p w14:paraId="1A06F346"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34702A20"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335BE55"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05</w:t>
            </w:r>
          </w:p>
        </w:tc>
        <w:tc>
          <w:tcPr>
            <w:tcW w:w="3159" w:type="dxa"/>
            <w:tcBorders>
              <w:top w:val="nil"/>
              <w:left w:val="nil"/>
              <w:bottom w:val="single" w:sz="4" w:space="0" w:color="auto"/>
              <w:right w:val="single" w:sz="4" w:space="0" w:color="auto"/>
            </w:tcBorders>
            <w:shd w:val="clear" w:color="auto" w:fill="auto"/>
            <w:noWrap/>
            <w:vAlign w:val="bottom"/>
            <w:hideMark/>
          </w:tcPr>
          <w:p w14:paraId="7FD38A48"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Keskkonnakaitse</w:t>
            </w:r>
          </w:p>
        </w:tc>
        <w:tc>
          <w:tcPr>
            <w:tcW w:w="1288" w:type="dxa"/>
            <w:tcBorders>
              <w:top w:val="nil"/>
              <w:left w:val="nil"/>
              <w:bottom w:val="single" w:sz="4" w:space="0" w:color="auto"/>
              <w:right w:val="single" w:sz="4" w:space="0" w:color="auto"/>
            </w:tcBorders>
            <w:shd w:val="clear" w:color="auto" w:fill="auto"/>
            <w:noWrap/>
            <w:vAlign w:val="bottom"/>
            <w:hideMark/>
          </w:tcPr>
          <w:p w14:paraId="716CF054"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875 000</w:t>
            </w:r>
          </w:p>
        </w:tc>
        <w:tc>
          <w:tcPr>
            <w:tcW w:w="1264" w:type="dxa"/>
            <w:tcBorders>
              <w:top w:val="nil"/>
              <w:left w:val="nil"/>
              <w:bottom w:val="single" w:sz="4" w:space="0" w:color="auto"/>
              <w:right w:val="single" w:sz="4" w:space="0" w:color="auto"/>
            </w:tcBorders>
            <w:shd w:val="clear" w:color="auto" w:fill="auto"/>
            <w:noWrap/>
            <w:vAlign w:val="bottom"/>
            <w:hideMark/>
          </w:tcPr>
          <w:p w14:paraId="7B4CB03C"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440 000</w:t>
            </w:r>
          </w:p>
        </w:tc>
        <w:tc>
          <w:tcPr>
            <w:tcW w:w="1417" w:type="dxa"/>
            <w:tcBorders>
              <w:top w:val="nil"/>
              <w:left w:val="nil"/>
              <w:bottom w:val="single" w:sz="4" w:space="0" w:color="auto"/>
              <w:right w:val="single" w:sz="4" w:space="0" w:color="auto"/>
            </w:tcBorders>
            <w:shd w:val="clear" w:color="auto" w:fill="auto"/>
            <w:noWrap/>
            <w:vAlign w:val="bottom"/>
            <w:hideMark/>
          </w:tcPr>
          <w:p w14:paraId="4811F963"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470 000</w:t>
            </w:r>
          </w:p>
        </w:tc>
        <w:tc>
          <w:tcPr>
            <w:tcW w:w="1276" w:type="dxa"/>
            <w:tcBorders>
              <w:top w:val="nil"/>
              <w:left w:val="nil"/>
              <w:bottom w:val="single" w:sz="4" w:space="0" w:color="auto"/>
              <w:right w:val="single" w:sz="4" w:space="0" w:color="auto"/>
            </w:tcBorders>
            <w:shd w:val="clear" w:color="auto" w:fill="auto"/>
            <w:noWrap/>
            <w:vAlign w:val="bottom"/>
            <w:hideMark/>
          </w:tcPr>
          <w:p w14:paraId="74993416"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282 002</w:t>
            </w:r>
          </w:p>
        </w:tc>
      </w:tr>
      <w:tr w:rsidR="002A0B2B" w:rsidRPr="00D87EE0" w14:paraId="1737590C"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E0CEA76"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 </w:t>
            </w:r>
          </w:p>
        </w:tc>
        <w:tc>
          <w:tcPr>
            <w:tcW w:w="3159" w:type="dxa"/>
            <w:tcBorders>
              <w:top w:val="nil"/>
              <w:left w:val="nil"/>
              <w:bottom w:val="single" w:sz="4" w:space="0" w:color="auto"/>
              <w:right w:val="single" w:sz="4" w:space="0" w:color="auto"/>
            </w:tcBorders>
            <w:shd w:val="clear" w:color="auto" w:fill="auto"/>
            <w:noWrap/>
            <w:vAlign w:val="bottom"/>
            <w:hideMark/>
          </w:tcPr>
          <w:p w14:paraId="608B8CBA"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Life Latest Adapt projekti elluviimine</w:t>
            </w:r>
          </w:p>
        </w:tc>
        <w:tc>
          <w:tcPr>
            <w:tcW w:w="1288" w:type="dxa"/>
            <w:tcBorders>
              <w:top w:val="nil"/>
              <w:left w:val="nil"/>
              <w:bottom w:val="single" w:sz="4" w:space="0" w:color="auto"/>
              <w:right w:val="single" w:sz="4" w:space="0" w:color="auto"/>
            </w:tcBorders>
            <w:shd w:val="clear" w:color="auto" w:fill="auto"/>
            <w:noWrap/>
            <w:vAlign w:val="bottom"/>
            <w:hideMark/>
          </w:tcPr>
          <w:p w14:paraId="64A2AFE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264" w:type="dxa"/>
            <w:tcBorders>
              <w:top w:val="nil"/>
              <w:left w:val="nil"/>
              <w:bottom w:val="single" w:sz="4" w:space="0" w:color="auto"/>
              <w:right w:val="single" w:sz="4" w:space="0" w:color="auto"/>
            </w:tcBorders>
            <w:shd w:val="clear" w:color="auto" w:fill="auto"/>
            <w:noWrap/>
            <w:vAlign w:val="bottom"/>
            <w:hideMark/>
          </w:tcPr>
          <w:p w14:paraId="50444109"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657FCE9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326166D"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282 002</w:t>
            </w:r>
          </w:p>
        </w:tc>
      </w:tr>
      <w:tr w:rsidR="002A0B2B" w:rsidRPr="00D87EE0" w14:paraId="113458FF"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15FE82B"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vAlign w:val="bottom"/>
            <w:hideMark/>
          </w:tcPr>
          <w:p w14:paraId="175A860D"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Sademeveesüsteemide rekonstrueerimine</w:t>
            </w:r>
          </w:p>
        </w:tc>
        <w:tc>
          <w:tcPr>
            <w:tcW w:w="1288" w:type="dxa"/>
            <w:tcBorders>
              <w:top w:val="nil"/>
              <w:left w:val="nil"/>
              <w:bottom w:val="single" w:sz="4" w:space="0" w:color="auto"/>
              <w:right w:val="single" w:sz="4" w:space="0" w:color="auto"/>
            </w:tcBorders>
            <w:shd w:val="clear" w:color="auto" w:fill="auto"/>
            <w:vAlign w:val="bottom"/>
            <w:hideMark/>
          </w:tcPr>
          <w:p w14:paraId="06D55EB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615 000</w:t>
            </w:r>
          </w:p>
        </w:tc>
        <w:tc>
          <w:tcPr>
            <w:tcW w:w="1264" w:type="dxa"/>
            <w:tcBorders>
              <w:top w:val="nil"/>
              <w:left w:val="nil"/>
              <w:bottom w:val="single" w:sz="4" w:space="0" w:color="auto"/>
              <w:right w:val="single" w:sz="4" w:space="0" w:color="auto"/>
            </w:tcBorders>
            <w:shd w:val="clear" w:color="auto" w:fill="auto"/>
            <w:vAlign w:val="bottom"/>
            <w:hideMark/>
          </w:tcPr>
          <w:p w14:paraId="429E6818"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320 000</w:t>
            </w:r>
          </w:p>
        </w:tc>
        <w:tc>
          <w:tcPr>
            <w:tcW w:w="1417" w:type="dxa"/>
            <w:tcBorders>
              <w:top w:val="nil"/>
              <w:left w:val="nil"/>
              <w:bottom w:val="single" w:sz="4" w:space="0" w:color="auto"/>
              <w:right w:val="single" w:sz="4" w:space="0" w:color="auto"/>
            </w:tcBorders>
            <w:shd w:val="clear" w:color="auto" w:fill="auto"/>
            <w:noWrap/>
            <w:vAlign w:val="bottom"/>
            <w:hideMark/>
          </w:tcPr>
          <w:p w14:paraId="520C389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295 000</w:t>
            </w:r>
          </w:p>
        </w:tc>
        <w:tc>
          <w:tcPr>
            <w:tcW w:w="1276" w:type="dxa"/>
            <w:tcBorders>
              <w:top w:val="nil"/>
              <w:left w:val="nil"/>
              <w:bottom w:val="single" w:sz="4" w:space="0" w:color="auto"/>
              <w:right w:val="single" w:sz="4" w:space="0" w:color="auto"/>
            </w:tcBorders>
            <w:shd w:val="clear" w:color="auto" w:fill="auto"/>
            <w:noWrap/>
            <w:vAlign w:val="bottom"/>
            <w:hideMark/>
          </w:tcPr>
          <w:p w14:paraId="39E494F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22F3CFE2"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046F320"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noWrap/>
            <w:vAlign w:val="bottom"/>
          </w:tcPr>
          <w:p w14:paraId="5CE9C6D9"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Matka- ja loodusradade projekteerimine ja ehitus</w:t>
            </w:r>
          </w:p>
        </w:tc>
        <w:tc>
          <w:tcPr>
            <w:tcW w:w="1288" w:type="dxa"/>
            <w:tcBorders>
              <w:top w:val="nil"/>
              <w:left w:val="nil"/>
              <w:bottom w:val="single" w:sz="4" w:space="0" w:color="auto"/>
              <w:right w:val="single" w:sz="4" w:space="0" w:color="auto"/>
            </w:tcBorders>
            <w:shd w:val="clear" w:color="auto" w:fill="auto"/>
            <w:noWrap/>
            <w:vAlign w:val="bottom"/>
            <w:hideMark/>
          </w:tcPr>
          <w:p w14:paraId="0F7E63D4"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30 000</w:t>
            </w:r>
          </w:p>
        </w:tc>
        <w:tc>
          <w:tcPr>
            <w:tcW w:w="1264" w:type="dxa"/>
            <w:tcBorders>
              <w:top w:val="nil"/>
              <w:left w:val="nil"/>
              <w:bottom w:val="single" w:sz="4" w:space="0" w:color="auto"/>
              <w:right w:val="single" w:sz="4" w:space="0" w:color="auto"/>
            </w:tcBorders>
            <w:shd w:val="clear" w:color="auto" w:fill="auto"/>
            <w:noWrap/>
            <w:vAlign w:val="bottom"/>
            <w:hideMark/>
          </w:tcPr>
          <w:p w14:paraId="7EC86C3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69EB8C2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30 000</w:t>
            </w:r>
          </w:p>
        </w:tc>
        <w:tc>
          <w:tcPr>
            <w:tcW w:w="1276" w:type="dxa"/>
            <w:tcBorders>
              <w:top w:val="nil"/>
              <w:left w:val="nil"/>
              <w:bottom w:val="single" w:sz="4" w:space="0" w:color="auto"/>
              <w:right w:val="single" w:sz="4" w:space="0" w:color="auto"/>
            </w:tcBorders>
            <w:shd w:val="clear" w:color="auto" w:fill="auto"/>
            <w:noWrap/>
            <w:vAlign w:val="bottom"/>
            <w:hideMark/>
          </w:tcPr>
          <w:p w14:paraId="0C6BE9C5"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57641ED7"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7E7AD61B" w14:textId="77777777" w:rsidR="002A0B2B" w:rsidRPr="00D87EE0" w:rsidRDefault="002A0B2B" w:rsidP="00B43A81">
            <w:pPr>
              <w:rPr>
                <w:rFonts w:ascii="Arial" w:hAnsi="Arial" w:cs="Arial"/>
                <w:sz w:val="16"/>
                <w:szCs w:val="16"/>
                <w:lang w:eastAsia="et-EE"/>
              </w:rPr>
            </w:pPr>
          </w:p>
        </w:tc>
        <w:tc>
          <w:tcPr>
            <w:tcW w:w="3159" w:type="dxa"/>
            <w:tcBorders>
              <w:top w:val="nil"/>
              <w:left w:val="nil"/>
              <w:bottom w:val="single" w:sz="4" w:space="0" w:color="auto"/>
              <w:right w:val="single" w:sz="4" w:space="0" w:color="auto"/>
            </w:tcBorders>
            <w:shd w:val="clear" w:color="auto" w:fill="auto"/>
            <w:vAlign w:val="bottom"/>
          </w:tcPr>
          <w:p w14:paraId="4974D52D"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Interreg Central Baltic, ringmajanduse projekti elluviimine</w:t>
            </w:r>
          </w:p>
        </w:tc>
        <w:tc>
          <w:tcPr>
            <w:tcW w:w="1288" w:type="dxa"/>
            <w:tcBorders>
              <w:top w:val="nil"/>
              <w:left w:val="nil"/>
              <w:bottom w:val="single" w:sz="4" w:space="0" w:color="auto"/>
              <w:right w:val="single" w:sz="4" w:space="0" w:color="auto"/>
            </w:tcBorders>
            <w:shd w:val="clear" w:color="auto" w:fill="auto"/>
            <w:noWrap/>
            <w:vAlign w:val="bottom"/>
          </w:tcPr>
          <w:p w14:paraId="2222F37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150 000</w:t>
            </w:r>
          </w:p>
        </w:tc>
        <w:tc>
          <w:tcPr>
            <w:tcW w:w="1264" w:type="dxa"/>
            <w:tcBorders>
              <w:top w:val="nil"/>
              <w:left w:val="nil"/>
              <w:bottom w:val="single" w:sz="4" w:space="0" w:color="auto"/>
              <w:right w:val="single" w:sz="4" w:space="0" w:color="auto"/>
            </w:tcBorders>
            <w:shd w:val="clear" w:color="auto" w:fill="auto"/>
            <w:vAlign w:val="bottom"/>
          </w:tcPr>
          <w:p w14:paraId="31E401F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120 000</w:t>
            </w:r>
          </w:p>
        </w:tc>
        <w:tc>
          <w:tcPr>
            <w:tcW w:w="1417" w:type="dxa"/>
            <w:tcBorders>
              <w:top w:val="nil"/>
              <w:left w:val="nil"/>
              <w:bottom w:val="single" w:sz="4" w:space="0" w:color="auto"/>
              <w:right w:val="single" w:sz="4" w:space="0" w:color="auto"/>
            </w:tcBorders>
            <w:shd w:val="clear" w:color="auto" w:fill="auto"/>
            <w:noWrap/>
            <w:vAlign w:val="bottom"/>
          </w:tcPr>
          <w:p w14:paraId="132B33E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276" w:type="dxa"/>
            <w:tcBorders>
              <w:top w:val="nil"/>
              <w:left w:val="nil"/>
              <w:bottom w:val="single" w:sz="4" w:space="0" w:color="auto"/>
              <w:right w:val="single" w:sz="4" w:space="0" w:color="auto"/>
            </w:tcBorders>
            <w:shd w:val="clear" w:color="auto" w:fill="auto"/>
            <w:noWrap/>
            <w:vAlign w:val="bottom"/>
          </w:tcPr>
          <w:p w14:paraId="7B71CA2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24220355"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70009A1"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vAlign w:val="bottom"/>
            <w:hideMark/>
          </w:tcPr>
          <w:p w14:paraId="177E3211"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Avalikus ruumis eriliigilist kogumist võimaldavate mahutite paigaldamine</w:t>
            </w:r>
          </w:p>
        </w:tc>
        <w:tc>
          <w:tcPr>
            <w:tcW w:w="1288" w:type="dxa"/>
            <w:tcBorders>
              <w:top w:val="nil"/>
              <w:left w:val="nil"/>
              <w:bottom w:val="single" w:sz="4" w:space="0" w:color="auto"/>
              <w:right w:val="single" w:sz="4" w:space="0" w:color="auto"/>
            </w:tcBorders>
            <w:shd w:val="clear" w:color="auto" w:fill="auto"/>
            <w:noWrap/>
            <w:vAlign w:val="bottom"/>
            <w:hideMark/>
          </w:tcPr>
          <w:p w14:paraId="5F538214"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80 000</w:t>
            </w:r>
          </w:p>
        </w:tc>
        <w:tc>
          <w:tcPr>
            <w:tcW w:w="1264" w:type="dxa"/>
            <w:tcBorders>
              <w:top w:val="nil"/>
              <w:left w:val="nil"/>
              <w:bottom w:val="single" w:sz="4" w:space="0" w:color="auto"/>
              <w:right w:val="single" w:sz="4" w:space="0" w:color="auto"/>
            </w:tcBorders>
            <w:shd w:val="clear" w:color="auto" w:fill="auto"/>
            <w:vAlign w:val="bottom"/>
            <w:hideMark/>
          </w:tcPr>
          <w:p w14:paraId="21B2132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4796A45A"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80 000</w:t>
            </w:r>
          </w:p>
        </w:tc>
        <w:tc>
          <w:tcPr>
            <w:tcW w:w="1276" w:type="dxa"/>
            <w:tcBorders>
              <w:top w:val="nil"/>
              <w:left w:val="nil"/>
              <w:bottom w:val="single" w:sz="4" w:space="0" w:color="auto"/>
              <w:right w:val="single" w:sz="4" w:space="0" w:color="auto"/>
            </w:tcBorders>
            <w:shd w:val="clear" w:color="auto" w:fill="auto"/>
            <w:noWrap/>
            <w:vAlign w:val="bottom"/>
            <w:hideMark/>
          </w:tcPr>
          <w:p w14:paraId="792BE5F6"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03941273"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7E69C2F"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vAlign w:val="bottom"/>
            <w:hideMark/>
          </w:tcPr>
          <w:p w14:paraId="75029BC6"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Ringmajandusjaama projekteerimine ja detailplaneeringu koostamine</w:t>
            </w:r>
          </w:p>
        </w:tc>
        <w:tc>
          <w:tcPr>
            <w:tcW w:w="1288" w:type="dxa"/>
            <w:tcBorders>
              <w:top w:val="nil"/>
              <w:left w:val="nil"/>
              <w:bottom w:val="single" w:sz="4" w:space="0" w:color="auto"/>
              <w:right w:val="single" w:sz="4" w:space="0" w:color="auto"/>
            </w:tcBorders>
            <w:shd w:val="clear" w:color="auto" w:fill="auto"/>
            <w:vAlign w:val="bottom"/>
            <w:hideMark/>
          </w:tcPr>
          <w:p w14:paraId="001EFFEE"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264" w:type="dxa"/>
            <w:tcBorders>
              <w:top w:val="nil"/>
              <w:left w:val="nil"/>
              <w:bottom w:val="single" w:sz="4" w:space="0" w:color="auto"/>
              <w:right w:val="single" w:sz="4" w:space="0" w:color="auto"/>
            </w:tcBorders>
            <w:shd w:val="clear" w:color="auto" w:fill="auto"/>
            <w:vAlign w:val="bottom"/>
            <w:hideMark/>
          </w:tcPr>
          <w:p w14:paraId="404D10D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678B2D7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65 000</w:t>
            </w:r>
          </w:p>
        </w:tc>
        <w:tc>
          <w:tcPr>
            <w:tcW w:w="1276" w:type="dxa"/>
            <w:tcBorders>
              <w:top w:val="nil"/>
              <w:left w:val="nil"/>
              <w:bottom w:val="single" w:sz="4" w:space="0" w:color="auto"/>
              <w:right w:val="single" w:sz="4" w:space="0" w:color="auto"/>
            </w:tcBorders>
            <w:shd w:val="clear" w:color="auto" w:fill="auto"/>
            <w:noWrap/>
            <w:vAlign w:val="bottom"/>
            <w:hideMark/>
          </w:tcPr>
          <w:p w14:paraId="615B3884"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321ADBF7"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29467DE"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06</w:t>
            </w:r>
          </w:p>
        </w:tc>
        <w:tc>
          <w:tcPr>
            <w:tcW w:w="3159" w:type="dxa"/>
            <w:tcBorders>
              <w:top w:val="nil"/>
              <w:left w:val="nil"/>
              <w:bottom w:val="single" w:sz="4" w:space="0" w:color="auto"/>
              <w:right w:val="single" w:sz="4" w:space="0" w:color="auto"/>
            </w:tcBorders>
            <w:shd w:val="clear" w:color="auto" w:fill="auto"/>
            <w:noWrap/>
            <w:vAlign w:val="bottom"/>
            <w:hideMark/>
          </w:tcPr>
          <w:p w14:paraId="7261A249"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Elamu- ja kommunaalmajandus</w:t>
            </w:r>
          </w:p>
        </w:tc>
        <w:tc>
          <w:tcPr>
            <w:tcW w:w="1288" w:type="dxa"/>
            <w:tcBorders>
              <w:top w:val="nil"/>
              <w:left w:val="nil"/>
              <w:bottom w:val="single" w:sz="4" w:space="0" w:color="auto"/>
              <w:right w:val="single" w:sz="4" w:space="0" w:color="auto"/>
            </w:tcBorders>
            <w:shd w:val="clear" w:color="auto" w:fill="auto"/>
            <w:noWrap/>
            <w:vAlign w:val="bottom"/>
            <w:hideMark/>
          </w:tcPr>
          <w:p w14:paraId="269BC747"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1 360 000</w:t>
            </w:r>
          </w:p>
        </w:tc>
        <w:tc>
          <w:tcPr>
            <w:tcW w:w="1264" w:type="dxa"/>
            <w:tcBorders>
              <w:top w:val="nil"/>
              <w:left w:val="nil"/>
              <w:bottom w:val="single" w:sz="4" w:space="0" w:color="auto"/>
              <w:right w:val="single" w:sz="4" w:space="0" w:color="auto"/>
            </w:tcBorders>
            <w:shd w:val="clear" w:color="auto" w:fill="auto"/>
            <w:noWrap/>
            <w:vAlign w:val="bottom"/>
            <w:hideMark/>
          </w:tcPr>
          <w:p w14:paraId="4138B2E7"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450 000</w:t>
            </w:r>
          </w:p>
        </w:tc>
        <w:tc>
          <w:tcPr>
            <w:tcW w:w="1417" w:type="dxa"/>
            <w:tcBorders>
              <w:top w:val="nil"/>
              <w:left w:val="nil"/>
              <w:bottom w:val="single" w:sz="4" w:space="0" w:color="auto"/>
              <w:right w:val="single" w:sz="4" w:space="0" w:color="auto"/>
            </w:tcBorders>
            <w:shd w:val="clear" w:color="auto" w:fill="auto"/>
            <w:noWrap/>
            <w:vAlign w:val="bottom"/>
            <w:hideMark/>
          </w:tcPr>
          <w:p w14:paraId="37342607"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2 759 500</w:t>
            </w:r>
          </w:p>
        </w:tc>
        <w:tc>
          <w:tcPr>
            <w:tcW w:w="1276" w:type="dxa"/>
            <w:tcBorders>
              <w:top w:val="nil"/>
              <w:left w:val="nil"/>
              <w:bottom w:val="single" w:sz="4" w:space="0" w:color="auto"/>
              <w:right w:val="single" w:sz="4" w:space="0" w:color="auto"/>
            </w:tcBorders>
            <w:shd w:val="clear" w:color="auto" w:fill="auto"/>
            <w:noWrap/>
            <w:vAlign w:val="bottom"/>
            <w:hideMark/>
          </w:tcPr>
          <w:p w14:paraId="66A3B9C6"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1 450 000</w:t>
            </w:r>
          </w:p>
        </w:tc>
      </w:tr>
      <w:tr w:rsidR="002A0B2B" w:rsidRPr="00D87EE0" w14:paraId="0CB69773"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B754FF2"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noWrap/>
            <w:vAlign w:val="bottom"/>
            <w:hideMark/>
          </w:tcPr>
          <w:p w14:paraId="6E88E01C"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Tänavavalgustuse rekonstrueerimine</w:t>
            </w:r>
          </w:p>
        </w:tc>
        <w:tc>
          <w:tcPr>
            <w:tcW w:w="1288" w:type="dxa"/>
            <w:tcBorders>
              <w:top w:val="nil"/>
              <w:left w:val="nil"/>
              <w:bottom w:val="single" w:sz="4" w:space="0" w:color="auto"/>
              <w:right w:val="single" w:sz="4" w:space="0" w:color="auto"/>
            </w:tcBorders>
            <w:shd w:val="clear" w:color="auto" w:fill="auto"/>
            <w:noWrap/>
            <w:vAlign w:val="bottom"/>
            <w:hideMark/>
          </w:tcPr>
          <w:p w14:paraId="140A9347"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300 000</w:t>
            </w:r>
          </w:p>
        </w:tc>
        <w:tc>
          <w:tcPr>
            <w:tcW w:w="1264" w:type="dxa"/>
            <w:tcBorders>
              <w:top w:val="nil"/>
              <w:left w:val="nil"/>
              <w:bottom w:val="single" w:sz="4" w:space="0" w:color="auto"/>
              <w:right w:val="single" w:sz="4" w:space="0" w:color="auto"/>
            </w:tcBorders>
            <w:shd w:val="clear" w:color="auto" w:fill="auto"/>
            <w:noWrap/>
            <w:vAlign w:val="bottom"/>
            <w:hideMark/>
          </w:tcPr>
          <w:p w14:paraId="74C0BD1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212230C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300 000</w:t>
            </w:r>
          </w:p>
        </w:tc>
        <w:tc>
          <w:tcPr>
            <w:tcW w:w="1276" w:type="dxa"/>
            <w:tcBorders>
              <w:top w:val="nil"/>
              <w:left w:val="nil"/>
              <w:bottom w:val="single" w:sz="4" w:space="0" w:color="auto"/>
              <w:right w:val="single" w:sz="4" w:space="0" w:color="auto"/>
            </w:tcBorders>
            <w:shd w:val="clear" w:color="auto" w:fill="auto"/>
            <w:noWrap/>
            <w:vAlign w:val="bottom"/>
            <w:hideMark/>
          </w:tcPr>
          <w:p w14:paraId="37B743F3"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3DCBEF95"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3DCC5E8"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vAlign w:val="bottom"/>
            <w:hideMark/>
          </w:tcPr>
          <w:p w14:paraId="57A138C9"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Randade korrashoid</w:t>
            </w:r>
          </w:p>
        </w:tc>
        <w:tc>
          <w:tcPr>
            <w:tcW w:w="1288" w:type="dxa"/>
            <w:tcBorders>
              <w:top w:val="nil"/>
              <w:left w:val="nil"/>
              <w:bottom w:val="single" w:sz="4" w:space="0" w:color="auto"/>
              <w:right w:val="single" w:sz="4" w:space="0" w:color="auto"/>
            </w:tcBorders>
            <w:shd w:val="clear" w:color="auto" w:fill="auto"/>
            <w:vAlign w:val="bottom"/>
            <w:hideMark/>
          </w:tcPr>
          <w:p w14:paraId="5F0C594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85 000</w:t>
            </w:r>
          </w:p>
        </w:tc>
        <w:tc>
          <w:tcPr>
            <w:tcW w:w="1264" w:type="dxa"/>
            <w:tcBorders>
              <w:top w:val="nil"/>
              <w:left w:val="nil"/>
              <w:bottom w:val="single" w:sz="4" w:space="0" w:color="auto"/>
              <w:right w:val="single" w:sz="4" w:space="0" w:color="auto"/>
            </w:tcBorders>
            <w:shd w:val="clear" w:color="auto" w:fill="auto"/>
            <w:vAlign w:val="bottom"/>
            <w:hideMark/>
          </w:tcPr>
          <w:p w14:paraId="77C8CB1B"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24C95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83 000</w:t>
            </w:r>
          </w:p>
        </w:tc>
        <w:tc>
          <w:tcPr>
            <w:tcW w:w="1276" w:type="dxa"/>
            <w:tcBorders>
              <w:top w:val="nil"/>
              <w:left w:val="nil"/>
              <w:bottom w:val="single" w:sz="4" w:space="0" w:color="auto"/>
              <w:right w:val="single" w:sz="4" w:space="0" w:color="auto"/>
            </w:tcBorders>
            <w:shd w:val="clear" w:color="auto" w:fill="auto"/>
            <w:noWrap/>
            <w:vAlign w:val="bottom"/>
            <w:hideMark/>
          </w:tcPr>
          <w:p w14:paraId="374DC6A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34CFA74B"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53B2EFF5" w14:textId="77777777" w:rsidR="002A0B2B" w:rsidRPr="00D87EE0" w:rsidRDefault="002A0B2B" w:rsidP="00B43A81">
            <w:pPr>
              <w:rPr>
                <w:rFonts w:ascii="Arial" w:hAnsi="Arial" w:cs="Arial"/>
                <w:sz w:val="16"/>
                <w:szCs w:val="16"/>
                <w:lang w:eastAsia="et-EE"/>
              </w:rPr>
            </w:pPr>
          </w:p>
        </w:tc>
        <w:tc>
          <w:tcPr>
            <w:tcW w:w="3159" w:type="dxa"/>
            <w:tcBorders>
              <w:top w:val="nil"/>
              <w:left w:val="nil"/>
              <w:bottom w:val="single" w:sz="4" w:space="0" w:color="auto"/>
              <w:right w:val="single" w:sz="4" w:space="0" w:color="auto"/>
            </w:tcBorders>
            <w:shd w:val="clear" w:color="auto" w:fill="auto"/>
            <w:vAlign w:val="bottom"/>
          </w:tcPr>
          <w:p w14:paraId="12AC7920"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Rohuneeme kalmistu laiendamine</w:t>
            </w:r>
          </w:p>
        </w:tc>
        <w:tc>
          <w:tcPr>
            <w:tcW w:w="1288" w:type="dxa"/>
            <w:tcBorders>
              <w:top w:val="nil"/>
              <w:left w:val="nil"/>
              <w:bottom w:val="single" w:sz="4" w:space="0" w:color="auto"/>
              <w:right w:val="single" w:sz="4" w:space="0" w:color="auto"/>
            </w:tcBorders>
            <w:shd w:val="clear" w:color="auto" w:fill="auto"/>
            <w:noWrap/>
            <w:vAlign w:val="bottom"/>
          </w:tcPr>
          <w:p w14:paraId="7DAF8269"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30 000</w:t>
            </w:r>
          </w:p>
        </w:tc>
        <w:tc>
          <w:tcPr>
            <w:tcW w:w="1264" w:type="dxa"/>
            <w:tcBorders>
              <w:top w:val="nil"/>
              <w:left w:val="nil"/>
              <w:bottom w:val="single" w:sz="4" w:space="0" w:color="auto"/>
              <w:right w:val="single" w:sz="4" w:space="0" w:color="auto"/>
            </w:tcBorders>
            <w:shd w:val="clear" w:color="auto" w:fill="auto"/>
            <w:noWrap/>
            <w:vAlign w:val="bottom"/>
          </w:tcPr>
          <w:p w14:paraId="512AE26A"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tcPr>
          <w:p w14:paraId="753CE87A"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30 000</w:t>
            </w:r>
          </w:p>
        </w:tc>
        <w:tc>
          <w:tcPr>
            <w:tcW w:w="1276" w:type="dxa"/>
            <w:tcBorders>
              <w:top w:val="nil"/>
              <w:left w:val="nil"/>
              <w:bottom w:val="single" w:sz="4" w:space="0" w:color="auto"/>
              <w:right w:val="single" w:sz="4" w:space="0" w:color="auto"/>
            </w:tcBorders>
            <w:shd w:val="clear" w:color="auto" w:fill="auto"/>
            <w:noWrap/>
            <w:vAlign w:val="bottom"/>
          </w:tcPr>
          <w:p w14:paraId="3CAF86B5"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3B72212F"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D51C469"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vAlign w:val="bottom"/>
            <w:hideMark/>
          </w:tcPr>
          <w:p w14:paraId="64E8B3A7"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Tammede pargi rajamine</w:t>
            </w:r>
          </w:p>
        </w:tc>
        <w:tc>
          <w:tcPr>
            <w:tcW w:w="1288" w:type="dxa"/>
            <w:tcBorders>
              <w:top w:val="nil"/>
              <w:left w:val="nil"/>
              <w:bottom w:val="single" w:sz="4" w:space="0" w:color="auto"/>
              <w:right w:val="single" w:sz="4" w:space="0" w:color="auto"/>
            </w:tcBorders>
            <w:shd w:val="clear" w:color="auto" w:fill="auto"/>
            <w:noWrap/>
            <w:vAlign w:val="bottom"/>
            <w:hideMark/>
          </w:tcPr>
          <w:p w14:paraId="4E4100C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900 000</w:t>
            </w:r>
          </w:p>
        </w:tc>
        <w:tc>
          <w:tcPr>
            <w:tcW w:w="1264" w:type="dxa"/>
            <w:tcBorders>
              <w:top w:val="nil"/>
              <w:left w:val="nil"/>
              <w:bottom w:val="single" w:sz="4" w:space="0" w:color="auto"/>
              <w:right w:val="single" w:sz="4" w:space="0" w:color="auto"/>
            </w:tcBorders>
            <w:shd w:val="clear" w:color="auto" w:fill="auto"/>
            <w:noWrap/>
            <w:vAlign w:val="bottom"/>
            <w:hideMark/>
          </w:tcPr>
          <w:p w14:paraId="2EC6EC5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450 000</w:t>
            </w:r>
          </w:p>
        </w:tc>
        <w:tc>
          <w:tcPr>
            <w:tcW w:w="1417" w:type="dxa"/>
            <w:tcBorders>
              <w:top w:val="nil"/>
              <w:left w:val="nil"/>
              <w:bottom w:val="single" w:sz="4" w:space="0" w:color="auto"/>
              <w:right w:val="single" w:sz="4" w:space="0" w:color="auto"/>
            </w:tcBorders>
            <w:shd w:val="clear" w:color="auto" w:fill="auto"/>
            <w:noWrap/>
            <w:vAlign w:val="bottom"/>
            <w:hideMark/>
          </w:tcPr>
          <w:p w14:paraId="2064B11A"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2 300 000</w:t>
            </w:r>
          </w:p>
        </w:tc>
        <w:tc>
          <w:tcPr>
            <w:tcW w:w="1276" w:type="dxa"/>
            <w:tcBorders>
              <w:top w:val="nil"/>
              <w:left w:val="nil"/>
              <w:bottom w:val="single" w:sz="4" w:space="0" w:color="auto"/>
              <w:right w:val="single" w:sz="4" w:space="0" w:color="auto"/>
            </w:tcBorders>
            <w:shd w:val="clear" w:color="auto" w:fill="auto"/>
            <w:noWrap/>
            <w:vAlign w:val="bottom"/>
            <w:hideMark/>
          </w:tcPr>
          <w:p w14:paraId="51EAE579"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1 450 000</w:t>
            </w:r>
          </w:p>
        </w:tc>
      </w:tr>
      <w:tr w:rsidR="002A0B2B" w:rsidRPr="00D87EE0" w14:paraId="18EF6B44"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46FD3D4"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single" w:sz="4" w:space="0" w:color="auto"/>
              <w:right w:val="single" w:sz="4" w:space="0" w:color="auto"/>
            </w:tcBorders>
            <w:shd w:val="clear" w:color="auto" w:fill="auto"/>
            <w:noWrap/>
            <w:vAlign w:val="bottom"/>
            <w:hideMark/>
          </w:tcPr>
          <w:p w14:paraId="711E37FE"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Haljakute rajamine rekreatsioonialadeks (kogukonnaaiad)</w:t>
            </w:r>
          </w:p>
        </w:tc>
        <w:tc>
          <w:tcPr>
            <w:tcW w:w="1288" w:type="dxa"/>
            <w:tcBorders>
              <w:top w:val="nil"/>
              <w:left w:val="nil"/>
              <w:bottom w:val="single" w:sz="4" w:space="0" w:color="auto"/>
              <w:right w:val="single" w:sz="4" w:space="0" w:color="auto"/>
            </w:tcBorders>
            <w:shd w:val="clear" w:color="auto" w:fill="auto"/>
            <w:noWrap/>
            <w:vAlign w:val="bottom"/>
            <w:hideMark/>
          </w:tcPr>
          <w:p w14:paraId="2F56EC28"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45 000</w:t>
            </w:r>
          </w:p>
        </w:tc>
        <w:tc>
          <w:tcPr>
            <w:tcW w:w="1264" w:type="dxa"/>
            <w:tcBorders>
              <w:top w:val="nil"/>
              <w:left w:val="nil"/>
              <w:bottom w:val="single" w:sz="4" w:space="0" w:color="auto"/>
              <w:right w:val="single" w:sz="4" w:space="0" w:color="auto"/>
            </w:tcBorders>
            <w:shd w:val="clear" w:color="auto" w:fill="auto"/>
            <w:noWrap/>
            <w:vAlign w:val="bottom"/>
            <w:hideMark/>
          </w:tcPr>
          <w:p w14:paraId="34AE8F2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27B59B3D"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46 500</w:t>
            </w:r>
          </w:p>
        </w:tc>
        <w:tc>
          <w:tcPr>
            <w:tcW w:w="1276" w:type="dxa"/>
            <w:tcBorders>
              <w:top w:val="nil"/>
              <w:left w:val="nil"/>
              <w:bottom w:val="single" w:sz="4" w:space="0" w:color="auto"/>
              <w:right w:val="single" w:sz="4" w:space="0" w:color="auto"/>
            </w:tcBorders>
            <w:shd w:val="clear" w:color="auto" w:fill="auto"/>
            <w:noWrap/>
            <w:vAlign w:val="bottom"/>
            <w:hideMark/>
          </w:tcPr>
          <w:p w14:paraId="7D113A1D"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6E9E5C8C"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3F2C594"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08</w:t>
            </w:r>
          </w:p>
        </w:tc>
        <w:tc>
          <w:tcPr>
            <w:tcW w:w="3159" w:type="dxa"/>
            <w:tcBorders>
              <w:top w:val="nil"/>
              <w:left w:val="nil"/>
              <w:bottom w:val="single" w:sz="4" w:space="0" w:color="auto"/>
              <w:right w:val="single" w:sz="4" w:space="0" w:color="auto"/>
            </w:tcBorders>
            <w:shd w:val="clear" w:color="auto" w:fill="auto"/>
            <w:noWrap/>
            <w:vAlign w:val="bottom"/>
            <w:hideMark/>
          </w:tcPr>
          <w:p w14:paraId="03928940"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Vaba aeg, kultuur</w:t>
            </w:r>
          </w:p>
        </w:tc>
        <w:tc>
          <w:tcPr>
            <w:tcW w:w="1288" w:type="dxa"/>
            <w:tcBorders>
              <w:top w:val="nil"/>
              <w:left w:val="nil"/>
              <w:bottom w:val="single" w:sz="4" w:space="0" w:color="auto"/>
              <w:right w:val="single" w:sz="4" w:space="0" w:color="auto"/>
            </w:tcBorders>
            <w:shd w:val="clear" w:color="auto" w:fill="auto"/>
            <w:noWrap/>
            <w:vAlign w:val="bottom"/>
            <w:hideMark/>
          </w:tcPr>
          <w:p w14:paraId="27A7FE7E"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3 080 000</w:t>
            </w:r>
          </w:p>
        </w:tc>
        <w:tc>
          <w:tcPr>
            <w:tcW w:w="1264" w:type="dxa"/>
            <w:tcBorders>
              <w:top w:val="nil"/>
              <w:left w:val="nil"/>
              <w:bottom w:val="single" w:sz="4" w:space="0" w:color="auto"/>
              <w:right w:val="single" w:sz="4" w:space="0" w:color="auto"/>
            </w:tcBorders>
            <w:shd w:val="clear" w:color="auto" w:fill="auto"/>
            <w:noWrap/>
            <w:vAlign w:val="bottom"/>
            <w:hideMark/>
          </w:tcPr>
          <w:p w14:paraId="72DB01FC"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56E8150F"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3 080 000</w:t>
            </w:r>
          </w:p>
        </w:tc>
        <w:tc>
          <w:tcPr>
            <w:tcW w:w="1276" w:type="dxa"/>
            <w:tcBorders>
              <w:top w:val="nil"/>
              <w:left w:val="nil"/>
              <w:bottom w:val="single" w:sz="4" w:space="0" w:color="auto"/>
              <w:right w:val="single" w:sz="4" w:space="0" w:color="auto"/>
            </w:tcBorders>
            <w:shd w:val="clear" w:color="auto" w:fill="auto"/>
            <w:noWrap/>
            <w:vAlign w:val="bottom"/>
            <w:hideMark/>
          </w:tcPr>
          <w:p w14:paraId="207CCBAD"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0</w:t>
            </w:r>
          </w:p>
        </w:tc>
      </w:tr>
      <w:tr w:rsidR="002A0B2B" w:rsidRPr="00D87EE0" w14:paraId="3000A0C9"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4C51699C" w14:textId="77777777" w:rsidR="002A0B2B" w:rsidRPr="00D87EE0" w:rsidRDefault="002A0B2B" w:rsidP="00B43A81">
            <w:pPr>
              <w:rPr>
                <w:rFonts w:ascii="Arial" w:hAnsi="Arial" w:cs="Arial"/>
                <w:b/>
                <w:bCs/>
                <w:sz w:val="16"/>
                <w:szCs w:val="16"/>
                <w:lang w:eastAsia="et-EE"/>
              </w:rPr>
            </w:pPr>
          </w:p>
        </w:tc>
        <w:tc>
          <w:tcPr>
            <w:tcW w:w="3159" w:type="dxa"/>
            <w:tcBorders>
              <w:top w:val="nil"/>
              <w:left w:val="nil"/>
              <w:bottom w:val="single" w:sz="4" w:space="0" w:color="auto"/>
              <w:right w:val="single" w:sz="4" w:space="0" w:color="auto"/>
            </w:tcBorders>
            <w:shd w:val="clear" w:color="auto" w:fill="auto"/>
            <w:noWrap/>
            <w:vAlign w:val="bottom"/>
          </w:tcPr>
          <w:p w14:paraId="6A4D5E29"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Küladesse multifunktsionaalsete spordiväljakute rajamine (sh jõulinnakud)</w:t>
            </w:r>
          </w:p>
        </w:tc>
        <w:tc>
          <w:tcPr>
            <w:tcW w:w="1288" w:type="dxa"/>
            <w:tcBorders>
              <w:top w:val="nil"/>
              <w:left w:val="nil"/>
              <w:bottom w:val="single" w:sz="4" w:space="0" w:color="auto"/>
              <w:right w:val="single" w:sz="4" w:space="0" w:color="auto"/>
            </w:tcBorders>
            <w:shd w:val="clear" w:color="auto" w:fill="auto"/>
            <w:noWrap/>
            <w:vAlign w:val="bottom"/>
          </w:tcPr>
          <w:p w14:paraId="35223897"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80 000</w:t>
            </w:r>
          </w:p>
        </w:tc>
        <w:tc>
          <w:tcPr>
            <w:tcW w:w="1264" w:type="dxa"/>
            <w:tcBorders>
              <w:top w:val="nil"/>
              <w:left w:val="nil"/>
              <w:bottom w:val="single" w:sz="4" w:space="0" w:color="auto"/>
              <w:right w:val="single" w:sz="4" w:space="0" w:color="auto"/>
            </w:tcBorders>
            <w:shd w:val="clear" w:color="auto" w:fill="auto"/>
            <w:noWrap/>
            <w:vAlign w:val="bottom"/>
          </w:tcPr>
          <w:p w14:paraId="7CE1CFB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tcPr>
          <w:p w14:paraId="7DE9CD8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80 000</w:t>
            </w:r>
          </w:p>
        </w:tc>
        <w:tc>
          <w:tcPr>
            <w:tcW w:w="1276" w:type="dxa"/>
            <w:tcBorders>
              <w:top w:val="nil"/>
              <w:left w:val="nil"/>
              <w:bottom w:val="single" w:sz="4" w:space="0" w:color="auto"/>
              <w:right w:val="single" w:sz="4" w:space="0" w:color="auto"/>
            </w:tcBorders>
            <w:shd w:val="clear" w:color="auto" w:fill="auto"/>
            <w:noWrap/>
            <w:vAlign w:val="bottom"/>
          </w:tcPr>
          <w:p w14:paraId="0D7DD929"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11FBB17A"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2324FCEA" w14:textId="77777777" w:rsidR="002A0B2B" w:rsidRPr="00D87EE0" w:rsidRDefault="002A0B2B" w:rsidP="00B43A81">
            <w:pPr>
              <w:rPr>
                <w:rFonts w:ascii="Arial" w:hAnsi="Arial" w:cs="Arial"/>
                <w:b/>
                <w:bCs/>
                <w:sz w:val="16"/>
                <w:szCs w:val="16"/>
                <w:lang w:eastAsia="et-EE"/>
              </w:rPr>
            </w:pPr>
          </w:p>
        </w:tc>
        <w:tc>
          <w:tcPr>
            <w:tcW w:w="3159" w:type="dxa"/>
            <w:tcBorders>
              <w:top w:val="nil"/>
              <w:left w:val="nil"/>
              <w:bottom w:val="single" w:sz="4" w:space="0" w:color="auto"/>
              <w:right w:val="single" w:sz="4" w:space="0" w:color="auto"/>
            </w:tcBorders>
            <w:shd w:val="clear" w:color="auto" w:fill="auto"/>
            <w:noWrap/>
            <w:vAlign w:val="bottom"/>
          </w:tcPr>
          <w:p w14:paraId="5D0751D5"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Pumptracki raja projekteerimine</w:t>
            </w:r>
          </w:p>
        </w:tc>
        <w:tc>
          <w:tcPr>
            <w:tcW w:w="1288" w:type="dxa"/>
            <w:tcBorders>
              <w:top w:val="nil"/>
              <w:left w:val="nil"/>
              <w:bottom w:val="single" w:sz="4" w:space="0" w:color="auto"/>
              <w:right w:val="single" w:sz="4" w:space="0" w:color="auto"/>
            </w:tcBorders>
            <w:shd w:val="clear" w:color="auto" w:fill="auto"/>
            <w:noWrap/>
            <w:vAlign w:val="bottom"/>
          </w:tcPr>
          <w:p w14:paraId="7CDB3463"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20 000</w:t>
            </w:r>
          </w:p>
        </w:tc>
        <w:tc>
          <w:tcPr>
            <w:tcW w:w="1264" w:type="dxa"/>
            <w:tcBorders>
              <w:top w:val="nil"/>
              <w:left w:val="nil"/>
              <w:bottom w:val="single" w:sz="4" w:space="0" w:color="auto"/>
              <w:right w:val="single" w:sz="4" w:space="0" w:color="auto"/>
            </w:tcBorders>
            <w:shd w:val="clear" w:color="auto" w:fill="auto"/>
            <w:noWrap/>
            <w:vAlign w:val="bottom"/>
          </w:tcPr>
          <w:p w14:paraId="0075BC45"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tcPr>
          <w:p w14:paraId="3FC451B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20 000</w:t>
            </w:r>
          </w:p>
        </w:tc>
        <w:tc>
          <w:tcPr>
            <w:tcW w:w="1276" w:type="dxa"/>
            <w:tcBorders>
              <w:top w:val="nil"/>
              <w:left w:val="nil"/>
              <w:bottom w:val="single" w:sz="4" w:space="0" w:color="auto"/>
              <w:right w:val="single" w:sz="4" w:space="0" w:color="auto"/>
            </w:tcBorders>
            <w:shd w:val="clear" w:color="auto" w:fill="auto"/>
            <w:noWrap/>
            <w:vAlign w:val="bottom"/>
          </w:tcPr>
          <w:p w14:paraId="6980EC7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5D03595B"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FD4438C"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 </w:t>
            </w:r>
          </w:p>
        </w:tc>
        <w:tc>
          <w:tcPr>
            <w:tcW w:w="3159" w:type="dxa"/>
            <w:tcBorders>
              <w:top w:val="nil"/>
              <w:left w:val="nil"/>
              <w:bottom w:val="single" w:sz="4" w:space="0" w:color="auto"/>
              <w:right w:val="single" w:sz="4" w:space="0" w:color="auto"/>
            </w:tcBorders>
            <w:shd w:val="clear" w:color="auto" w:fill="auto"/>
            <w:noWrap/>
            <w:vAlign w:val="bottom"/>
            <w:hideMark/>
          </w:tcPr>
          <w:p w14:paraId="0D3054D6"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Jalgpallihalli rajamine</w:t>
            </w:r>
          </w:p>
        </w:tc>
        <w:tc>
          <w:tcPr>
            <w:tcW w:w="1288" w:type="dxa"/>
            <w:tcBorders>
              <w:top w:val="nil"/>
              <w:left w:val="nil"/>
              <w:bottom w:val="single" w:sz="4" w:space="0" w:color="auto"/>
              <w:right w:val="single" w:sz="4" w:space="0" w:color="auto"/>
            </w:tcBorders>
            <w:shd w:val="clear" w:color="auto" w:fill="auto"/>
            <w:noWrap/>
            <w:vAlign w:val="bottom"/>
            <w:hideMark/>
          </w:tcPr>
          <w:p w14:paraId="12335CB4"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2 375 000</w:t>
            </w:r>
          </w:p>
        </w:tc>
        <w:tc>
          <w:tcPr>
            <w:tcW w:w="1264" w:type="dxa"/>
            <w:tcBorders>
              <w:top w:val="nil"/>
              <w:left w:val="nil"/>
              <w:bottom w:val="single" w:sz="4" w:space="0" w:color="auto"/>
              <w:right w:val="single" w:sz="4" w:space="0" w:color="auto"/>
            </w:tcBorders>
            <w:shd w:val="clear" w:color="auto" w:fill="auto"/>
            <w:noWrap/>
            <w:vAlign w:val="bottom"/>
            <w:hideMark/>
          </w:tcPr>
          <w:p w14:paraId="57781964"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3572ED6A"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2 800 000</w:t>
            </w:r>
          </w:p>
        </w:tc>
        <w:tc>
          <w:tcPr>
            <w:tcW w:w="1276" w:type="dxa"/>
            <w:tcBorders>
              <w:top w:val="nil"/>
              <w:left w:val="nil"/>
              <w:bottom w:val="single" w:sz="4" w:space="0" w:color="auto"/>
              <w:right w:val="single" w:sz="4" w:space="0" w:color="auto"/>
            </w:tcBorders>
            <w:shd w:val="clear" w:color="auto" w:fill="auto"/>
            <w:noWrap/>
            <w:vAlign w:val="bottom"/>
            <w:hideMark/>
          </w:tcPr>
          <w:p w14:paraId="150ADE6B"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32FE10FA"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487D185"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nil"/>
              <w:left w:val="nil"/>
              <w:bottom w:val="nil"/>
              <w:right w:val="single" w:sz="4" w:space="0" w:color="auto"/>
            </w:tcBorders>
            <w:shd w:val="clear" w:color="auto" w:fill="auto"/>
            <w:vAlign w:val="bottom"/>
            <w:hideMark/>
          </w:tcPr>
          <w:p w14:paraId="497DD6DF"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Viimsi staadioni kunstmuru vahetus</w:t>
            </w:r>
          </w:p>
        </w:tc>
        <w:tc>
          <w:tcPr>
            <w:tcW w:w="1288" w:type="dxa"/>
            <w:tcBorders>
              <w:top w:val="nil"/>
              <w:left w:val="nil"/>
              <w:bottom w:val="single" w:sz="4" w:space="0" w:color="auto"/>
              <w:right w:val="single" w:sz="4" w:space="0" w:color="auto"/>
            </w:tcBorders>
            <w:shd w:val="clear" w:color="auto" w:fill="auto"/>
            <w:noWrap/>
            <w:vAlign w:val="bottom"/>
            <w:hideMark/>
          </w:tcPr>
          <w:p w14:paraId="7BA9170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425 000</w:t>
            </w:r>
          </w:p>
        </w:tc>
        <w:tc>
          <w:tcPr>
            <w:tcW w:w="1264" w:type="dxa"/>
            <w:tcBorders>
              <w:top w:val="nil"/>
              <w:left w:val="nil"/>
              <w:bottom w:val="single" w:sz="4" w:space="0" w:color="auto"/>
              <w:right w:val="single" w:sz="4" w:space="0" w:color="auto"/>
            </w:tcBorders>
            <w:shd w:val="clear" w:color="auto" w:fill="auto"/>
            <w:noWrap/>
            <w:vAlign w:val="bottom"/>
            <w:hideMark/>
          </w:tcPr>
          <w:p w14:paraId="20E47415"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774600B3"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5395C046"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0051A388"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7DE0E9A"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14:paraId="7CE3043B"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Püünsi Kooli tenniseväljakute rekonstrueerimine</w:t>
            </w:r>
          </w:p>
        </w:tc>
        <w:tc>
          <w:tcPr>
            <w:tcW w:w="1288" w:type="dxa"/>
            <w:tcBorders>
              <w:top w:val="nil"/>
              <w:left w:val="nil"/>
              <w:bottom w:val="single" w:sz="4" w:space="0" w:color="auto"/>
              <w:right w:val="single" w:sz="4" w:space="0" w:color="auto"/>
            </w:tcBorders>
            <w:shd w:val="clear" w:color="auto" w:fill="auto"/>
            <w:noWrap/>
            <w:vAlign w:val="bottom"/>
            <w:hideMark/>
          </w:tcPr>
          <w:p w14:paraId="2C2646EB"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125 000</w:t>
            </w:r>
          </w:p>
        </w:tc>
        <w:tc>
          <w:tcPr>
            <w:tcW w:w="1264" w:type="dxa"/>
            <w:tcBorders>
              <w:top w:val="nil"/>
              <w:left w:val="nil"/>
              <w:bottom w:val="single" w:sz="4" w:space="0" w:color="auto"/>
              <w:right w:val="single" w:sz="4" w:space="0" w:color="auto"/>
            </w:tcBorders>
            <w:shd w:val="clear" w:color="auto" w:fill="auto"/>
            <w:vAlign w:val="bottom"/>
            <w:hideMark/>
          </w:tcPr>
          <w:p w14:paraId="537B6609"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hideMark/>
          </w:tcPr>
          <w:p w14:paraId="400637BE"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125 000</w:t>
            </w:r>
          </w:p>
        </w:tc>
        <w:tc>
          <w:tcPr>
            <w:tcW w:w="1276" w:type="dxa"/>
            <w:tcBorders>
              <w:top w:val="nil"/>
              <w:left w:val="nil"/>
              <w:bottom w:val="single" w:sz="4" w:space="0" w:color="auto"/>
              <w:right w:val="single" w:sz="4" w:space="0" w:color="auto"/>
            </w:tcBorders>
            <w:shd w:val="clear" w:color="auto" w:fill="auto"/>
            <w:noWrap/>
            <w:vAlign w:val="bottom"/>
            <w:hideMark/>
          </w:tcPr>
          <w:p w14:paraId="4995510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7EA3BEF8"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56FB37CD" w14:textId="77777777" w:rsidR="002A0B2B" w:rsidRPr="00D87EE0" w:rsidRDefault="002A0B2B" w:rsidP="00B43A81">
            <w:pPr>
              <w:rPr>
                <w:rFonts w:ascii="Arial" w:hAnsi="Arial" w:cs="Arial"/>
                <w:sz w:val="16"/>
                <w:szCs w:val="16"/>
                <w:lang w:eastAsia="et-EE"/>
              </w:rPr>
            </w:pPr>
          </w:p>
        </w:tc>
        <w:tc>
          <w:tcPr>
            <w:tcW w:w="3159" w:type="dxa"/>
            <w:tcBorders>
              <w:top w:val="single" w:sz="4" w:space="0" w:color="auto"/>
              <w:left w:val="nil"/>
              <w:bottom w:val="single" w:sz="4" w:space="0" w:color="auto"/>
              <w:right w:val="single" w:sz="4" w:space="0" w:color="auto"/>
            </w:tcBorders>
            <w:shd w:val="clear" w:color="auto" w:fill="auto"/>
            <w:noWrap/>
            <w:vAlign w:val="bottom"/>
          </w:tcPr>
          <w:p w14:paraId="7E98916E"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Prangli Rahvamaja hoone parendamine ja remont</w:t>
            </w:r>
          </w:p>
        </w:tc>
        <w:tc>
          <w:tcPr>
            <w:tcW w:w="1288" w:type="dxa"/>
            <w:tcBorders>
              <w:top w:val="nil"/>
              <w:left w:val="nil"/>
              <w:bottom w:val="single" w:sz="4" w:space="0" w:color="auto"/>
              <w:right w:val="single" w:sz="4" w:space="0" w:color="auto"/>
            </w:tcBorders>
            <w:shd w:val="clear" w:color="auto" w:fill="auto"/>
            <w:noWrap/>
            <w:vAlign w:val="bottom"/>
          </w:tcPr>
          <w:p w14:paraId="3E102F0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20 000</w:t>
            </w:r>
          </w:p>
        </w:tc>
        <w:tc>
          <w:tcPr>
            <w:tcW w:w="1264" w:type="dxa"/>
            <w:tcBorders>
              <w:top w:val="nil"/>
              <w:left w:val="nil"/>
              <w:bottom w:val="single" w:sz="4" w:space="0" w:color="auto"/>
              <w:right w:val="single" w:sz="4" w:space="0" w:color="auto"/>
            </w:tcBorders>
            <w:shd w:val="clear" w:color="auto" w:fill="auto"/>
            <w:vAlign w:val="bottom"/>
          </w:tcPr>
          <w:p w14:paraId="0DE837E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tcPr>
          <w:p w14:paraId="20B6043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20 000</w:t>
            </w:r>
          </w:p>
        </w:tc>
        <w:tc>
          <w:tcPr>
            <w:tcW w:w="1276" w:type="dxa"/>
            <w:tcBorders>
              <w:top w:val="nil"/>
              <w:left w:val="nil"/>
              <w:bottom w:val="single" w:sz="4" w:space="0" w:color="auto"/>
              <w:right w:val="single" w:sz="4" w:space="0" w:color="auto"/>
            </w:tcBorders>
            <w:shd w:val="clear" w:color="auto" w:fill="auto"/>
            <w:noWrap/>
            <w:vAlign w:val="bottom"/>
          </w:tcPr>
          <w:p w14:paraId="01CBB32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68B78065"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6AE222F5" w14:textId="77777777" w:rsidR="002A0B2B" w:rsidRPr="00D87EE0" w:rsidRDefault="002A0B2B" w:rsidP="00B43A81">
            <w:pPr>
              <w:rPr>
                <w:rFonts w:ascii="Arial" w:hAnsi="Arial" w:cs="Arial"/>
                <w:sz w:val="16"/>
                <w:szCs w:val="16"/>
                <w:lang w:eastAsia="et-EE"/>
              </w:rPr>
            </w:pPr>
          </w:p>
        </w:tc>
        <w:tc>
          <w:tcPr>
            <w:tcW w:w="3159" w:type="dxa"/>
            <w:tcBorders>
              <w:top w:val="single" w:sz="4" w:space="0" w:color="auto"/>
              <w:left w:val="nil"/>
              <w:bottom w:val="single" w:sz="4" w:space="0" w:color="auto"/>
              <w:right w:val="single" w:sz="4" w:space="0" w:color="auto"/>
            </w:tcBorders>
            <w:shd w:val="clear" w:color="auto" w:fill="auto"/>
            <w:noWrap/>
            <w:vAlign w:val="bottom"/>
          </w:tcPr>
          <w:p w14:paraId="0064134F"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Kirikute ja koguduste hoonete parendamine ja remont</w:t>
            </w:r>
          </w:p>
        </w:tc>
        <w:tc>
          <w:tcPr>
            <w:tcW w:w="1288" w:type="dxa"/>
            <w:tcBorders>
              <w:top w:val="nil"/>
              <w:left w:val="nil"/>
              <w:bottom w:val="single" w:sz="4" w:space="0" w:color="auto"/>
              <w:right w:val="single" w:sz="4" w:space="0" w:color="auto"/>
            </w:tcBorders>
            <w:shd w:val="clear" w:color="auto" w:fill="auto"/>
            <w:noWrap/>
            <w:vAlign w:val="bottom"/>
          </w:tcPr>
          <w:p w14:paraId="1A456C6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25 000</w:t>
            </w:r>
          </w:p>
        </w:tc>
        <w:tc>
          <w:tcPr>
            <w:tcW w:w="1264" w:type="dxa"/>
            <w:tcBorders>
              <w:top w:val="nil"/>
              <w:left w:val="nil"/>
              <w:bottom w:val="single" w:sz="4" w:space="0" w:color="auto"/>
              <w:right w:val="single" w:sz="4" w:space="0" w:color="auto"/>
            </w:tcBorders>
            <w:shd w:val="clear" w:color="auto" w:fill="auto"/>
            <w:vAlign w:val="bottom"/>
          </w:tcPr>
          <w:p w14:paraId="745BA54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nil"/>
              <w:left w:val="nil"/>
              <w:bottom w:val="single" w:sz="4" w:space="0" w:color="auto"/>
              <w:right w:val="single" w:sz="4" w:space="0" w:color="auto"/>
            </w:tcBorders>
            <w:shd w:val="clear" w:color="auto" w:fill="auto"/>
            <w:noWrap/>
            <w:vAlign w:val="bottom"/>
          </w:tcPr>
          <w:p w14:paraId="7AE1379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25 000</w:t>
            </w:r>
          </w:p>
        </w:tc>
        <w:tc>
          <w:tcPr>
            <w:tcW w:w="1276" w:type="dxa"/>
            <w:tcBorders>
              <w:top w:val="nil"/>
              <w:left w:val="nil"/>
              <w:bottom w:val="single" w:sz="4" w:space="0" w:color="auto"/>
              <w:right w:val="single" w:sz="4" w:space="0" w:color="auto"/>
            </w:tcBorders>
            <w:shd w:val="clear" w:color="auto" w:fill="auto"/>
            <w:noWrap/>
            <w:vAlign w:val="bottom"/>
          </w:tcPr>
          <w:p w14:paraId="2D1DBBB9"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10C6B016"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59AE0" w14:textId="77777777" w:rsidR="002A0B2B" w:rsidRPr="00D87EE0" w:rsidRDefault="002A0B2B" w:rsidP="00B43A81">
            <w:pPr>
              <w:rPr>
                <w:rFonts w:ascii="Arial" w:hAnsi="Arial" w:cs="Arial"/>
                <w:sz w:val="16"/>
                <w:szCs w:val="16"/>
                <w:lang w:eastAsia="et-EE"/>
              </w:rPr>
            </w:pPr>
          </w:p>
        </w:tc>
        <w:tc>
          <w:tcPr>
            <w:tcW w:w="3159" w:type="dxa"/>
            <w:tcBorders>
              <w:top w:val="single" w:sz="4" w:space="0" w:color="auto"/>
              <w:left w:val="nil"/>
              <w:bottom w:val="single" w:sz="4" w:space="0" w:color="auto"/>
              <w:right w:val="single" w:sz="4" w:space="0" w:color="auto"/>
            </w:tcBorders>
            <w:shd w:val="clear" w:color="auto" w:fill="auto"/>
            <w:noWrap/>
            <w:vAlign w:val="bottom"/>
          </w:tcPr>
          <w:p w14:paraId="51D36AB3"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Naissaare külastuskeskuse hoone remont</w:t>
            </w: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36B1416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10 000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4925CC6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A1E6A2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10 000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BDBF806"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105939E7"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EE6C"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09</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14:paraId="7B906213"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Haridus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6D0F5F9F"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3 307 360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01D4462F"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949 935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953072"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3 394 360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70682C" w14:textId="77777777" w:rsidR="002A0B2B" w:rsidRPr="00D87EE0" w:rsidRDefault="002A0B2B" w:rsidP="00B43A81">
            <w:pPr>
              <w:jc w:val="right"/>
              <w:rPr>
                <w:rFonts w:ascii="Arial" w:hAnsi="Arial" w:cs="Arial"/>
                <w:b/>
                <w:bCs/>
                <w:sz w:val="16"/>
                <w:szCs w:val="16"/>
                <w:lang w:eastAsia="et-EE"/>
              </w:rPr>
            </w:pPr>
            <w:r w:rsidRPr="00D87EE0">
              <w:rPr>
                <w:rFonts w:ascii="Arial" w:hAnsi="Arial" w:cs="Arial"/>
                <w:b/>
                <w:bCs/>
                <w:sz w:val="16"/>
                <w:szCs w:val="16"/>
                <w:lang w:eastAsia="et-EE"/>
              </w:rPr>
              <w:t>949 935</w:t>
            </w:r>
          </w:p>
        </w:tc>
      </w:tr>
      <w:tr w:rsidR="002A0B2B" w:rsidRPr="00D87EE0" w14:paraId="39A9B5A3"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F0532"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 </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14:paraId="3D47246F"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MLA hoonete parendamine ja remont</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6D4D84E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488 860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51F14054"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3DB44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488 860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38DE0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0 </w:t>
            </w:r>
          </w:p>
        </w:tc>
      </w:tr>
      <w:tr w:rsidR="002A0B2B" w:rsidRPr="00D87EE0" w14:paraId="42493A48"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A0FFF" w14:textId="77777777" w:rsidR="002A0B2B" w:rsidRPr="00D87EE0" w:rsidRDefault="002A0B2B" w:rsidP="00B43A81">
            <w:pPr>
              <w:rPr>
                <w:rFonts w:ascii="Arial" w:hAnsi="Arial" w:cs="Arial"/>
                <w:b/>
                <w:bCs/>
                <w:sz w:val="16"/>
                <w:szCs w:val="16"/>
                <w:lang w:eastAsia="et-EE"/>
              </w:rPr>
            </w:pPr>
            <w:r w:rsidRPr="00D87EE0">
              <w:rPr>
                <w:rFonts w:ascii="Arial" w:hAnsi="Arial" w:cs="Arial"/>
                <w:b/>
                <w:bCs/>
                <w:sz w:val="16"/>
                <w:szCs w:val="16"/>
                <w:lang w:eastAsia="et-EE"/>
              </w:rPr>
              <w:t> </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14:paraId="1D34850D"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MLA IT tarkvara arendus, seadmete soetus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02E10E48"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137 000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0EED895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BBB13E"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137 000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8B7D0D"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32549060"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BED7"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lastRenderedPageBreak/>
              <w:t> </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14:paraId="579EFA0C"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Püünsi koolihoone katusealuse ja koos sellega noortekeskuse ruumide väljaehitamine</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08EB843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570 000</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4E3AF982"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82C26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570 000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698D09"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0435ED40"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38152"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14:paraId="5FF52DCF"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xml:space="preserve">Viimsi Kooli hoone parendamine ja remont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5BEB4453"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625 000</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6BA91418"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74C4CB"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625 000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AE8520"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136408A1"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B74D0"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14:paraId="351D0AC2"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Viimsi Kooli õuesõppeklassi rajamine</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36327AFC"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70 000</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49A4EC77"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49 000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105FAE"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70 000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3376DF"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49 000</w:t>
            </w:r>
          </w:p>
        </w:tc>
      </w:tr>
      <w:tr w:rsidR="002A0B2B" w:rsidRPr="00D87EE0" w14:paraId="19670BC7"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BC421" w14:textId="77777777" w:rsidR="002A0B2B" w:rsidRPr="00D87EE0" w:rsidRDefault="002A0B2B" w:rsidP="00B43A81">
            <w:pPr>
              <w:rPr>
                <w:rFonts w:ascii="Arial" w:hAnsi="Arial" w:cs="Arial"/>
                <w:sz w:val="16"/>
                <w:szCs w:val="16"/>
                <w:lang w:eastAsia="et-EE"/>
              </w:rPr>
            </w:pPr>
          </w:p>
        </w:tc>
        <w:tc>
          <w:tcPr>
            <w:tcW w:w="3159" w:type="dxa"/>
            <w:tcBorders>
              <w:top w:val="single" w:sz="4" w:space="0" w:color="auto"/>
              <w:left w:val="nil"/>
              <w:bottom w:val="single" w:sz="4" w:space="0" w:color="auto"/>
              <w:right w:val="single" w:sz="4" w:space="0" w:color="auto"/>
            </w:tcBorders>
            <w:shd w:val="clear" w:color="auto" w:fill="auto"/>
            <w:vAlign w:val="bottom"/>
          </w:tcPr>
          <w:p w14:paraId="7B90164D"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Haabneeme Kooli hoone parendamine ja remont</w:t>
            </w:r>
          </w:p>
        </w:tc>
        <w:tc>
          <w:tcPr>
            <w:tcW w:w="1288" w:type="dxa"/>
            <w:tcBorders>
              <w:top w:val="single" w:sz="4" w:space="0" w:color="auto"/>
              <w:left w:val="nil"/>
              <w:bottom w:val="single" w:sz="4" w:space="0" w:color="auto"/>
              <w:right w:val="single" w:sz="4" w:space="0" w:color="auto"/>
            </w:tcBorders>
            <w:shd w:val="clear" w:color="auto" w:fill="auto"/>
            <w:vAlign w:val="bottom"/>
          </w:tcPr>
          <w:p w14:paraId="61B492F7"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102 000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6776E578"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74E2155"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102 000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B619391"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2A0B2B" w:rsidRPr="00D87EE0" w14:paraId="3D4CFF6B"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B8C90" w14:textId="77777777" w:rsidR="002A0B2B" w:rsidRPr="00D87EE0" w:rsidRDefault="002A0B2B" w:rsidP="00B43A81">
            <w:pPr>
              <w:rPr>
                <w:rFonts w:ascii="Arial" w:hAnsi="Arial" w:cs="Arial"/>
                <w:sz w:val="16"/>
                <w:szCs w:val="16"/>
                <w:lang w:eastAsia="et-EE"/>
              </w:rPr>
            </w:pPr>
          </w:p>
        </w:tc>
        <w:tc>
          <w:tcPr>
            <w:tcW w:w="3159" w:type="dxa"/>
            <w:tcBorders>
              <w:top w:val="single" w:sz="4" w:space="0" w:color="auto"/>
              <w:left w:val="nil"/>
              <w:bottom w:val="single" w:sz="4" w:space="0" w:color="auto"/>
              <w:right w:val="single" w:sz="4" w:space="0" w:color="auto"/>
            </w:tcBorders>
            <w:shd w:val="clear" w:color="auto" w:fill="auto"/>
            <w:vAlign w:val="bottom"/>
          </w:tcPr>
          <w:p w14:paraId="048C3DCB"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Haabneeme kooli juurdeehituse rajamine</w:t>
            </w:r>
          </w:p>
        </w:tc>
        <w:tc>
          <w:tcPr>
            <w:tcW w:w="1288" w:type="dxa"/>
            <w:tcBorders>
              <w:top w:val="single" w:sz="4" w:space="0" w:color="auto"/>
              <w:left w:val="nil"/>
              <w:bottom w:val="single" w:sz="4" w:space="0" w:color="auto"/>
              <w:right w:val="single" w:sz="4" w:space="0" w:color="auto"/>
            </w:tcBorders>
            <w:shd w:val="clear" w:color="auto" w:fill="auto"/>
            <w:vAlign w:val="bottom"/>
          </w:tcPr>
          <w:p w14:paraId="132B412E"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1 250 000</w:t>
            </w:r>
          </w:p>
        </w:tc>
        <w:tc>
          <w:tcPr>
            <w:tcW w:w="1264" w:type="dxa"/>
            <w:tcBorders>
              <w:top w:val="single" w:sz="4" w:space="0" w:color="auto"/>
              <w:left w:val="nil"/>
              <w:bottom w:val="single" w:sz="4" w:space="0" w:color="auto"/>
              <w:right w:val="single" w:sz="4" w:space="0" w:color="auto"/>
            </w:tcBorders>
            <w:shd w:val="clear" w:color="auto" w:fill="auto"/>
            <w:vAlign w:val="bottom"/>
          </w:tcPr>
          <w:p w14:paraId="7D705088"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900 935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8CE74E7"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1 250 000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367B9BB" w14:textId="77777777" w:rsidR="002A0B2B" w:rsidRPr="00D87EE0" w:rsidRDefault="002A0B2B" w:rsidP="00B43A81">
            <w:pPr>
              <w:jc w:val="right"/>
              <w:rPr>
                <w:rFonts w:ascii="Arial" w:hAnsi="Arial" w:cs="Arial"/>
                <w:sz w:val="16"/>
                <w:szCs w:val="16"/>
                <w:lang w:eastAsia="et-EE"/>
              </w:rPr>
            </w:pPr>
            <w:r w:rsidRPr="00D87EE0">
              <w:rPr>
                <w:rFonts w:ascii="Arial" w:hAnsi="Arial" w:cs="Arial"/>
                <w:sz w:val="16"/>
                <w:szCs w:val="16"/>
                <w:lang w:eastAsia="et-EE"/>
              </w:rPr>
              <w:t>900 935</w:t>
            </w:r>
          </w:p>
        </w:tc>
      </w:tr>
      <w:tr w:rsidR="002A0B2B" w:rsidRPr="006D70E7" w14:paraId="24CB32A9"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F8675" w14:textId="77777777" w:rsidR="002A0B2B" w:rsidRPr="00D87EE0" w:rsidRDefault="002A0B2B" w:rsidP="00B43A81">
            <w:pPr>
              <w:rPr>
                <w:rFonts w:ascii="Arial" w:hAnsi="Arial" w:cs="Arial"/>
                <w:sz w:val="16"/>
                <w:szCs w:val="16"/>
                <w:lang w:eastAsia="et-EE"/>
              </w:rPr>
            </w:pPr>
            <w:r w:rsidRPr="00D87EE0">
              <w:rPr>
                <w:rFonts w:ascii="Arial" w:hAnsi="Arial" w:cs="Arial"/>
                <w:sz w:val="16"/>
                <w:szCs w:val="16"/>
                <w:lang w:eastAsia="et-EE"/>
              </w:rPr>
              <w:t> </w:t>
            </w:r>
          </w:p>
        </w:tc>
        <w:tc>
          <w:tcPr>
            <w:tcW w:w="3159" w:type="dxa"/>
            <w:tcBorders>
              <w:top w:val="single" w:sz="4" w:space="0" w:color="auto"/>
              <w:left w:val="nil"/>
              <w:bottom w:val="single" w:sz="4" w:space="0" w:color="auto"/>
              <w:right w:val="single" w:sz="4" w:space="0" w:color="auto"/>
            </w:tcBorders>
            <w:shd w:val="clear" w:color="auto" w:fill="auto"/>
            <w:vAlign w:val="bottom"/>
            <w:hideMark/>
          </w:tcPr>
          <w:p w14:paraId="7906277E" w14:textId="77777777" w:rsidR="002A0B2B" w:rsidRPr="006D70E7" w:rsidRDefault="002A0B2B" w:rsidP="00B43A81">
            <w:pPr>
              <w:rPr>
                <w:rFonts w:ascii="Arial" w:hAnsi="Arial" w:cs="Arial"/>
                <w:sz w:val="16"/>
                <w:szCs w:val="16"/>
                <w:lang w:eastAsia="et-EE"/>
              </w:rPr>
            </w:pPr>
            <w:r w:rsidRPr="006D70E7">
              <w:rPr>
                <w:rFonts w:ascii="Arial" w:hAnsi="Arial" w:cs="Arial"/>
                <w:sz w:val="16"/>
                <w:szCs w:val="16"/>
                <w:lang w:eastAsia="et-EE"/>
              </w:rPr>
              <w:t>Randvere Kooli ruumide parendamine ja remont ja söökla laienduse rajamine</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14:paraId="7C2609AD"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64 500</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5A4E2A42"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B7FBEC"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151 500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484D53" w14:textId="77777777" w:rsidR="002A0B2B" w:rsidRPr="006D70E7" w:rsidRDefault="002A0B2B" w:rsidP="00B43A81">
            <w:pPr>
              <w:jc w:val="right"/>
              <w:rPr>
                <w:rFonts w:ascii="Arial" w:hAnsi="Arial" w:cs="Arial"/>
                <w:sz w:val="16"/>
                <w:szCs w:val="16"/>
                <w:lang w:eastAsia="et-EE"/>
              </w:rPr>
            </w:pPr>
            <w:r w:rsidRPr="006D70E7">
              <w:rPr>
                <w:rFonts w:ascii="Arial" w:hAnsi="Arial" w:cs="Arial"/>
                <w:sz w:val="16"/>
                <w:szCs w:val="16"/>
                <w:lang w:eastAsia="et-EE"/>
              </w:rPr>
              <w:t>0</w:t>
            </w:r>
          </w:p>
        </w:tc>
      </w:tr>
      <w:tr w:rsidR="00B0415C" w:rsidRPr="006D70E7" w14:paraId="10AEF389"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3DD66" w14:textId="0B1FF10E" w:rsidR="00B0415C" w:rsidRPr="006D70E7" w:rsidRDefault="00B0415C" w:rsidP="00B43A81">
            <w:pPr>
              <w:rPr>
                <w:rFonts w:ascii="Arial" w:hAnsi="Arial" w:cs="Arial"/>
                <w:sz w:val="16"/>
                <w:szCs w:val="16"/>
                <w:lang w:eastAsia="et-EE"/>
              </w:rPr>
            </w:pPr>
            <w:r w:rsidRPr="006D70E7">
              <w:rPr>
                <w:rFonts w:ascii="Arial" w:hAnsi="Arial" w:cs="Arial"/>
                <w:b/>
                <w:bCs/>
                <w:sz w:val="16"/>
                <w:szCs w:val="16"/>
                <w:lang w:eastAsia="et-EE"/>
              </w:rPr>
              <w:t>10</w:t>
            </w:r>
          </w:p>
        </w:tc>
        <w:tc>
          <w:tcPr>
            <w:tcW w:w="3159" w:type="dxa"/>
            <w:tcBorders>
              <w:top w:val="single" w:sz="4" w:space="0" w:color="auto"/>
              <w:left w:val="nil"/>
              <w:bottom w:val="single" w:sz="4" w:space="0" w:color="auto"/>
              <w:right w:val="single" w:sz="4" w:space="0" w:color="auto"/>
            </w:tcBorders>
            <w:shd w:val="clear" w:color="auto" w:fill="auto"/>
            <w:vAlign w:val="bottom"/>
          </w:tcPr>
          <w:p w14:paraId="7CB17B40" w14:textId="6C1D9FDE" w:rsidR="00B0415C" w:rsidRPr="006D70E7" w:rsidRDefault="00B0415C" w:rsidP="00B43A81">
            <w:pPr>
              <w:rPr>
                <w:rFonts w:ascii="Arial" w:hAnsi="Arial" w:cs="Arial"/>
                <w:b/>
                <w:bCs/>
                <w:sz w:val="16"/>
                <w:szCs w:val="16"/>
                <w:lang w:eastAsia="et-EE"/>
              </w:rPr>
            </w:pPr>
            <w:r w:rsidRPr="006D70E7">
              <w:rPr>
                <w:rFonts w:ascii="Arial" w:hAnsi="Arial" w:cs="Arial"/>
                <w:b/>
                <w:bCs/>
                <w:sz w:val="16"/>
                <w:szCs w:val="16"/>
                <w:lang w:eastAsia="et-EE"/>
              </w:rPr>
              <w:t>Sotsiaalne kaitse</w:t>
            </w:r>
          </w:p>
        </w:tc>
        <w:tc>
          <w:tcPr>
            <w:tcW w:w="1288" w:type="dxa"/>
            <w:tcBorders>
              <w:top w:val="single" w:sz="4" w:space="0" w:color="auto"/>
              <w:left w:val="nil"/>
              <w:bottom w:val="single" w:sz="4" w:space="0" w:color="auto"/>
              <w:right w:val="single" w:sz="4" w:space="0" w:color="auto"/>
            </w:tcBorders>
            <w:shd w:val="clear" w:color="auto" w:fill="auto"/>
            <w:vAlign w:val="bottom"/>
          </w:tcPr>
          <w:p w14:paraId="3FD2475A" w14:textId="18D6FBFA" w:rsidR="00B0415C" w:rsidRPr="006D70E7" w:rsidRDefault="00197B22" w:rsidP="00B43A81">
            <w:pPr>
              <w:jc w:val="right"/>
              <w:rPr>
                <w:rFonts w:ascii="Arial" w:hAnsi="Arial" w:cs="Arial"/>
                <w:b/>
                <w:bCs/>
                <w:sz w:val="16"/>
                <w:szCs w:val="16"/>
                <w:lang w:eastAsia="et-EE"/>
              </w:rPr>
            </w:pPr>
            <w:r w:rsidRPr="006D70E7">
              <w:rPr>
                <w:rFonts w:ascii="Arial" w:hAnsi="Arial" w:cs="Arial"/>
                <w:b/>
                <w:bCs/>
                <w:sz w:val="16"/>
                <w:szCs w:val="16"/>
                <w:lang w:eastAsia="et-EE"/>
              </w:rPr>
              <w:t>0</w:t>
            </w:r>
          </w:p>
        </w:tc>
        <w:tc>
          <w:tcPr>
            <w:tcW w:w="1264" w:type="dxa"/>
            <w:tcBorders>
              <w:top w:val="single" w:sz="4" w:space="0" w:color="auto"/>
              <w:left w:val="nil"/>
              <w:bottom w:val="single" w:sz="4" w:space="0" w:color="auto"/>
              <w:right w:val="single" w:sz="4" w:space="0" w:color="auto"/>
            </w:tcBorders>
            <w:shd w:val="clear" w:color="auto" w:fill="auto"/>
            <w:vAlign w:val="bottom"/>
          </w:tcPr>
          <w:p w14:paraId="01082057" w14:textId="0A8D6B6F" w:rsidR="00B0415C" w:rsidRPr="006D70E7" w:rsidRDefault="00197B22" w:rsidP="00B43A81">
            <w:pPr>
              <w:jc w:val="right"/>
              <w:rPr>
                <w:rFonts w:ascii="Arial" w:hAnsi="Arial" w:cs="Arial"/>
                <w:b/>
                <w:bCs/>
                <w:sz w:val="16"/>
                <w:szCs w:val="16"/>
                <w:lang w:eastAsia="et-EE"/>
              </w:rPr>
            </w:pPr>
            <w:r w:rsidRPr="006D70E7">
              <w:rPr>
                <w:rFonts w:ascii="Arial" w:hAnsi="Arial" w:cs="Arial"/>
                <w:b/>
                <w:bCs/>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FCD5883" w14:textId="0FAEBCEC" w:rsidR="00B0415C" w:rsidRPr="006D70E7" w:rsidRDefault="00197B22" w:rsidP="00B43A81">
            <w:pPr>
              <w:jc w:val="right"/>
              <w:rPr>
                <w:rFonts w:ascii="Arial" w:hAnsi="Arial" w:cs="Arial"/>
                <w:b/>
                <w:bCs/>
                <w:sz w:val="16"/>
                <w:szCs w:val="16"/>
                <w:lang w:eastAsia="et-EE"/>
              </w:rPr>
            </w:pPr>
            <w:r w:rsidRPr="006D70E7">
              <w:rPr>
                <w:rFonts w:ascii="Arial" w:hAnsi="Arial" w:cs="Arial"/>
                <w:b/>
                <w:bCs/>
                <w:sz w:val="16"/>
                <w:szCs w:val="16"/>
                <w:lang w:eastAsia="et-EE"/>
              </w:rPr>
              <w:t>1 397 410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3C96830" w14:textId="5E64F804" w:rsidR="00B0415C" w:rsidRPr="006D70E7" w:rsidRDefault="00197B22" w:rsidP="00B43A81">
            <w:pPr>
              <w:jc w:val="right"/>
              <w:rPr>
                <w:rFonts w:ascii="Arial" w:hAnsi="Arial" w:cs="Arial"/>
                <w:b/>
                <w:bCs/>
                <w:sz w:val="16"/>
                <w:szCs w:val="16"/>
                <w:lang w:eastAsia="et-EE"/>
              </w:rPr>
            </w:pPr>
            <w:r w:rsidRPr="006D70E7">
              <w:rPr>
                <w:rFonts w:ascii="Arial" w:hAnsi="Arial" w:cs="Arial"/>
                <w:b/>
                <w:bCs/>
                <w:sz w:val="16"/>
                <w:szCs w:val="16"/>
                <w:lang w:eastAsia="et-EE"/>
              </w:rPr>
              <w:t>242 640</w:t>
            </w:r>
          </w:p>
        </w:tc>
      </w:tr>
      <w:tr w:rsidR="00B0415C" w:rsidRPr="006D70E7" w14:paraId="76753A95"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D66E7" w14:textId="77777777" w:rsidR="00B0415C" w:rsidRPr="006D70E7" w:rsidRDefault="00B0415C" w:rsidP="00B43A81">
            <w:pPr>
              <w:rPr>
                <w:rFonts w:ascii="Arial" w:hAnsi="Arial" w:cs="Arial"/>
                <w:sz w:val="16"/>
                <w:szCs w:val="16"/>
                <w:lang w:eastAsia="et-EE"/>
              </w:rPr>
            </w:pPr>
          </w:p>
        </w:tc>
        <w:tc>
          <w:tcPr>
            <w:tcW w:w="3159" w:type="dxa"/>
            <w:tcBorders>
              <w:top w:val="single" w:sz="4" w:space="0" w:color="auto"/>
              <w:left w:val="nil"/>
              <w:bottom w:val="single" w:sz="4" w:space="0" w:color="auto"/>
              <w:right w:val="single" w:sz="4" w:space="0" w:color="auto"/>
            </w:tcBorders>
            <w:shd w:val="clear" w:color="auto" w:fill="auto"/>
            <w:vAlign w:val="bottom"/>
          </w:tcPr>
          <w:p w14:paraId="5F51A9DF" w14:textId="69D138A1" w:rsidR="00B0415C" w:rsidRPr="006D70E7" w:rsidRDefault="00C44720" w:rsidP="00B43A81">
            <w:pPr>
              <w:rPr>
                <w:rFonts w:ascii="Arial" w:hAnsi="Arial" w:cs="Arial"/>
                <w:sz w:val="16"/>
                <w:szCs w:val="16"/>
                <w:lang w:eastAsia="et-EE"/>
              </w:rPr>
            </w:pPr>
            <w:r w:rsidRPr="006D70E7">
              <w:rPr>
                <w:rFonts w:ascii="Arial" w:hAnsi="Arial" w:cs="Arial"/>
                <w:sz w:val="16"/>
                <w:szCs w:val="16"/>
                <w:lang w:eastAsia="et-EE"/>
              </w:rPr>
              <w:t>Viimsi erihoolekande</w:t>
            </w:r>
            <w:r w:rsidR="00D01A8E" w:rsidRPr="006D70E7">
              <w:rPr>
                <w:rFonts w:ascii="Arial" w:hAnsi="Arial" w:cs="Arial"/>
                <w:sz w:val="16"/>
                <w:szCs w:val="16"/>
                <w:lang w:eastAsia="et-EE"/>
              </w:rPr>
              <w:t xml:space="preserve"> hoone rekonstrueerimine</w:t>
            </w:r>
          </w:p>
        </w:tc>
        <w:tc>
          <w:tcPr>
            <w:tcW w:w="1288" w:type="dxa"/>
            <w:tcBorders>
              <w:top w:val="single" w:sz="4" w:space="0" w:color="auto"/>
              <w:left w:val="nil"/>
              <w:bottom w:val="single" w:sz="4" w:space="0" w:color="auto"/>
              <w:right w:val="single" w:sz="4" w:space="0" w:color="auto"/>
            </w:tcBorders>
            <w:shd w:val="clear" w:color="auto" w:fill="auto"/>
            <w:vAlign w:val="bottom"/>
          </w:tcPr>
          <w:p w14:paraId="5AEEB6D0" w14:textId="5400DF16" w:rsidR="00B0415C" w:rsidRPr="006D70E7" w:rsidRDefault="00197B22" w:rsidP="00B43A81">
            <w:pPr>
              <w:jc w:val="right"/>
              <w:rPr>
                <w:rFonts w:ascii="Arial" w:hAnsi="Arial" w:cs="Arial"/>
                <w:sz w:val="16"/>
                <w:szCs w:val="16"/>
                <w:lang w:eastAsia="et-EE"/>
              </w:rPr>
            </w:pPr>
            <w:r w:rsidRPr="006D70E7">
              <w:rPr>
                <w:rFonts w:ascii="Arial" w:hAnsi="Arial" w:cs="Arial"/>
                <w:sz w:val="16"/>
                <w:szCs w:val="16"/>
                <w:lang w:eastAsia="et-EE"/>
              </w:rPr>
              <w:t>0</w:t>
            </w:r>
          </w:p>
        </w:tc>
        <w:tc>
          <w:tcPr>
            <w:tcW w:w="1264" w:type="dxa"/>
            <w:tcBorders>
              <w:top w:val="single" w:sz="4" w:space="0" w:color="auto"/>
              <w:left w:val="nil"/>
              <w:bottom w:val="single" w:sz="4" w:space="0" w:color="auto"/>
              <w:right w:val="single" w:sz="4" w:space="0" w:color="auto"/>
            </w:tcBorders>
            <w:shd w:val="clear" w:color="auto" w:fill="auto"/>
            <w:vAlign w:val="bottom"/>
          </w:tcPr>
          <w:p w14:paraId="12E82B7F" w14:textId="6E5F2AFB" w:rsidR="00B0415C" w:rsidRPr="006D70E7" w:rsidRDefault="00197B22" w:rsidP="00B43A81">
            <w:pPr>
              <w:jc w:val="right"/>
              <w:rPr>
                <w:rFonts w:ascii="Arial" w:hAnsi="Arial" w:cs="Arial"/>
                <w:sz w:val="16"/>
                <w:szCs w:val="16"/>
                <w:lang w:eastAsia="et-EE"/>
              </w:rPr>
            </w:pPr>
            <w:r w:rsidRPr="006D70E7">
              <w:rPr>
                <w:rFonts w:ascii="Arial" w:hAnsi="Arial" w:cs="Arial"/>
                <w:sz w:val="16"/>
                <w:szCs w:val="16"/>
                <w:lang w:eastAsia="et-EE"/>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FD96A1F" w14:textId="390B8654" w:rsidR="00B0415C" w:rsidRPr="006D70E7" w:rsidRDefault="00197B22" w:rsidP="00B43A81">
            <w:pPr>
              <w:jc w:val="right"/>
              <w:rPr>
                <w:rFonts w:ascii="Arial" w:hAnsi="Arial" w:cs="Arial"/>
                <w:sz w:val="16"/>
                <w:szCs w:val="16"/>
                <w:lang w:eastAsia="et-EE"/>
              </w:rPr>
            </w:pPr>
            <w:r w:rsidRPr="006D70E7">
              <w:rPr>
                <w:rFonts w:ascii="Arial" w:hAnsi="Arial" w:cs="Arial"/>
                <w:sz w:val="16"/>
                <w:szCs w:val="16"/>
                <w:lang w:eastAsia="et-EE"/>
              </w:rPr>
              <w:t>1 397 410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C90FF1" w14:textId="6F96120E" w:rsidR="00B0415C" w:rsidRPr="006D70E7" w:rsidRDefault="00197B22" w:rsidP="00B43A81">
            <w:pPr>
              <w:jc w:val="right"/>
              <w:rPr>
                <w:rFonts w:ascii="Arial" w:hAnsi="Arial" w:cs="Arial"/>
                <w:sz w:val="16"/>
                <w:szCs w:val="16"/>
                <w:lang w:eastAsia="et-EE"/>
              </w:rPr>
            </w:pPr>
            <w:r w:rsidRPr="006D70E7">
              <w:rPr>
                <w:rFonts w:ascii="Arial" w:hAnsi="Arial" w:cs="Arial"/>
                <w:sz w:val="16"/>
                <w:szCs w:val="16"/>
                <w:lang w:eastAsia="et-EE"/>
              </w:rPr>
              <w:t>242 640</w:t>
            </w:r>
          </w:p>
        </w:tc>
      </w:tr>
      <w:tr w:rsidR="002A0B2B" w:rsidRPr="006D70E7" w14:paraId="59EFCD01"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33824" w14:textId="77777777" w:rsidR="002A0B2B" w:rsidRPr="006D70E7" w:rsidRDefault="002A0B2B" w:rsidP="00B43A81">
            <w:pPr>
              <w:rPr>
                <w:rFonts w:ascii="Arial" w:hAnsi="Arial" w:cs="Arial"/>
                <w:b/>
                <w:bCs/>
                <w:sz w:val="16"/>
                <w:szCs w:val="16"/>
                <w:lang w:eastAsia="et-EE"/>
              </w:rPr>
            </w:pPr>
            <w:r w:rsidRPr="006D70E7">
              <w:rPr>
                <w:rFonts w:ascii="Arial" w:hAnsi="Arial" w:cs="Arial"/>
                <w:b/>
                <w:bCs/>
                <w:sz w:val="16"/>
                <w:szCs w:val="16"/>
                <w:lang w:eastAsia="et-EE"/>
              </w:rPr>
              <w:t> </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14:paraId="536D8023" w14:textId="77777777" w:rsidR="002A0B2B" w:rsidRPr="006D70E7" w:rsidRDefault="002A0B2B" w:rsidP="00B43A81">
            <w:pPr>
              <w:rPr>
                <w:rFonts w:ascii="Arial" w:hAnsi="Arial" w:cs="Arial"/>
                <w:b/>
                <w:bCs/>
                <w:sz w:val="16"/>
                <w:szCs w:val="16"/>
                <w:lang w:eastAsia="et-EE"/>
              </w:rPr>
            </w:pPr>
            <w:r w:rsidRPr="006D70E7">
              <w:rPr>
                <w:rFonts w:ascii="Arial" w:hAnsi="Arial" w:cs="Arial"/>
                <w:b/>
                <w:bCs/>
                <w:sz w:val="16"/>
                <w:szCs w:val="16"/>
                <w:lang w:eastAsia="et-EE"/>
              </w:rPr>
              <w:t>Kokku</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2AD9AE5C" w14:textId="77777777" w:rsidR="002A0B2B" w:rsidRPr="006D70E7" w:rsidRDefault="002A0B2B" w:rsidP="00B43A81">
            <w:pPr>
              <w:jc w:val="right"/>
              <w:rPr>
                <w:rFonts w:ascii="Arial" w:hAnsi="Arial" w:cs="Arial"/>
                <w:b/>
                <w:bCs/>
                <w:sz w:val="16"/>
                <w:szCs w:val="16"/>
                <w:lang w:eastAsia="et-EE"/>
              </w:rPr>
            </w:pPr>
            <w:r w:rsidRPr="006D70E7">
              <w:rPr>
                <w:rFonts w:ascii="Arial" w:hAnsi="Arial" w:cs="Arial"/>
                <w:b/>
                <w:bCs/>
                <w:sz w:val="16"/>
                <w:szCs w:val="16"/>
                <w:lang w:eastAsia="et-EE"/>
              </w:rPr>
              <w:t>11 622 360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7C02CB9F" w14:textId="77777777" w:rsidR="002A0B2B" w:rsidRPr="006D70E7" w:rsidRDefault="002A0B2B" w:rsidP="00B43A81">
            <w:pPr>
              <w:jc w:val="right"/>
              <w:rPr>
                <w:rFonts w:ascii="Arial" w:hAnsi="Arial" w:cs="Arial"/>
                <w:b/>
                <w:bCs/>
                <w:sz w:val="16"/>
                <w:szCs w:val="16"/>
                <w:lang w:eastAsia="et-EE"/>
              </w:rPr>
            </w:pPr>
            <w:r w:rsidRPr="006D70E7">
              <w:rPr>
                <w:rFonts w:ascii="Arial" w:hAnsi="Arial" w:cs="Arial"/>
                <w:b/>
                <w:bCs/>
                <w:sz w:val="16"/>
                <w:szCs w:val="16"/>
                <w:lang w:eastAsia="et-EE"/>
              </w:rPr>
              <w:t>1 839 935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4A888D" w14:textId="10817D0D" w:rsidR="002A0B2B" w:rsidRPr="006D70E7" w:rsidRDefault="003364B1" w:rsidP="00B43A81">
            <w:pPr>
              <w:jc w:val="right"/>
              <w:rPr>
                <w:rFonts w:ascii="Arial" w:hAnsi="Arial" w:cs="Arial"/>
                <w:b/>
                <w:bCs/>
                <w:sz w:val="16"/>
                <w:szCs w:val="16"/>
                <w:lang w:eastAsia="et-EE"/>
              </w:rPr>
            </w:pPr>
            <w:r w:rsidRPr="006D70E7">
              <w:rPr>
                <w:rFonts w:ascii="Arial" w:hAnsi="Arial" w:cs="Arial"/>
                <w:b/>
                <w:bCs/>
                <w:sz w:val="16"/>
                <w:szCs w:val="16"/>
                <w:lang w:eastAsia="et-EE"/>
              </w:rPr>
              <w:t>14 966 451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655161" w14:textId="69A21FBF" w:rsidR="002A0B2B" w:rsidRPr="006D70E7" w:rsidRDefault="003364B1" w:rsidP="00B43A81">
            <w:pPr>
              <w:jc w:val="right"/>
              <w:rPr>
                <w:rFonts w:ascii="Arial" w:hAnsi="Arial" w:cs="Arial"/>
                <w:b/>
                <w:bCs/>
                <w:sz w:val="16"/>
                <w:szCs w:val="16"/>
                <w:lang w:eastAsia="et-EE"/>
              </w:rPr>
            </w:pPr>
            <w:r w:rsidRPr="006D70E7">
              <w:rPr>
                <w:rFonts w:ascii="Arial" w:hAnsi="Arial" w:cs="Arial"/>
                <w:b/>
                <w:bCs/>
                <w:sz w:val="16"/>
                <w:szCs w:val="16"/>
                <w:lang w:eastAsia="et-EE"/>
              </w:rPr>
              <w:t>4 106 427</w:t>
            </w:r>
          </w:p>
        </w:tc>
      </w:tr>
    </w:tbl>
    <w:p w14:paraId="4FE909E1" w14:textId="77777777" w:rsidR="00A41FFF" w:rsidRPr="006D70E7" w:rsidRDefault="00A41FFF" w:rsidP="003F701F">
      <w:pPr>
        <w:pStyle w:val="Kehatekst"/>
        <w:rPr>
          <w:b/>
          <w:sz w:val="24"/>
          <w:szCs w:val="24"/>
          <w:lang w:val="et-EE"/>
        </w:rPr>
      </w:pPr>
    </w:p>
    <w:p w14:paraId="1332C673" w14:textId="59CD26A4" w:rsidR="003F701F" w:rsidRPr="006D70E7" w:rsidRDefault="003F701F" w:rsidP="000546AE">
      <w:pPr>
        <w:pStyle w:val="Pealkiri2"/>
        <w:numPr>
          <w:ilvl w:val="1"/>
          <w:numId w:val="18"/>
        </w:numPr>
        <w:ind w:left="709" w:hanging="709"/>
        <w:rPr>
          <w:rFonts w:ascii="Arial" w:hAnsi="Arial" w:cs="Arial"/>
          <w:lang w:val="et-EE"/>
        </w:rPr>
      </w:pPr>
      <w:bookmarkStart w:id="16" w:name="_Toc531099679"/>
      <w:bookmarkStart w:id="17" w:name="_Toc183439002"/>
      <w:r w:rsidRPr="006D70E7">
        <w:rPr>
          <w:rFonts w:ascii="Arial" w:hAnsi="Arial" w:cs="Arial"/>
          <w:lang w:val="et-EE"/>
        </w:rPr>
        <w:t>Eelarve seos arengukavaga</w:t>
      </w:r>
      <w:bookmarkEnd w:id="16"/>
      <w:bookmarkEnd w:id="17"/>
    </w:p>
    <w:p w14:paraId="2E504981" w14:textId="77777777" w:rsidR="00D7357C" w:rsidRPr="00D87EE0" w:rsidRDefault="00D7357C" w:rsidP="00D7357C"/>
    <w:p w14:paraId="1F86E61A" w14:textId="77777777" w:rsidR="00D7357C" w:rsidRPr="00D87EE0" w:rsidRDefault="00D7357C" w:rsidP="00D7357C">
      <w:pPr>
        <w:jc w:val="both"/>
        <w:rPr>
          <w:rFonts w:ascii="Arial" w:hAnsi="Arial" w:cs="Arial"/>
          <w:sz w:val="22"/>
          <w:szCs w:val="22"/>
        </w:rPr>
      </w:pPr>
      <w:r w:rsidRPr="00D87EE0">
        <w:rPr>
          <w:rFonts w:ascii="Arial" w:hAnsi="Arial" w:cs="Arial"/>
          <w:sz w:val="22"/>
          <w:szCs w:val="22"/>
        </w:rPr>
        <w:t>Kohaliku omavalitsuse korralduse seaduse kohaselt on valla arengukava omavalitsusüksuse pika- ja lühiajalise arengu eesmärke määratlev ja nende elluviimise võimalusi kandev dokument, mis tasakaalustatult arvestab majandusliku, sotsiaalse ja kultuurilise keskkonna ning looduskeskkonna arengu pikaajalisi suundumusi ja vajadusi ning on aluseks omavalitsuse eelarve koostamisele, kohustuste võtmisele ja investeeringuprojektide kavandamisele.</w:t>
      </w:r>
    </w:p>
    <w:p w14:paraId="15364771" w14:textId="77777777" w:rsidR="00D7357C" w:rsidRPr="00D87EE0" w:rsidRDefault="00D7357C" w:rsidP="00D7357C">
      <w:pPr>
        <w:jc w:val="both"/>
        <w:rPr>
          <w:rFonts w:ascii="Arial" w:hAnsi="Arial" w:cs="Arial"/>
          <w:sz w:val="22"/>
          <w:szCs w:val="22"/>
        </w:rPr>
      </w:pPr>
      <w:r w:rsidRPr="00D87EE0">
        <w:rPr>
          <w:rFonts w:ascii="Arial" w:hAnsi="Arial" w:cs="Arial"/>
          <w:sz w:val="22"/>
          <w:szCs w:val="22"/>
        </w:rPr>
        <w:t xml:space="preserve">Kohaliku omavalitsuse korralduse seadusest ja kohaliku omavalitsuse üksuse finantsjuhtimise seadusest tulenevalt sisaldab arengukava lisana eelarvestrateegiat, mis viib arengukava kooskõlla valla reaalsete rahaliste võimalustega. Valla arengukava uuendamisel töötati põhjalikult läbi valla eelarvestrateegia ja investeerimise prioriteedid. Viimsi valla arengukava muutmine ja eelarve strateegia aastateks 2025-2029 kinnitati volikogu 15.10.2024 määrusega nr 24. </w:t>
      </w:r>
    </w:p>
    <w:p w14:paraId="5E5F8547" w14:textId="77777777" w:rsidR="00D7357C" w:rsidRPr="00D87EE0" w:rsidRDefault="00D7357C" w:rsidP="00D7357C">
      <w:pPr>
        <w:pStyle w:val="Loendilik"/>
        <w:rPr>
          <w:b/>
        </w:rPr>
      </w:pPr>
    </w:p>
    <w:p w14:paraId="1188DCB9" w14:textId="77777777" w:rsidR="00D7357C" w:rsidRPr="00D87EE0" w:rsidRDefault="00D7357C" w:rsidP="00D7357C">
      <w:pPr>
        <w:rPr>
          <w:rFonts w:ascii="Arial" w:hAnsi="Arial" w:cs="Arial"/>
          <w:sz w:val="22"/>
          <w:szCs w:val="22"/>
        </w:rPr>
      </w:pPr>
      <w:r w:rsidRPr="00D87EE0">
        <w:rPr>
          <w:rFonts w:ascii="Arial" w:hAnsi="Arial" w:cs="Arial"/>
          <w:b/>
          <w:sz w:val="22"/>
          <w:szCs w:val="22"/>
        </w:rPr>
        <w:t xml:space="preserve">Tabel 4 </w:t>
      </w:r>
      <w:r w:rsidRPr="00D87EE0">
        <w:rPr>
          <w:rFonts w:ascii="Arial" w:hAnsi="Arial" w:cs="Arial"/>
          <w:sz w:val="22"/>
          <w:szCs w:val="22"/>
        </w:rPr>
        <w:t>Arengukavas kajastatud eesmärkide täitmine 2025. aastal</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4"/>
        <w:gridCol w:w="4254"/>
        <w:gridCol w:w="1984"/>
        <w:gridCol w:w="947"/>
      </w:tblGrid>
      <w:tr w:rsidR="00D7357C" w:rsidRPr="00D87EE0" w14:paraId="2F865854" w14:textId="77777777" w:rsidTr="009833EE">
        <w:trPr>
          <w:trHeight w:val="227"/>
          <w:tblHeader/>
        </w:trPr>
        <w:tc>
          <w:tcPr>
            <w:tcW w:w="2404" w:type="dxa"/>
            <w:shd w:val="clear" w:color="000000" w:fill="BFBFBF"/>
            <w:vAlign w:val="center"/>
            <w:hideMark/>
          </w:tcPr>
          <w:p w14:paraId="4A885636" w14:textId="77777777" w:rsidR="00D7357C" w:rsidRPr="00D87EE0" w:rsidRDefault="00D7357C" w:rsidP="009833EE">
            <w:pPr>
              <w:jc w:val="center"/>
              <w:rPr>
                <w:rFonts w:ascii="Arial" w:hAnsi="Arial" w:cs="Arial"/>
                <w:sz w:val="16"/>
                <w:szCs w:val="16"/>
                <w:lang w:eastAsia="et-EE"/>
              </w:rPr>
            </w:pPr>
            <w:r w:rsidRPr="00D87EE0">
              <w:rPr>
                <w:rFonts w:ascii="Arial" w:hAnsi="Arial" w:cs="Arial"/>
                <w:sz w:val="16"/>
                <w:szCs w:val="16"/>
                <w:lang w:eastAsia="et-EE"/>
              </w:rPr>
              <w:t>Siht/strateegiline eesmärk/tegevussuund</w:t>
            </w:r>
          </w:p>
        </w:tc>
        <w:tc>
          <w:tcPr>
            <w:tcW w:w="6238" w:type="dxa"/>
            <w:gridSpan w:val="2"/>
            <w:shd w:val="clear" w:color="000000" w:fill="BFBFBF"/>
            <w:vAlign w:val="center"/>
            <w:hideMark/>
          </w:tcPr>
          <w:p w14:paraId="6B602783" w14:textId="77777777" w:rsidR="00D7357C" w:rsidRPr="00D87EE0" w:rsidRDefault="00D7357C" w:rsidP="009833EE">
            <w:pPr>
              <w:jc w:val="center"/>
              <w:rPr>
                <w:rFonts w:ascii="Arial" w:hAnsi="Arial" w:cs="Arial"/>
                <w:sz w:val="16"/>
                <w:szCs w:val="16"/>
                <w:lang w:eastAsia="et-EE"/>
              </w:rPr>
            </w:pPr>
            <w:r w:rsidRPr="00D87EE0">
              <w:rPr>
                <w:rFonts w:ascii="Arial" w:hAnsi="Arial" w:cs="Arial"/>
                <w:sz w:val="16"/>
                <w:szCs w:val="16"/>
                <w:lang w:eastAsia="et-EE"/>
              </w:rPr>
              <w:t>Tegevus</w:t>
            </w:r>
          </w:p>
        </w:tc>
        <w:tc>
          <w:tcPr>
            <w:tcW w:w="947" w:type="dxa"/>
            <w:shd w:val="clear" w:color="000000" w:fill="BFBFBF"/>
            <w:vAlign w:val="center"/>
            <w:hideMark/>
          </w:tcPr>
          <w:p w14:paraId="62D8BAE2" w14:textId="77777777" w:rsidR="00D7357C" w:rsidRPr="00D87EE0" w:rsidRDefault="00D7357C" w:rsidP="00B43A81">
            <w:pPr>
              <w:jc w:val="center"/>
              <w:rPr>
                <w:rFonts w:ascii="Arial" w:hAnsi="Arial" w:cs="Arial"/>
                <w:b/>
                <w:bCs/>
                <w:sz w:val="16"/>
                <w:szCs w:val="16"/>
                <w:lang w:eastAsia="et-EE"/>
              </w:rPr>
            </w:pPr>
            <w:r w:rsidRPr="00D87EE0">
              <w:rPr>
                <w:rFonts w:ascii="Arial" w:hAnsi="Arial" w:cs="Arial"/>
                <w:b/>
                <w:bCs/>
                <w:sz w:val="16"/>
                <w:szCs w:val="16"/>
                <w:lang w:eastAsia="et-EE"/>
              </w:rPr>
              <w:t>2025 eelarve eelnõu</w:t>
            </w:r>
          </w:p>
        </w:tc>
      </w:tr>
      <w:tr w:rsidR="00D7357C" w:rsidRPr="00D87EE0" w14:paraId="5F79F31A" w14:textId="77777777" w:rsidTr="00B43A81">
        <w:trPr>
          <w:trHeight w:val="227"/>
        </w:trPr>
        <w:tc>
          <w:tcPr>
            <w:tcW w:w="9589" w:type="dxa"/>
            <w:gridSpan w:val="4"/>
            <w:shd w:val="clear" w:color="000000" w:fill="BFBFBF"/>
            <w:vAlign w:val="center"/>
            <w:hideMark/>
          </w:tcPr>
          <w:p w14:paraId="4FF75B64"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SIHT: Terved ja hoitud inimesed ning tugevad ja turvalised kogukonnad</w:t>
            </w:r>
          </w:p>
        </w:tc>
      </w:tr>
      <w:tr w:rsidR="00D7357C" w:rsidRPr="00D87EE0" w14:paraId="3A7B9328" w14:textId="77777777" w:rsidTr="00B43A81">
        <w:trPr>
          <w:trHeight w:val="227"/>
        </w:trPr>
        <w:tc>
          <w:tcPr>
            <w:tcW w:w="8642" w:type="dxa"/>
            <w:gridSpan w:val="3"/>
            <w:shd w:val="clear" w:color="000000" w:fill="BFBFBF"/>
            <w:vAlign w:val="center"/>
            <w:hideMark/>
          </w:tcPr>
          <w:p w14:paraId="64701C3D"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 xml:space="preserve">1.1 Viimsi elukeskkond on tervist toetav ja viimsilaste elustiil tervislik </w:t>
            </w:r>
          </w:p>
        </w:tc>
        <w:tc>
          <w:tcPr>
            <w:tcW w:w="947" w:type="dxa"/>
            <w:shd w:val="clear" w:color="000000" w:fill="BFBFBF"/>
            <w:vAlign w:val="center"/>
            <w:hideMark/>
          </w:tcPr>
          <w:p w14:paraId="3BF82A4D" w14:textId="77777777" w:rsidR="00D7357C" w:rsidRPr="00D87EE0" w:rsidRDefault="00D7357C" w:rsidP="00B43A81">
            <w:pPr>
              <w:jc w:val="right"/>
              <w:rPr>
                <w:rFonts w:ascii="Arial" w:hAnsi="Arial" w:cs="Arial"/>
                <w:b/>
                <w:bCs/>
                <w:sz w:val="16"/>
                <w:szCs w:val="16"/>
                <w:lang w:eastAsia="et-EE"/>
              </w:rPr>
            </w:pPr>
          </w:p>
        </w:tc>
      </w:tr>
      <w:tr w:rsidR="00D7357C" w:rsidRPr="00D87EE0" w14:paraId="4E8BE2A1" w14:textId="77777777" w:rsidTr="00B43A81">
        <w:trPr>
          <w:trHeight w:val="227"/>
        </w:trPr>
        <w:tc>
          <w:tcPr>
            <w:tcW w:w="2404" w:type="dxa"/>
            <w:vMerge w:val="restart"/>
            <w:shd w:val="clear" w:color="auto" w:fill="auto"/>
            <w:hideMark/>
          </w:tcPr>
          <w:p w14:paraId="31C92E70"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1.1.1 Viimsi vald parandab kodulähedaste sportimisvõimaluste kättesaadavust</w:t>
            </w:r>
          </w:p>
        </w:tc>
        <w:tc>
          <w:tcPr>
            <w:tcW w:w="4254" w:type="dxa"/>
            <w:shd w:val="clear" w:color="auto" w:fill="auto"/>
            <w:vAlign w:val="center"/>
            <w:hideMark/>
          </w:tcPr>
          <w:p w14:paraId="0E074E6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Mitmekülgsete tervisespordi sündmuste korraldamine valla erinevates piirkondades (sh Rahvaspordisarja jätkumine ja teiste sportlike sündmuste viimine Viimsi eri piirkondadesse)</w:t>
            </w:r>
          </w:p>
        </w:tc>
        <w:tc>
          <w:tcPr>
            <w:tcW w:w="2931" w:type="dxa"/>
            <w:gridSpan w:val="2"/>
            <w:shd w:val="clear" w:color="auto" w:fill="auto"/>
            <w:vAlign w:val="center"/>
            <w:hideMark/>
          </w:tcPr>
          <w:p w14:paraId="4957F62C"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1217E8DD" w14:textId="77777777" w:rsidTr="00B43A81">
        <w:trPr>
          <w:trHeight w:val="227"/>
        </w:trPr>
        <w:tc>
          <w:tcPr>
            <w:tcW w:w="2404" w:type="dxa"/>
            <w:vMerge/>
            <w:vAlign w:val="center"/>
            <w:hideMark/>
          </w:tcPr>
          <w:p w14:paraId="678222DC"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0680531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Uisuväljaku iga-aastane rajamine (Haabneeme alevik)</w:t>
            </w:r>
          </w:p>
        </w:tc>
        <w:tc>
          <w:tcPr>
            <w:tcW w:w="1984" w:type="dxa"/>
            <w:shd w:val="clear" w:color="auto" w:fill="auto"/>
            <w:vAlign w:val="center"/>
            <w:hideMark/>
          </w:tcPr>
          <w:p w14:paraId="0400C59F"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2CAA0894"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50 000</w:t>
            </w:r>
          </w:p>
        </w:tc>
      </w:tr>
      <w:tr w:rsidR="00D7357C" w:rsidRPr="00D87EE0" w14:paraId="73E115FE" w14:textId="77777777" w:rsidTr="00B43A81">
        <w:trPr>
          <w:trHeight w:val="227"/>
        </w:trPr>
        <w:tc>
          <w:tcPr>
            <w:tcW w:w="2404" w:type="dxa"/>
            <w:vMerge/>
            <w:vAlign w:val="center"/>
            <w:hideMark/>
          </w:tcPr>
          <w:p w14:paraId="3A4D2A9F"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3D68E26A"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7BC2CF60"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7B9A9207"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64BEE97F" w14:textId="77777777" w:rsidTr="00B43A81">
        <w:trPr>
          <w:trHeight w:val="227"/>
        </w:trPr>
        <w:tc>
          <w:tcPr>
            <w:tcW w:w="2404" w:type="dxa"/>
            <w:vMerge/>
            <w:vAlign w:val="center"/>
            <w:hideMark/>
          </w:tcPr>
          <w:p w14:paraId="1D15B06E"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641E28E0"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jalgpalli sisehalli (sh kergejõustiku ala) projekteerimine ja rajamine (</w:t>
            </w:r>
          </w:p>
          <w:p w14:paraId="74130D10"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alevik, Kannikese tee)</w:t>
            </w:r>
          </w:p>
        </w:tc>
        <w:tc>
          <w:tcPr>
            <w:tcW w:w="1984" w:type="dxa"/>
            <w:shd w:val="clear" w:color="auto" w:fill="auto"/>
            <w:vAlign w:val="center"/>
            <w:hideMark/>
          </w:tcPr>
          <w:p w14:paraId="19E90A0A"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1C32D26A"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2 800 000</w:t>
            </w:r>
          </w:p>
        </w:tc>
      </w:tr>
      <w:tr w:rsidR="00D7357C" w:rsidRPr="00D87EE0" w14:paraId="72919291" w14:textId="77777777" w:rsidTr="00B43A81">
        <w:trPr>
          <w:trHeight w:val="227"/>
        </w:trPr>
        <w:tc>
          <w:tcPr>
            <w:tcW w:w="2404" w:type="dxa"/>
            <w:vMerge/>
            <w:vAlign w:val="center"/>
            <w:hideMark/>
          </w:tcPr>
          <w:p w14:paraId="0B10A7CC"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1901FDDA"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7C744545"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1392674C"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5662A261" w14:textId="77777777" w:rsidTr="00B43A81">
        <w:trPr>
          <w:trHeight w:val="227"/>
        </w:trPr>
        <w:tc>
          <w:tcPr>
            <w:tcW w:w="8642" w:type="dxa"/>
            <w:gridSpan w:val="3"/>
            <w:shd w:val="clear" w:color="000000" w:fill="BFBFBF"/>
            <w:vAlign w:val="center"/>
            <w:hideMark/>
          </w:tcPr>
          <w:p w14:paraId="55B0BB36"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1.2 Iga inimene saab kogu elukaare jooksul temale arenguks ja toimetulekuks vajalikku tuge ja hoolt</w:t>
            </w:r>
          </w:p>
        </w:tc>
        <w:tc>
          <w:tcPr>
            <w:tcW w:w="947" w:type="dxa"/>
            <w:shd w:val="clear" w:color="000000" w:fill="BFBFBF"/>
            <w:vAlign w:val="center"/>
            <w:hideMark/>
          </w:tcPr>
          <w:p w14:paraId="780AEE3D" w14:textId="77777777" w:rsidR="00D7357C" w:rsidRPr="00D87EE0" w:rsidRDefault="00D7357C" w:rsidP="00B43A81">
            <w:pPr>
              <w:jc w:val="right"/>
              <w:rPr>
                <w:rFonts w:ascii="Arial" w:hAnsi="Arial" w:cs="Arial"/>
                <w:b/>
                <w:bCs/>
                <w:sz w:val="16"/>
                <w:szCs w:val="16"/>
                <w:lang w:eastAsia="et-EE"/>
              </w:rPr>
            </w:pPr>
          </w:p>
        </w:tc>
      </w:tr>
      <w:tr w:rsidR="00D7357C" w:rsidRPr="00D87EE0" w14:paraId="50E26483" w14:textId="77777777" w:rsidTr="00B43A81">
        <w:trPr>
          <w:trHeight w:val="227"/>
        </w:trPr>
        <w:tc>
          <w:tcPr>
            <w:tcW w:w="2404" w:type="dxa"/>
            <w:shd w:val="clear" w:color="auto" w:fill="auto"/>
            <w:hideMark/>
          </w:tcPr>
          <w:p w14:paraId="20FC45C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1.2.1 Viimsi vald toetab inimeste iseseisvat hakkamasaamist.</w:t>
            </w:r>
          </w:p>
        </w:tc>
        <w:tc>
          <w:tcPr>
            <w:tcW w:w="4254" w:type="dxa"/>
            <w:shd w:val="clear" w:color="auto" w:fill="auto"/>
            <w:vAlign w:val="center"/>
            <w:hideMark/>
          </w:tcPr>
          <w:p w14:paraId="090D6AF0"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Heaoluprofiili tegevuskava elluviimine</w:t>
            </w:r>
          </w:p>
        </w:tc>
        <w:tc>
          <w:tcPr>
            <w:tcW w:w="2931" w:type="dxa"/>
            <w:gridSpan w:val="2"/>
            <w:shd w:val="clear" w:color="auto" w:fill="auto"/>
            <w:vAlign w:val="center"/>
          </w:tcPr>
          <w:p w14:paraId="62CC40E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2694B721" w14:textId="77777777" w:rsidTr="00B43A81">
        <w:trPr>
          <w:trHeight w:val="737"/>
        </w:trPr>
        <w:tc>
          <w:tcPr>
            <w:tcW w:w="2404" w:type="dxa"/>
            <w:vMerge w:val="restart"/>
            <w:shd w:val="clear" w:color="auto" w:fill="auto"/>
            <w:hideMark/>
          </w:tcPr>
          <w:p w14:paraId="1836CED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1.2.2 Viimsi vald kasvatab kohapeal pakutavate sotsiaalteenuste kättesaadavust</w:t>
            </w:r>
          </w:p>
        </w:tc>
        <w:tc>
          <w:tcPr>
            <w:tcW w:w="4254" w:type="dxa"/>
            <w:shd w:val="clear" w:color="auto" w:fill="auto"/>
            <w:vAlign w:val="center"/>
            <w:hideMark/>
          </w:tcPr>
          <w:p w14:paraId="09A981AC"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Erivajadusega inimeste keskuse rajamine (Haabneeme alevik)</w:t>
            </w:r>
          </w:p>
        </w:tc>
        <w:tc>
          <w:tcPr>
            <w:tcW w:w="2931" w:type="dxa"/>
            <w:gridSpan w:val="2"/>
            <w:shd w:val="clear" w:color="auto" w:fill="auto"/>
            <w:vAlign w:val="center"/>
          </w:tcPr>
          <w:p w14:paraId="46E0511E"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 xml:space="preserve">Vahendid kavandatud 2024. aasta eelarves. Kasutamata jääv osa tuuakse </w:t>
            </w:r>
            <w:r w:rsidRPr="00D87EE0">
              <w:rPr>
                <w:rFonts w:ascii="Arial" w:hAnsi="Arial" w:cs="Arial"/>
                <w:sz w:val="16"/>
                <w:szCs w:val="16"/>
              </w:rPr>
              <w:t>2025. aasta eelarvesse esimese lisaeelarvega.</w:t>
            </w:r>
          </w:p>
        </w:tc>
      </w:tr>
      <w:tr w:rsidR="00D7357C" w:rsidRPr="00D87EE0" w14:paraId="3CF4BC0C" w14:textId="77777777" w:rsidTr="00B43A81">
        <w:trPr>
          <w:trHeight w:val="227"/>
        </w:trPr>
        <w:tc>
          <w:tcPr>
            <w:tcW w:w="2404" w:type="dxa"/>
            <w:vMerge/>
            <w:vAlign w:val="center"/>
            <w:hideMark/>
          </w:tcPr>
          <w:p w14:paraId="32422E8D"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3000AE9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Ennetusprogrammide laiem kasutuselevõtt Viimsis (lähisuhte vägivald, veeohutus, tuleohutus, riskikäitumine, liiklusohutus, vaimne tervis)</w:t>
            </w:r>
          </w:p>
        </w:tc>
        <w:tc>
          <w:tcPr>
            <w:tcW w:w="2931" w:type="dxa"/>
            <w:gridSpan w:val="2"/>
            <w:shd w:val="clear" w:color="auto" w:fill="auto"/>
            <w:vAlign w:val="center"/>
          </w:tcPr>
          <w:p w14:paraId="2536A8C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63B900E7" w14:textId="77777777" w:rsidTr="00B43A81">
        <w:trPr>
          <w:trHeight w:val="227"/>
        </w:trPr>
        <w:tc>
          <w:tcPr>
            <w:tcW w:w="8642" w:type="dxa"/>
            <w:gridSpan w:val="3"/>
            <w:shd w:val="clear" w:color="000000" w:fill="BFBFBF"/>
            <w:vAlign w:val="center"/>
            <w:hideMark/>
          </w:tcPr>
          <w:p w14:paraId="13DEDA39"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1.3 Viimsis on aktiivne kogukonnaelu</w:t>
            </w:r>
          </w:p>
        </w:tc>
        <w:tc>
          <w:tcPr>
            <w:tcW w:w="947" w:type="dxa"/>
            <w:shd w:val="clear" w:color="000000" w:fill="BFBFBF"/>
            <w:vAlign w:val="center"/>
            <w:hideMark/>
          </w:tcPr>
          <w:p w14:paraId="67668995" w14:textId="77777777" w:rsidR="00D7357C" w:rsidRPr="00D87EE0" w:rsidRDefault="00D7357C" w:rsidP="00B43A81">
            <w:pPr>
              <w:jc w:val="right"/>
              <w:rPr>
                <w:rFonts w:ascii="Arial" w:hAnsi="Arial" w:cs="Arial"/>
                <w:b/>
                <w:bCs/>
                <w:sz w:val="16"/>
                <w:szCs w:val="16"/>
                <w:lang w:eastAsia="et-EE"/>
              </w:rPr>
            </w:pPr>
          </w:p>
        </w:tc>
      </w:tr>
      <w:tr w:rsidR="00D7357C" w:rsidRPr="00D87EE0" w14:paraId="5FF0EDF3" w14:textId="77777777" w:rsidTr="00B43A81">
        <w:trPr>
          <w:trHeight w:val="227"/>
        </w:trPr>
        <w:tc>
          <w:tcPr>
            <w:tcW w:w="2404" w:type="dxa"/>
            <w:vMerge w:val="restart"/>
            <w:shd w:val="clear" w:color="auto" w:fill="auto"/>
            <w:hideMark/>
          </w:tcPr>
          <w:p w14:paraId="4B648DB6"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1.3.1 Viimsi vald küsib, kuulab ja arvestab elanike huvidega kodukoha arengu juhtimisel</w:t>
            </w:r>
          </w:p>
        </w:tc>
        <w:tc>
          <w:tcPr>
            <w:tcW w:w="4254" w:type="dxa"/>
            <w:shd w:val="clear" w:color="auto" w:fill="auto"/>
            <w:vAlign w:val="center"/>
            <w:hideMark/>
          </w:tcPr>
          <w:p w14:paraId="6B9D594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Heaoluprofiili uuendamine</w:t>
            </w:r>
          </w:p>
        </w:tc>
        <w:tc>
          <w:tcPr>
            <w:tcW w:w="2931" w:type="dxa"/>
            <w:gridSpan w:val="2"/>
            <w:shd w:val="clear" w:color="auto" w:fill="auto"/>
            <w:vAlign w:val="center"/>
          </w:tcPr>
          <w:p w14:paraId="0E760029"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30D74E03" w14:textId="77777777" w:rsidTr="00B43A81">
        <w:trPr>
          <w:trHeight w:val="227"/>
        </w:trPr>
        <w:tc>
          <w:tcPr>
            <w:tcW w:w="2404" w:type="dxa"/>
            <w:vMerge/>
            <w:vAlign w:val="center"/>
            <w:hideMark/>
          </w:tcPr>
          <w:p w14:paraId="38E560F0"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52C4B2F9"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Kaasava eelarve läbiviimine</w:t>
            </w:r>
          </w:p>
        </w:tc>
        <w:tc>
          <w:tcPr>
            <w:tcW w:w="1984" w:type="dxa"/>
            <w:shd w:val="clear" w:color="auto" w:fill="auto"/>
            <w:vAlign w:val="center"/>
            <w:hideMark/>
          </w:tcPr>
          <w:p w14:paraId="5F12E7DA"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73557786"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110 000</w:t>
            </w:r>
          </w:p>
        </w:tc>
      </w:tr>
      <w:tr w:rsidR="00D7357C" w:rsidRPr="00D87EE0" w14:paraId="5C3C074F" w14:textId="77777777" w:rsidTr="00B43A81">
        <w:trPr>
          <w:trHeight w:val="227"/>
        </w:trPr>
        <w:tc>
          <w:tcPr>
            <w:tcW w:w="2404" w:type="dxa"/>
            <w:vMerge/>
            <w:vAlign w:val="center"/>
            <w:hideMark/>
          </w:tcPr>
          <w:p w14:paraId="4ED88628"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639F87CB"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7A2959B9"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1F640C63"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35AA7C55" w14:textId="77777777" w:rsidTr="00B43A81">
        <w:trPr>
          <w:trHeight w:val="227"/>
        </w:trPr>
        <w:tc>
          <w:tcPr>
            <w:tcW w:w="2404" w:type="dxa"/>
            <w:vMerge/>
            <w:vAlign w:val="center"/>
            <w:hideMark/>
          </w:tcPr>
          <w:p w14:paraId="05F13745"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11E2162E"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Noorte oma eelarve läbiviimine</w:t>
            </w:r>
          </w:p>
        </w:tc>
        <w:tc>
          <w:tcPr>
            <w:tcW w:w="1984" w:type="dxa"/>
            <w:shd w:val="clear" w:color="auto" w:fill="auto"/>
            <w:vAlign w:val="center"/>
            <w:hideMark/>
          </w:tcPr>
          <w:p w14:paraId="29799A76"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392759BD"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10 000</w:t>
            </w:r>
          </w:p>
        </w:tc>
      </w:tr>
      <w:tr w:rsidR="00D7357C" w:rsidRPr="00D87EE0" w14:paraId="44BFD01C" w14:textId="77777777" w:rsidTr="00B43A81">
        <w:trPr>
          <w:trHeight w:val="227"/>
        </w:trPr>
        <w:tc>
          <w:tcPr>
            <w:tcW w:w="2404" w:type="dxa"/>
            <w:vMerge/>
            <w:vAlign w:val="center"/>
            <w:hideMark/>
          </w:tcPr>
          <w:p w14:paraId="68708618"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3FD52FEB"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709C251B"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31487BBD"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32C7221D" w14:textId="77777777" w:rsidTr="00B43A81">
        <w:trPr>
          <w:trHeight w:val="227"/>
        </w:trPr>
        <w:tc>
          <w:tcPr>
            <w:tcW w:w="2404" w:type="dxa"/>
            <w:shd w:val="clear" w:color="auto" w:fill="auto"/>
            <w:hideMark/>
          </w:tcPr>
          <w:p w14:paraId="0D9FA2D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lastRenderedPageBreak/>
              <w:t>1.3.2 Viimsi vald toetab kohalikke ühisüritusi</w:t>
            </w:r>
          </w:p>
        </w:tc>
        <w:tc>
          <w:tcPr>
            <w:tcW w:w="4254" w:type="dxa"/>
            <w:shd w:val="clear" w:color="auto" w:fill="auto"/>
            <w:vAlign w:val="center"/>
            <w:hideMark/>
          </w:tcPr>
          <w:p w14:paraId="403684FE"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Kogukonda ühendavate rahva-, ja popkultuuri sündmuste korraldamine ning sündmusi korraldavate partnerite toetamine (n. Rannarahva Festival, Muinastulede öö, Nargenfestival, Viimsi JazzPop, kodukohvikute päev, Lennart Meri mälestuskontsert)</w:t>
            </w:r>
          </w:p>
        </w:tc>
        <w:tc>
          <w:tcPr>
            <w:tcW w:w="2931" w:type="dxa"/>
            <w:gridSpan w:val="2"/>
            <w:shd w:val="clear" w:color="auto" w:fill="auto"/>
          </w:tcPr>
          <w:p w14:paraId="0698E649"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643F5EA7" w14:textId="77777777" w:rsidTr="00B43A81">
        <w:trPr>
          <w:trHeight w:val="227"/>
        </w:trPr>
        <w:tc>
          <w:tcPr>
            <w:tcW w:w="2404" w:type="dxa"/>
            <w:vMerge w:val="restart"/>
            <w:shd w:val="clear" w:color="auto" w:fill="auto"/>
            <w:hideMark/>
          </w:tcPr>
          <w:p w14:paraId="1C7470B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1.3.3 Viimsi vald toetab kogukonna avatust ja sidusust ning eri keele- ja kultuuritaustaga inimeste lõimumist</w:t>
            </w:r>
          </w:p>
        </w:tc>
        <w:tc>
          <w:tcPr>
            <w:tcW w:w="4254" w:type="dxa"/>
            <w:shd w:val="clear" w:color="auto" w:fill="auto"/>
            <w:vAlign w:val="center"/>
            <w:hideMark/>
          </w:tcPr>
          <w:p w14:paraId="3A15604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Valla kommunikatsioonikanalite ligipääsetavuse tagamine (sh mitmekeelsena)</w:t>
            </w:r>
          </w:p>
        </w:tc>
        <w:tc>
          <w:tcPr>
            <w:tcW w:w="2931" w:type="dxa"/>
            <w:gridSpan w:val="2"/>
            <w:shd w:val="clear" w:color="auto" w:fill="auto"/>
            <w:vAlign w:val="center"/>
          </w:tcPr>
          <w:p w14:paraId="611B029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67873B4A" w14:textId="77777777" w:rsidTr="00B43A81">
        <w:trPr>
          <w:trHeight w:val="227"/>
        </w:trPr>
        <w:tc>
          <w:tcPr>
            <w:tcW w:w="2404" w:type="dxa"/>
            <w:vMerge/>
            <w:vAlign w:val="center"/>
            <w:hideMark/>
          </w:tcPr>
          <w:p w14:paraId="6E1F19E9"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3A31F96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visioonipäev kogukonna kaasamiseks</w:t>
            </w:r>
          </w:p>
        </w:tc>
        <w:tc>
          <w:tcPr>
            <w:tcW w:w="1984" w:type="dxa"/>
            <w:shd w:val="clear" w:color="auto" w:fill="auto"/>
            <w:vAlign w:val="center"/>
            <w:hideMark/>
          </w:tcPr>
          <w:p w14:paraId="2A39C4B4"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053BF088"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10 000</w:t>
            </w:r>
          </w:p>
        </w:tc>
      </w:tr>
      <w:tr w:rsidR="00D7357C" w:rsidRPr="00D87EE0" w14:paraId="0CA73E36" w14:textId="77777777" w:rsidTr="00B43A81">
        <w:trPr>
          <w:trHeight w:val="227"/>
        </w:trPr>
        <w:tc>
          <w:tcPr>
            <w:tcW w:w="2404" w:type="dxa"/>
            <w:vMerge/>
            <w:vAlign w:val="center"/>
            <w:hideMark/>
          </w:tcPr>
          <w:p w14:paraId="49FA7454"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284D8A51"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41C00A0F"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7F4EC9F8"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5F98A95" w14:textId="77777777" w:rsidTr="00B43A81">
        <w:trPr>
          <w:trHeight w:val="464"/>
        </w:trPr>
        <w:tc>
          <w:tcPr>
            <w:tcW w:w="2404" w:type="dxa"/>
            <w:vMerge/>
            <w:vAlign w:val="center"/>
            <w:hideMark/>
          </w:tcPr>
          <w:p w14:paraId="070A4EB3" w14:textId="77777777" w:rsidR="00D7357C" w:rsidRPr="00D87EE0" w:rsidRDefault="00D7357C" w:rsidP="00B43A81">
            <w:pPr>
              <w:rPr>
                <w:rFonts w:ascii="Arial" w:hAnsi="Arial" w:cs="Arial"/>
                <w:sz w:val="16"/>
                <w:szCs w:val="16"/>
                <w:lang w:eastAsia="et-EE"/>
              </w:rPr>
            </w:pPr>
          </w:p>
        </w:tc>
        <w:tc>
          <w:tcPr>
            <w:tcW w:w="4254" w:type="dxa"/>
            <w:shd w:val="clear" w:color="auto" w:fill="auto"/>
            <w:vAlign w:val="center"/>
            <w:hideMark/>
          </w:tcPr>
          <w:p w14:paraId="3179DB8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VAAL veebisüsteemis erinevate valla andmestike kättesaadavaks tegemine</w:t>
            </w:r>
          </w:p>
        </w:tc>
        <w:tc>
          <w:tcPr>
            <w:tcW w:w="2931" w:type="dxa"/>
            <w:gridSpan w:val="2"/>
            <w:shd w:val="clear" w:color="auto" w:fill="auto"/>
            <w:vAlign w:val="center"/>
          </w:tcPr>
          <w:p w14:paraId="2AE7B43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1C986EA6" w14:textId="77777777" w:rsidTr="00B43A81">
        <w:trPr>
          <w:trHeight w:val="227"/>
        </w:trPr>
        <w:tc>
          <w:tcPr>
            <w:tcW w:w="8642" w:type="dxa"/>
            <w:gridSpan w:val="3"/>
            <w:shd w:val="clear" w:color="000000" w:fill="BFBFBF"/>
            <w:vAlign w:val="center"/>
            <w:hideMark/>
          </w:tcPr>
          <w:p w14:paraId="21463F7C"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1.4 Viimsilased tunnevad ennast kõikjal Viimsis turvaliselt</w:t>
            </w:r>
          </w:p>
        </w:tc>
        <w:tc>
          <w:tcPr>
            <w:tcW w:w="947" w:type="dxa"/>
            <w:shd w:val="clear" w:color="000000" w:fill="BFBFBF"/>
            <w:vAlign w:val="center"/>
            <w:hideMark/>
          </w:tcPr>
          <w:p w14:paraId="1EFE4B38" w14:textId="77777777" w:rsidR="00D7357C" w:rsidRPr="00D87EE0" w:rsidRDefault="00D7357C" w:rsidP="00B43A81">
            <w:pPr>
              <w:jc w:val="right"/>
              <w:rPr>
                <w:rFonts w:ascii="Arial" w:hAnsi="Arial" w:cs="Arial"/>
                <w:b/>
                <w:bCs/>
                <w:sz w:val="16"/>
                <w:szCs w:val="16"/>
                <w:lang w:eastAsia="et-EE"/>
              </w:rPr>
            </w:pPr>
          </w:p>
        </w:tc>
      </w:tr>
      <w:tr w:rsidR="00D7357C" w:rsidRPr="00D87EE0" w14:paraId="79E9A9AA" w14:textId="77777777" w:rsidTr="00B43A81">
        <w:trPr>
          <w:trHeight w:val="246"/>
        </w:trPr>
        <w:tc>
          <w:tcPr>
            <w:tcW w:w="2404" w:type="dxa"/>
            <w:vMerge w:val="restart"/>
            <w:shd w:val="clear" w:color="auto" w:fill="auto"/>
            <w:hideMark/>
          </w:tcPr>
          <w:p w14:paraId="1ED99ED6"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1.4.1 Viimsi vald parandab ruumi ohutust ja turvalisust</w:t>
            </w:r>
          </w:p>
        </w:tc>
        <w:tc>
          <w:tcPr>
            <w:tcW w:w="4254" w:type="dxa"/>
            <w:vMerge w:val="restart"/>
            <w:shd w:val="clear" w:color="auto" w:fill="auto"/>
            <w:vAlign w:val="center"/>
            <w:hideMark/>
          </w:tcPr>
          <w:p w14:paraId="1DAF4AFD"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 xml:space="preserve">Valgustamata tänavate arvu vähendamine 75-lt 30-ni. </w:t>
            </w:r>
          </w:p>
        </w:tc>
        <w:tc>
          <w:tcPr>
            <w:tcW w:w="1984" w:type="dxa"/>
            <w:shd w:val="clear" w:color="auto" w:fill="auto"/>
            <w:vAlign w:val="center"/>
          </w:tcPr>
          <w:p w14:paraId="68DC9E2E"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tcPr>
          <w:p w14:paraId="72AD357B"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300 000</w:t>
            </w:r>
          </w:p>
        </w:tc>
      </w:tr>
      <w:tr w:rsidR="00D7357C" w:rsidRPr="00D87EE0" w14:paraId="1152DCDF" w14:textId="77777777" w:rsidTr="00B43A81">
        <w:trPr>
          <w:trHeight w:val="208"/>
        </w:trPr>
        <w:tc>
          <w:tcPr>
            <w:tcW w:w="2404" w:type="dxa"/>
            <w:vMerge/>
            <w:shd w:val="clear" w:color="auto" w:fill="auto"/>
          </w:tcPr>
          <w:p w14:paraId="141ED3E0" w14:textId="77777777" w:rsidR="00D7357C" w:rsidRPr="00D87EE0" w:rsidRDefault="00D7357C" w:rsidP="00B43A81">
            <w:pPr>
              <w:rPr>
                <w:rFonts w:ascii="Arial" w:hAnsi="Arial" w:cs="Arial"/>
                <w:sz w:val="16"/>
                <w:szCs w:val="16"/>
                <w:lang w:eastAsia="et-EE"/>
              </w:rPr>
            </w:pPr>
          </w:p>
        </w:tc>
        <w:tc>
          <w:tcPr>
            <w:tcW w:w="4254" w:type="dxa"/>
            <w:vMerge/>
            <w:shd w:val="clear" w:color="auto" w:fill="auto"/>
            <w:vAlign w:val="center"/>
          </w:tcPr>
          <w:p w14:paraId="7DB2E840"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tcPr>
          <w:p w14:paraId="5384E213"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tcPr>
          <w:p w14:paraId="2BE1D270"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3C19728A" w14:textId="77777777" w:rsidTr="00B43A81">
        <w:trPr>
          <w:trHeight w:val="227"/>
        </w:trPr>
        <w:tc>
          <w:tcPr>
            <w:tcW w:w="2404" w:type="dxa"/>
            <w:vMerge/>
            <w:vAlign w:val="center"/>
            <w:hideMark/>
          </w:tcPr>
          <w:p w14:paraId="32F003BF"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3CCC7AB9"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Saarte merepäästeseltside toetamine hoonete ning erineva inventariga</w:t>
            </w:r>
          </w:p>
        </w:tc>
        <w:tc>
          <w:tcPr>
            <w:tcW w:w="1984" w:type="dxa"/>
            <w:shd w:val="clear" w:color="auto" w:fill="auto"/>
            <w:vAlign w:val="center"/>
            <w:hideMark/>
          </w:tcPr>
          <w:p w14:paraId="0B8CD7DD"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3541E5CB"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66 000</w:t>
            </w:r>
          </w:p>
        </w:tc>
      </w:tr>
      <w:tr w:rsidR="00D7357C" w:rsidRPr="00D87EE0" w14:paraId="1E6C88BE" w14:textId="77777777" w:rsidTr="00B43A81">
        <w:trPr>
          <w:trHeight w:val="227"/>
        </w:trPr>
        <w:tc>
          <w:tcPr>
            <w:tcW w:w="2404" w:type="dxa"/>
            <w:vMerge/>
            <w:vAlign w:val="center"/>
            <w:hideMark/>
          </w:tcPr>
          <w:p w14:paraId="374BF126"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776F108C"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7ADAD194"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37A70B62"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4B704D3E" w14:textId="77777777" w:rsidTr="00B43A81">
        <w:trPr>
          <w:trHeight w:val="227"/>
        </w:trPr>
        <w:tc>
          <w:tcPr>
            <w:tcW w:w="2404" w:type="dxa"/>
            <w:vMerge/>
            <w:vAlign w:val="center"/>
            <w:hideMark/>
          </w:tcPr>
          <w:p w14:paraId="44C6A835"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142FC22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Taastava õiguse meetme rakendamine kogukonnas</w:t>
            </w:r>
          </w:p>
        </w:tc>
        <w:tc>
          <w:tcPr>
            <w:tcW w:w="1984" w:type="dxa"/>
            <w:shd w:val="clear" w:color="auto" w:fill="auto"/>
            <w:vAlign w:val="center"/>
            <w:hideMark/>
          </w:tcPr>
          <w:p w14:paraId="07386E9F"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1AF8876E"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5 000</w:t>
            </w:r>
          </w:p>
        </w:tc>
      </w:tr>
      <w:tr w:rsidR="00D7357C" w:rsidRPr="00D87EE0" w14:paraId="438FE835" w14:textId="77777777" w:rsidTr="00B43A81">
        <w:trPr>
          <w:trHeight w:val="227"/>
        </w:trPr>
        <w:tc>
          <w:tcPr>
            <w:tcW w:w="2404" w:type="dxa"/>
            <w:vMerge/>
            <w:vAlign w:val="center"/>
            <w:hideMark/>
          </w:tcPr>
          <w:p w14:paraId="2E502BE6"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54B0F15E"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232882AF"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642A3DC0"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5EEEFC6" w14:textId="77777777" w:rsidTr="00B43A81">
        <w:trPr>
          <w:trHeight w:val="227"/>
        </w:trPr>
        <w:tc>
          <w:tcPr>
            <w:tcW w:w="2404" w:type="dxa"/>
            <w:vMerge/>
            <w:vAlign w:val="center"/>
            <w:hideMark/>
          </w:tcPr>
          <w:p w14:paraId="02CC23F5" w14:textId="77777777" w:rsidR="00D7357C" w:rsidRPr="00D87EE0" w:rsidRDefault="00D7357C" w:rsidP="00B43A81">
            <w:pPr>
              <w:rPr>
                <w:rFonts w:ascii="Arial" w:hAnsi="Arial" w:cs="Arial"/>
                <w:sz w:val="16"/>
                <w:szCs w:val="16"/>
                <w:lang w:eastAsia="et-EE"/>
              </w:rPr>
            </w:pPr>
          </w:p>
        </w:tc>
        <w:tc>
          <w:tcPr>
            <w:tcW w:w="4254" w:type="dxa"/>
            <w:shd w:val="clear" w:color="auto" w:fill="auto"/>
            <w:vAlign w:val="center"/>
            <w:hideMark/>
          </w:tcPr>
          <w:p w14:paraId="6C8C144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Avaliku ruumi planeerimisel arvestatakse läbivalt põhimõttega: kuritegevuse ennetamine ehitatud keskkonna kujundamise kaudu (CPTED)</w:t>
            </w:r>
          </w:p>
        </w:tc>
        <w:tc>
          <w:tcPr>
            <w:tcW w:w="2931" w:type="dxa"/>
            <w:gridSpan w:val="2"/>
            <w:shd w:val="clear" w:color="auto" w:fill="auto"/>
            <w:vAlign w:val="center"/>
          </w:tcPr>
          <w:p w14:paraId="54F3541E"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64DC3FB9" w14:textId="77777777" w:rsidTr="00B43A81">
        <w:trPr>
          <w:trHeight w:val="227"/>
        </w:trPr>
        <w:tc>
          <w:tcPr>
            <w:tcW w:w="2404" w:type="dxa"/>
            <w:vMerge/>
            <w:vAlign w:val="center"/>
            <w:hideMark/>
          </w:tcPr>
          <w:p w14:paraId="0A712F7D" w14:textId="77777777" w:rsidR="00D7357C" w:rsidRPr="00D87EE0" w:rsidRDefault="00D7357C" w:rsidP="00B43A81">
            <w:pPr>
              <w:rPr>
                <w:rFonts w:ascii="Arial" w:hAnsi="Arial" w:cs="Arial"/>
                <w:sz w:val="16"/>
                <w:szCs w:val="16"/>
                <w:lang w:eastAsia="et-EE"/>
              </w:rPr>
            </w:pPr>
          </w:p>
        </w:tc>
        <w:tc>
          <w:tcPr>
            <w:tcW w:w="4254" w:type="dxa"/>
            <w:shd w:val="clear" w:color="auto" w:fill="auto"/>
            <w:vAlign w:val="center"/>
            <w:hideMark/>
          </w:tcPr>
          <w:p w14:paraId="3337767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Kergliiklusteede rajamisel arvestame läbivalt kvaliteetse ruumi aluspõhimõtetega</w:t>
            </w:r>
          </w:p>
        </w:tc>
        <w:tc>
          <w:tcPr>
            <w:tcW w:w="2931" w:type="dxa"/>
            <w:gridSpan w:val="2"/>
            <w:shd w:val="clear" w:color="auto" w:fill="auto"/>
            <w:vAlign w:val="center"/>
          </w:tcPr>
          <w:p w14:paraId="71C9C6C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4C4AADCE" w14:textId="77777777" w:rsidTr="00B43A81">
        <w:trPr>
          <w:trHeight w:val="227"/>
        </w:trPr>
        <w:tc>
          <w:tcPr>
            <w:tcW w:w="9589" w:type="dxa"/>
            <w:gridSpan w:val="4"/>
            <w:shd w:val="clear" w:color="000000" w:fill="BFBFBF"/>
            <w:vAlign w:val="center"/>
            <w:hideMark/>
          </w:tcPr>
          <w:p w14:paraId="70857E49"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SIHT: Looduse ja ehitatud keskkonna kooskõla </w:t>
            </w:r>
          </w:p>
        </w:tc>
      </w:tr>
      <w:tr w:rsidR="00D7357C" w:rsidRPr="00D87EE0" w14:paraId="70650D15" w14:textId="77777777" w:rsidTr="00B43A81">
        <w:trPr>
          <w:trHeight w:val="227"/>
        </w:trPr>
        <w:tc>
          <w:tcPr>
            <w:tcW w:w="8642" w:type="dxa"/>
            <w:gridSpan w:val="3"/>
            <w:shd w:val="clear" w:color="000000" w:fill="BFBFBF"/>
            <w:vAlign w:val="center"/>
            <w:hideMark/>
          </w:tcPr>
          <w:p w14:paraId="67FA9844"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2.1 Viimsi looduskeskkond on hoitud ja looduspärand väärtustatud</w:t>
            </w:r>
          </w:p>
        </w:tc>
        <w:tc>
          <w:tcPr>
            <w:tcW w:w="947" w:type="dxa"/>
            <w:shd w:val="clear" w:color="000000" w:fill="BFBFBF"/>
            <w:vAlign w:val="center"/>
            <w:hideMark/>
          </w:tcPr>
          <w:p w14:paraId="13B06024" w14:textId="77777777" w:rsidR="00D7357C" w:rsidRPr="00D87EE0" w:rsidRDefault="00D7357C" w:rsidP="00B43A81">
            <w:pPr>
              <w:jc w:val="right"/>
              <w:rPr>
                <w:rFonts w:ascii="Arial" w:hAnsi="Arial" w:cs="Arial"/>
                <w:b/>
                <w:bCs/>
                <w:sz w:val="16"/>
                <w:szCs w:val="16"/>
                <w:lang w:eastAsia="et-EE"/>
              </w:rPr>
            </w:pPr>
          </w:p>
        </w:tc>
      </w:tr>
      <w:tr w:rsidR="00D7357C" w:rsidRPr="00D87EE0" w14:paraId="7B9C5EDE" w14:textId="77777777" w:rsidTr="00B43A81">
        <w:trPr>
          <w:trHeight w:val="227"/>
        </w:trPr>
        <w:tc>
          <w:tcPr>
            <w:tcW w:w="2404" w:type="dxa"/>
            <w:vMerge w:val="restart"/>
            <w:shd w:val="clear" w:color="auto" w:fill="auto"/>
            <w:hideMark/>
          </w:tcPr>
          <w:p w14:paraId="6FB3CDD2"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2.1.1 Viimsi vald kaitseb rohevõrgustike sidusust ja  liigirikkust ning ökosüsteemide toimimist</w:t>
            </w:r>
          </w:p>
        </w:tc>
        <w:tc>
          <w:tcPr>
            <w:tcW w:w="4254" w:type="dxa"/>
            <w:vMerge w:val="restart"/>
            <w:shd w:val="clear" w:color="auto" w:fill="auto"/>
            <w:vAlign w:val="center"/>
            <w:hideMark/>
          </w:tcPr>
          <w:p w14:paraId="5FEBE06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Leppneeme-Tammneeme ja Krillimäe maastikukaitsealadele matkaradade rajamine</w:t>
            </w:r>
          </w:p>
        </w:tc>
        <w:tc>
          <w:tcPr>
            <w:tcW w:w="1984" w:type="dxa"/>
            <w:shd w:val="clear" w:color="auto" w:fill="auto"/>
            <w:vAlign w:val="center"/>
            <w:hideMark/>
          </w:tcPr>
          <w:p w14:paraId="770CDE01"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43ADBF9A"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12 000</w:t>
            </w:r>
          </w:p>
        </w:tc>
      </w:tr>
      <w:tr w:rsidR="00D7357C" w:rsidRPr="00D87EE0" w14:paraId="3BBBDDA5" w14:textId="77777777" w:rsidTr="00B43A81">
        <w:trPr>
          <w:trHeight w:val="227"/>
        </w:trPr>
        <w:tc>
          <w:tcPr>
            <w:tcW w:w="2404" w:type="dxa"/>
            <w:vMerge/>
            <w:vAlign w:val="center"/>
            <w:hideMark/>
          </w:tcPr>
          <w:p w14:paraId="38F06861"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79E12348"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4D137D63"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7FBE1F18"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4A19014" w14:textId="77777777" w:rsidTr="00B43A81">
        <w:trPr>
          <w:trHeight w:val="227"/>
        </w:trPr>
        <w:tc>
          <w:tcPr>
            <w:tcW w:w="2404" w:type="dxa"/>
            <w:vMerge/>
            <w:vAlign w:val="center"/>
            <w:hideMark/>
          </w:tcPr>
          <w:p w14:paraId="3132DB95"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071EB86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keskosa ja Krillimäe maastikukaitsealadele matkaradade rajamine</w:t>
            </w:r>
          </w:p>
        </w:tc>
        <w:tc>
          <w:tcPr>
            <w:tcW w:w="1984" w:type="dxa"/>
            <w:shd w:val="clear" w:color="auto" w:fill="auto"/>
            <w:vAlign w:val="center"/>
            <w:hideMark/>
          </w:tcPr>
          <w:p w14:paraId="4094EFA8"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2CBAC843"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30 000</w:t>
            </w:r>
          </w:p>
        </w:tc>
      </w:tr>
      <w:tr w:rsidR="00D7357C" w:rsidRPr="00D87EE0" w14:paraId="43E61ABA" w14:textId="77777777" w:rsidTr="00B43A81">
        <w:trPr>
          <w:trHeight w:val="227"/>
        </w:trPr>
        <w:tc>
          <w:tcPr>
            <w:tcW w:w="2404" w:type="dxa"/>
            <w:vMerge/>
            <w:vAlign w:val="center"/>
            <w:hideMark/>
          </w:tcPr>
          <w:p w14:paraId="15210BA9"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2FC9154F"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5043330B"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3D0A0171"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5B5A9FDB" w14:textId="77777777" w:rsidTr="00B43A81">
        <w:trPr>
          <w:trHeight w:val="227"/>
        </w:trPr>
        <w:tc>
          <w:tcPr>
            <w:tcW w:w="2404" w:type="dxa"/>
            <w:vMerge/>
            <w:vAlign w:val="center"/>
            <w:hideMark/>
          </w:tcPr>
          <w:p w14:paraId="6D9C20C4"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19A1FF2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Meetmete rakendamine merekeskkonna seisundi halvenemise vältimiseks ja reostusriskide vähendamiseks, merereostusõnnetusele reageerimise suutlikkuse tõstmine</w:t>
            </w:r>
          </w:p>
        </w:tc>
        <w:tc>
          <w:tcPr>
            <w:tcW w:w="2931" w:type="dxa"/>
            <w:gridSpan w:val="2"/>
            <w:shd w:val="clear" w:color="auto" w:fill="auto"/>
          </w:tcPr>
          <w:p w14:paraId="76C76AD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728BD957" w14:textId="77777777" w:rsidTr="00B43A81">
        <w:trPr>
          <w:trHeight w:val="227"/>
        </w:trPr>
        <w:tc>
          <w:tcPr>
            <w:tcW w:w="2404" w:type="dxa"/>
            <w:vMerge/>
            <w:vAlign w:val="center"/>
            <w:hideMark/>
          </w:tcPr>
          <w:p w14:paraId="3EB3882C"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087BE43E"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Loodus- ja kultuurimälestiste heakorrastamine, elukeskkonda risustavate lagunenud hoonete lammutamine ja avaliku ruumi heakorrastamine</w:t>
            </w:r>
          </w:p>
        </w:tc>
        <w:tc>
          <w:tcPr>
            <w:tcW w:w="2931" w:type="dxa"/>
            <w:gridSpan w:val="2"/>
            <w:shd w:val="clear" w:color="auto" w:fill="auto"/>
            <w:vAlign w:val="center"/>
          </w:tcPr>
          <w:p w14:paraId="13EFD35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32135D15" w14:textId="77777777" w:rsidTr="00B43A81">
        <w:trPr>
          <w:trHeight w:val="227"/>
        </w:trPr>
        <w:tc>
          <w:tcPr>
            <w:tcW w:w="2404" w:type="dxa"/>
            <w:vMerge w:val="restart"/>
            <w:shd w:val="clear" w:color="auto" w:fill="auto"/>
            <w:hideMark/>
          </w:tcPr>
          <w:p w14:paraId="7A1DE0E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2.1.2 Viimsi vald kaitseb põhjavett ja tagab olmevee kättesaadavuse</w:t>
            </w:r>
          </w:p>
        </w:tc>
        <w:tc>
          <w:tcPr>
            <w:tcW w:w="4254" w:type="dxa"/>
            <w:shd w:val="clear" w:color="auto" w:fill="auto"/>
            <w:vAlign w:val="center"/>
            <w:hideMark/>
          </w:tcPr>
          <w:p w14:paraId="6749F95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Äigrumäe veehaarde uuringu- ja projekteerimistööd</w:t>
            </w:r>
          </w:p>
        </w:tc>
        <w:tc>
          <w:tcPr>
            <w:tcW w:w="2931" w:type="dxa"/>
            <w:gridSpan w:val="2"/>
            <w:shd w:val="clear" w:color="auto" w:fill="auto"/>
            <w:vAlign w:val="center"/>
          </w:tcPr>
          <w:p w14:paraId="1BEEC54A" w14:textId="77777777" w:rsidR="00D7357C" w:rsidRPr="00522AAC" w:rsidRDefault="00D7357C" w:rsidP="00B43A81">
            <w:pPr>
              <w:rPr>
                <w:rFonts w:ascii="Arial" w:hAnsi="Arial" w:cs="Arial"/>
                <w:sz w:val="16"/>
                <w:szCs w:val="16"/>
                <w:lang w:eastAsia="et-EE"/>
              </w:rPr>
            </w:pPr>
            <w:r w:rsidRPr="00522AAC">
              <w:rPr>
                <w:rFonts w:ascii="Arial" w:hAnsi="Arial" w:cs="Arial"/>
                <w:sz w:val="16"/>
                <w:szCs w:val="16"/>
                <w:lang w:eastAsia="et-EE"/>
              </w:rPr>
              <w:t>Vajalikud vahendid kavandatud eelarvesse põhitegevuste raames</w:t>
            </w:r>
          </w:p>
        </w:tc>
      </w:tr>
      <w:tr w:rsidR="00D7357C" w:rsidRPr="00D87EE0" w14:paraId="1DD7424C" w14:textId="77777777" w:rsidTr="00B43A81">
        <w:trPr>
          <w:trHeight w:val="227"/>
        </w:trPr>
        <w:tc>
          <w:tcPr>
            <w:tcW w:w="2404" w:type="dxa"/>
            <w:vMerge/>
            <w:vAlign w:val="center"/>
            <w:hideMark/>
          </w:tcPr>
          <w:p w14:paraId="2BE6C71F" w14:textId="77777777" w:rsidR="00D7357C" w:rsidRPr="00D87EE0" w:rsidRDefault="00D7357C" w:rsidP="00B43A81">
            <w:pPr>
              <w:rPr>
                <w:rFonts w:ascii="Arial" w:hAnsi="Arial" w:cs="Arial"/>
                <w:sz w:val="16"/>
                <w:szCs w:val="16"/>
                <w:lang w:eastAsia="et-EE"/>
              </w:rPr>
            </w:pPr>
          </w:p>
        </w:tc>
        <w:tc>
          <w:tcPr>
            <w:tcW w:w="4254" w:type="dxa"/>
            <w:shd w:val="clear" w:color="auto" w:fill="auto"/>
            <w:vAlign w:val="center"/>
            <w:hideMark/>
          </w:tcPr>
          <w:p w14:paraId="4F71B79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Kogukonna keskkonnateadlikkuse suurendamine ja loodust säästvamale käitumisele suunamine</w:t>
            </w:r>
          </w:p>
        </w:tc>
        <w:tc>
          <w:tcPr>
            <w:tcW w:w="2931" w:type="dxa"/>
            <w:gridSpan w:val="2"/>
            <w:shd w:val="clear" w:color="auto" w:fill="auto"/>
            <w:vAlign w:val="center"/>
          </w:tcPr>
          <w:p w14:paraId="589D190F" w14:textId="77777777" w:rsidR="00D7357C" w:rsidRPr="00522AAC" w:rsidRDefault="00D7357C" w:rsidP="00B43A81">
            <w:pPr>
              <w:rPr>
                <w:rFonts w:ascii="Arial" w:hAnsi="Arial" w:cs="Arial"/>
                <w:sz w:val="16"/>
                <w:szCs w:val="16"/>
                <w:lang w:eastAsia="et-EE"/>
              </w:rPr>
            </w:pPr>
            <w:r w:rsidRPr="00522AAC">
              <w:rPr>
                <w:rFonts w:ascii="Arial" w:hAnsi="Arial" w:cs="Arial"/>
                <w:sz w:val="16"/>
                <w:szCs w:val="16"/>
                <w:lang w:eastAsia="et-EE"/>
              </w:rPr>
              <w:t>Pidev tegevus, vajalikud vahendid kavandatud eelarvesse põhitegevuste raames</w:t>
            </w:r>
          </w:p>
        </w:tc>
      </w:tr>
      <w:tr w:rsidR="00D7357C" w:rsidRPr="00D87EE0" w14:paraId="17209930" w14:textId="77777777" w:rsidTr="00B43A81">
        <w:trPr>
          <w:trHeight w:val="227"/>
        </w:trPr>
        <w:tc>
          <w:tcPr>
            <w:tcW w:w="8642" w:type="dxa"/>
            <w:gridSpan w:val="3"/>
            <w:shd w:val="clear" w:color="000000" w:fill="BFBFBF"/>
            <w:vAlign w:val="center"/>
            <w:hideMark/>
          </w:tcPr>
          <w:p w14:paraId="66171C06" w14:textId="77777777" w:rsidR="00D7357C" w:rsidRPr="00522AAC" w:rsidRDefault="00D7357C" w:rsidP="00B43A81">
            <w:pPr>
              <w:rPr>
                <w:rFonts w:ascii="Arial" w:hAnsi="Arial" w:cs="Arial"/>
                <w:b/>
                <w:bCs/>
                <w:sz w:val="16"/>
                <w:szCs w:val="16"/>
                <w:lang w:eastAsia="et-EE"/>
              </w:rPr>
            </w:pPr>
            <w:r w:rsidRPr="00522AAC">
              <w:rPr>
                <w:rFonts w:ascii="Arial" w:hAnsi="Arial" w:cs="Arial"/>
                <w:b/>
                <w:bCs/>
                <w:sz w:val="16"/>
                <w:szCs w:val="16"/>
                <w:lang w:eastAsia="et-EE"/>
              </w:rPr>
              <w:t>2.2 Viimsi avalik ruum on elav ja kutsuv – viimsilased veedavad sageli koos aega vabas õhus ja avalikes hoonetes</w:t>
            </w:r>
          </w:p>
        </w:tc>
        <w:tc>
          <w:tcPr>
            <w:tcW w:w="947" w:type="dxa"/>
            <w:shd w:val="clear" w:color="000000" w:fill="BFBFBF"/>
            <w:vAlign w:val="center"/>
            <w:hideMark/>
          </w:tcPr>
          <w:p w14:paraId="1F9AF7C9" w14:textId="77777777" w:rsidR="00D7357C" w:rsidRPr="00522AAC" w:rsidRDefault="00D7357C" w:rsidP="00B43A81">
            <w:pPr>
              <w:jc w:val="right"/>
              <w:rPr>
                <w:rFonts w:ascii="Arial" w:hAnsi="Arial" w:cs="Arial"/>
                <w:b/>
                <w:bCs/>
                <w:sz w:val="16"/>
                <w:szCs w:val="16"/>
                <w:lang w:eastAsia="et-EE"/>
              </w:rPr>
            </w:pPr>
          </w:p>
        </w:tc>
      </w:tr>
      <w:tr w:rsidR="00D7357C" w:rsidRPr="00D87EE0" w14:paraId="380AFCFC" w14:textId="77777777" w:rsidTr="00B43A81">
        <w:trPr>
          <w:trHeight w:val="312"/>
        </w:trPr>
        <w:tc>
          <w:tcPr>
            <w:tcW w:w="2404" w:type="dxa"/>
            <w:vMerge w:val="restart"/>
            <w:shd w:val="clear" w:color="auto" w:fill="auto"/>
            <w:hideMark/>
          </w:tcPr>
          <w:p w14:paraId="58A17EA2"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2.2.2 Viimsi vald kujundab atraktiivset avalikku ruumi</w:t>
            </w:r>
          </w:p>
        </w:tc>
        <w:tc>
          <w:tcPr>
            <w:tcW w:w="4254" w:type="dxa"/>
            <w:vMerge w:val="restart"/>
            <w:shd w:val="clear" w:color="auto" w:fill="auto"/>
            <w:vAlign w:val="center"/>
            <w:hideMark/>
          </w:tcPr>
          <w:p w14:paraId="4683EF8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Kogukonnaaedade rajamine (igal aastal vähemalt üks) kuni Viimsis on 6 kogukonnaaeda</w:t>
            </w:r>
          </w:p>
        </w:tc>
        <w:tc>
          <w:tcPr>
            <w:tcW w:w="1984" w:type="dxa"/>
            <w:shd w:val="clear" w:color="auto" w:fill="auto"/>
            <w:vAlign w:val="center"/>
          </w:tcPr>
          <w:p w14:paraId="4E8916B6" w14:textId="77777777" w:rsidR="00D7357C" w:rsidRPr="00522AAC" w:rsidRDefault="00D7357C" w:rsidP="00B43A81">
            <w:pPr>
              <w:rPr>
                <w:rFonts w:ascii="Arial" w:hAnsi="Arial" w:cs="Arial"/>
                <w:sz w:val="16"/>
                <w:szCs w:val="16"/>
                <w:lang w:eastAsia="et-EE"/>
              </w:rPr>
            </w:pPr>
            <w:r w:rsidRPr="00522AAC">
              <w:rPr>
                <w:rFonts w:ascii="Arial" w:hAnsi="Arial" w:cs="Arial"/>
                <w:sz w:val="16"/>
                <w:szCs w:val="16"/>
                <w:lang w:eastAsia="et-EE"/>
              </w:rPr>
              <w:t>omafinantseering</w:t>
            </w:r>
          </w:p>
        </w:tc>
        <w:tc>
          <w:tcPr>
            <w:tcW w:w="947" w:type="dxa"/>
            <w:shd w:val="clear" w:color="auto" w:fill="auto"/>
            <w:vAlign w:val="center"/>
          </w:tcPr>
          <w:p w14:paraId="7C3929F1" w14:textId="77777777" w:rsidR="00D7357C" w:rsidRPr="00522AAC" w:rsidRDefault="00D7357C" w:rsidP="00B43A81">
            <w:pPr>
              <w:jc w:val="right"/>
              <w:rPr>
                <w:rFonts w:ascii="Arial" w:hAnsi="Arial" w:cs="Arial"/>
                <w:sz w:val="16"/>
                <w:szCs w:val="16"/>
                <w:lang w:eastAsia="et-EE"/>
              </w:rPr>
            </w:pPr>
            <w:r w:rsidRPr="00522AAC">
              <w:rPr>
                <w:rFonts w:ascii="Arial" w:hAnsi="Arial" w:cs="Arial"/>
                <w:sz w:val="16"/>
                <w:szCs w:val="16"/>
                <w:lang w:eastAsia="et-EE"/>
              </w:rPr>
              <w:t>46 500</w:t>
            </w:r>
          </w:p>
        </w:tc>
      </w:tr>
      <w:tr w:rsidR="00D7357C" w:rsidRPr="00D87EE0" w14:paraId="7C40CC9E" w14:textId="77777777" w:rsidTr="00B43A81">
        <w:trPr>
          <w:trHeight w:val="257"/>
        </w:trPr>
        <w:tc>
          <w:tcPr>
            <w:tcW w:w="2404" w:type="dxa"/>
            <w:vMerge/>
            <w:shd w:val="clear" w:color="auto" w:fill="auto"/>
          </w:tcPr>
          <w:p w14:paraId="189821E5" w14:textId="77777777" w:rsidR="00D7357C" w:rsidRPr="00D87EE0" w:rsidRDefault="00D7357C" w:rsidP="00B43A81">
            <w:pPr>
              <w:rPr>
                <w:rFonts w:ascii="Arial" w:hAnsi="Arial" w:cs="Arial"/>
                <w:color w:val="FF0000"/>
                <w:sz w:val="16"/>
                <w:szCs w:val="16"/>
                <w:lang w:eastAsia="et-EE"/>
              </w:rPr>
            </w:pPr>
          </w:p>
        </w:tc>
        <w:tc>
          <w:tcPr>
            <w:tcW w:w="4254" w:type="dxa"/>
            <w:vMerge/>
            <w:shd w:val="clear" w:color="auto" w:fill="auto"/>
            <w:vAlign w:val="center"/>
          </w:tcPr>
          <w:p w14:paraId="1F591992"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tcPr>
          <w:p w14:paraId="3836C58A" w14:textId="77777777" w:rsidR="00D7357C" w:rsidRPr="00522AAC" w:rsidRDefault="00D7357C" w:rsidP="00B43A81">
            <w:pPr>
              <w:rPr>
                <w:rFonts w:ascii="Arial" w:hAnsi="Arial" w:cs="Arial"/>
                <w:sz w:val="16"/>
                <w:szCs w:val="16"/>
                <w:lang w:eastAsia="et-EE"/>
              </w:rPr>
            </w:pPr>
            <w:r w:rsidRPr="00522AAC">
              <w:rPr>
                <w:rFonts w:ascii="Arial" w:hAnsi="Arial" w:cs="Arial"/>
                <w:sz w:val="16"/>
                <w:szCs w:val="16"/>
                <w:lang w:eastAsia="et-EE"/>
              </w:rPr>
              <w:t>saadav sihtfinantseering</w:t>
            </w:r>
          </w:p>
        </w:tc>
        <w:tc>
          <w:tcPr>
            <w:tcW w:w="947" w:type="dxa"/>
            <w:shd w:val="clear" w:color="auto" w:fill="auto"/>
            <w:vAlign w:val="center"/>
          </w:tcPr>
          <w:p w14:paraId="28450E42" w14:textId="77777777" w:rsidR="00D7357C" w:rsidRPr="00522AAC" w:rsidRDefault="00D7357C" w:rsidP="00B43A81">
            <w:pPr>
              <w:jc w:val="right"/>
              <w:rPr>
                <w:rFonts w:ascii="Arial" w:hAnsi="Arial" w:cs="Arial"/>
                <w:sz w:val="16"/>
                <w:szCs w:val="16"/>
                <w:lang w:eastAsia="et-EE"/>
              </w:rPr>
            </w:pPr>
            <w:r w:rsidRPr="00522AAC">
              <w:rPr>
                <w:rFonts w:ascii="Arial" w:hAnsi="Arial" w:cs="Arial"/>
                <w:sz w:val="16"/>
                <w:szCs w:val="16"/>
                <w:lang w:eastAsia="et-EE"/>
              </w:rPr>
              <w:t>0</w:t>
            </w:r>
          </w:p>
        </w:tc>
      </w:tr>
      <w:tr w:rsidR="00D7357C" w:rsidRPr="00D87EE0" w14:paraId="015663B0" w14:textId="77777777" w:rsidTr="00B43A81">
        <w:trPr>
          <w:trHeight w:val="464"/>
        </w:trPr>
        <w:tc>
          <w:tcPr>
            <w:tcW w:w="2404" w:type="dxa"/>
            <w:vMerge/>
            <w:vAlign w:val="center"/>
            <w:hideMark/>
          </w:tcPr>
          <w:p w14:paraId="5CF6D703"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04A3739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Sademeveel baseeruva purskkaevude väljaku rajamine (Haabneeme alevik)</w:t>
            </w:r>
          </w:p>
        </w:tc>
        <w:tc>
          <w:tcPr>
            <w:tcW w:w="2931" w:type="dxa"/>
            <w:gridSpan w:val="2"/>
            <w:shd w:val="clear" w:color="auto" w:fill="auto"/>
            <w:vAlign w:val="center"/>
          </w:tcPr>
          <w:p w14:paraId="0D9752F6" w14:textId="77777777" w:rsidR="00D7357C" w:rsidRPr="00522AAC" w:rsidRDefault="00D7357C" w:rsidP="00B43A81">
            <w:pPr>
              <w:rPr>
                <w:rFonts w:ascii="Arial" w:hAnsi="Arial" w:cs="Arial"/>
                <w:sz w:val="16"/>
                <w:szCs w:val="16"/>
                <w:lang w:eastAsia="et-EE"/>
              </w:rPr>
            </w:pPr>
            <w:r w:rsidRPr="00522AAC">
              <w:rPr>
                <w:rFonts w:ascii="Arial" w:hAnsi="Arial" w:cs="Arial"/>
                <w:sz w:val="16"/>
                <w:szCs w:val="16"/>
                <w:lang w:eastAsia="et-EE"/>
              </w:rPr>
              <w:t xml:space="preserve">Vahendid kavandatud 2024. aasta eelarves. Kasutamata jääv osa tuuakse </w:t>
            </w:r>
            <w:r w:rsidRPr="00522AAC">
              <w:rPr>
                <w:rFonts w:ascii="Arial" w:hAnsi="Arial" w:cs="Arial"/>
                <w:sz w:val="16"/>
                <w:szCs w:val="16"/>
              </w:rPr>
              <w:t>2025. aasta eelarvesse esimese lisaeelarvega.</w:t>
            </w:r>
          </w:p>
        </w:tc>
      </w:tr>
      <w:tr w:rsidR="00D7357C" w:rsidRPr="00D87EE0" w14:paraId="630FAF13" w14:textId="77777777" w:rsidTr="00B43A81">
        <w:trPr>
          <w:trHeight w:val="227"/>
        </w:trPr>
        <w:tc>
          <w:tcPr>
            <w:tcW w:w="2404" w:type="dxa"/>
            <w:vMerge/>
            <w:vAlign w:val="center"/>
            <w:hideMark/>
          </w:tcPr>
          <w:p w14:paraId="6A3B12E1"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77502790"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Tammede pargi rajamine koos erinevate õppealade ja kogukonna haljastutega</w:t>
            </w:r>
          </w:p>
        </w:tc>
        <w:tc>
          <w:tcPr>
            <w:tcW w:w="1984" w:type="dxa"/>
            <w:shd w:val="clear" w:color="auto" w:fill="auto"/>
            <w:vAlign w:val="center"/>
            <w:hideMark/>
          </w:tcPr>
          <w:p w14:paraId="590AC535" w14:textId="77777777" w:rsidR="00D7357C" w:rsidRPr="00522AAC" w:rsidRDefault="00D7357C" w:rsidP="00B43A81">
            <w:pPr>
              <w:jc w:val="both"/>
              <w:rPr>
                <w:rFonts w:ascii="Arial" w:hAnsi="Arial" w:cs="Arial"/>
                <w:sz w:val="16"/>
                <w:szCs w:val="16"/>
                <w:lang w:eastAsia="et-EE"/>
              </w:rPr>
            </w:pPr>
            <w:r w:rsidRPr="00522AAC">
              <w:rPr>
                <w:rFonts w:ascii="Arial" w:hAnsi="Arial" w:cs="Arial"/>
                <w:sz w:val="16"/>
                <w:szCs w:val="16"/>
                <w:lang w:eastAsia="et-EE"/>
              </w:rPr>
              <w:t>omafinantseering</w:t>
            </w:r>
          </w:p>
        </w:tc>
        <w:tc>
          <w:tcPr>
            <w:tcW w:w="947" w:type="dxa"/>
            <w:shd w:val="clear" w:color="auto" w:fill="auto"/>
            <w:vAlign w:val="center"/>
            <w:hideMark/>
          </w:tcPr>
          <w:p w14:paraId="0D3C72E0" w14:textId="77777777" w:rsidR="00D7357C" w:rsidRPr="00522AAC" w:rsidRDefault="00D7357C" w:rsidP="00B43A81">
            <w:pPr>
              <w:jc w:val="right"/>
              <w:rPr>
                <w:rFonts w:ascii="Arial" w:hAnsi="Arial" w:cs="Arial"/>
                <w:sz w:val="16"/>
                <w:szCs w:val="16"/>
                <w:lang w:eastAsia="et-EE"/>
              </w:rPr>
            </w:pPr>
            <w:r w:rsidRPr="00522AAC">
              <w:rPr>
                <w:rFonts w:ascii="Arial" w:hAnsi="Arial" w:cs="Arial"/>
                <w:sz w:val="16"/>
                <w:szCs w:val="16"/>
                <w:lang w:eastAsia="et-EE"/>
              </w:rPr>
              <w:t>850 000</w:t>
            </w:r>
          </w:p>
        </w:tc>
      </w:tr>
      <w:tr w:rsidR="00D7357C" w:rsidRPr="00D87EE0" w14:paraId="22A7B58C" w14:textId="77777777" w:rsidTr="00B43A81">
        <w:trPr>
          <w:trHeight w:val="227"/>
        </w:trPr>
        <w:tc>
          <w:tcPr>
            <w:tcW w:w="2404" w:type="dxa"/>
            <w:vMerge/>
            <w:vAlign w:val="center"/>
            <w:hideMark/>
          </w:tcPr>
          <w:p w14:paraId="6BBC527A"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32B505B6"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65A8E677" w14:textId="77777777" w:rsidR="00D7357C" w:rsidRPr="00522AAC" w:rsidRDefault="00D7357C" w:rsidP="00B43A81">
            <w:pPr>
              <w:jc w:val="both"/>
              <w:rPr>
                <w:rFonts w:ascii="Arial" w:hAnsi="Arial" w:cs="Arial"/>
                <w:sz w:val="16"/>
                <w:szCs w:val="16"/>
                <w:lang w:eastAsia="et-EE"/>
              </w:rPr>
            </w:pPr>
            <w:r w:rsidRPr="00522AAC">
              <w:rPr>
                <w:rFonts w:ascii="Arial" w:hAnsi="Arial" w:cs="Arial"/>
                <w:sz w:val="16"/>
                <w:szCs w:val="16"/>
                <w:lang w:eastAsia="et-EE"/>
              </w:rPr>
              <w:t>saadav sihtfinantseering</w:t>
            </w:r>
          </w:p>
        </w:tc>
        <w:tc>
          <w:tcPr>
            <w:tcW w:w="947" w:type="dxa"/>
            <w:shd w:val="clear" w:color="auto" w:fill="auto"/>
            <w:vAlign w:val="center"/>
            <w:hideMark/>
          </w:tcPr>
          <w:p w14:paraId="1B9E4AC9" w14:textId="77777777" w:rsidR="00D7357C" w:rsidRPr="00522AAC" w:rsidRDefault="00D7357C" w:rsidP="00B43A81">
            <w:pPr>
              <w:jc w:val="right"/>
              <w:rPr>
                <w:rFonts w:ascii="Arial" w:hAnsi="Arial" w:cs="Arial"/>
                <w:sz w:val="16"/>
                <w:szCs w:val="16"/>
                <w:lang w:eastAsia="et-EE"/>
              </w:rPr>
            </w:pPr>
            <w:r w:rsidRPr="00522AAC">
              <w:rPr>
                <w:rFonts w:ascii="Arial" w:hAnsi="Arial" w:cs="Arial"/>
                <w:sz w:val="16"/>
                <w:szCs w:val="16"/>
                <w:lang w:eastAsia="et-EE"/>
              </w:rPr>
              <w:t>1 450 000</w:t>
            </w:r>
          </w:p>
        </w:tc>
      </w:tr>
      <w:tr w:rsidR="00D7357C" w:rsidRPr="00D87EE0" w14:paraId="6F505CEB" w14:textId="77777777" w:rsidTr="00B43A81">
        <w:trPr>
          <w:trHeight w:val="227"/>
        </w:trPr>
        <w:tc>
          <w:tcPr>
            <w:tcW w:w="8642" w:type="dxa"/>
            <w:gridSpan w:val="3"/>
            <w:shd w:val="clear" w:color="000000" w:fill="BFBFBF"/>
            <w:vAlign w:val="center"/>
            <w:hideMark/>
          </w:tcPr>
          <w:p w14:paraId="16EC7C00" w14:textId="77777777" w:rsidR="00D7357C" w:rsidRPr="00522AAC" w:rsidRDefault="00D7357C" w:rsidP="00B43A81">
            <w:pPr>
              <w:rPr>
                <w:rFonts w:ascii="Arial" w:hAnsi="Arial" w:cs="Arial"/>
                <w:b/>
                <w:bCs/>
                <w:sz w:val="16"/>
                <w:szCs w:val="16"/>
                <w:lang w:eastAsia="et-EE"/>
              </w:rPr>
            </w:pPr>
            <w:r w:rsidRPr="00522AAC">
              <w:rPr>
                <w:rFonts w:ascii="Arial" w:hAnsi="Arial" w:cs="Arial"/>
                <w:b/>
                <w:bCs/>
                <w:sz w:val="16"/>
                <w:szCs w:val="16"/>
                <w:lang w:eastAsia="et-EE"/>
              </w:rPr>
              <w:t>2.3 Viimsi on merele avatud</w:t>
            </w:r>
          </w:p>
        </w:tc>
        <w:tc>
          <w:tcPr>
            <w:tcW w:w="947" w:type="dxa"/>
            <w:shd w:val="clear" w:color="000000" w:fill="BFBFBF"/>
            <w:vAlign w:val="center"/>
            <w:hideMark/>
          </w:tcPr>
          <w:p w14:paraId="095DD210" w14:textId="77777777" w:rsidR="00D7357C" w:rsidRPr="00522AAC" w:rsidRDefault="00D7357C" w:rsidP="00B43A81">
            <w:pPr>
              <w:jc w:val="right"/>
              <w:rPr>
                <w:rFonts w:ascii="Arial" w:hAnsi="Arial" w:cs="Arial"/>
                <w:b/>
                <w:bCs/>
                <w:sz w:val="16"/>
                <w:szCs w:val="16"/>
                <w:lang w:eastAsia="et-EE"/>
              </w:rPr>
            </w:pPr>
          </w:p>
        </w:tc>
      </w:tr>
      <w:tr w:rsidR="00D7357C" w:rsidRPr="00D87EE0" w14:paraId="219F9B6E" w14:textId="77777777" w:rsidTr="00B43A81">
        <w:trPr>
          <w:trHeight w:val="227"/>
        </w:trPr>
        <w:tc>
          <w:tcPr>
            <w:tcW w:w="2404" w:type="dxa"/>
            <w:vMerge w:val="restart"/>
            <w:shd w:val="clear" w:color="auto" w:fill="auto"/>
            <w:hideMark/>
          </w:tcPr>
          <w:p w14:paraId="79098A8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2.3.1 Viimsi vald soodustab rannaäärseid tegevusi ning kujundab ja hooldab avalikus kasutuses olevaid rannaalasid</w:t>
            </w:r>
          </w:p>
        </w:tc>
        <w:tc>
          <w:tcPr>
            <w:tcW w:w="4254" w:type="dxa"/>
            <w:vMerge w:val="restart"/>
            <w:shd w:val="clear" w:color="auto" w:fill="auto"/>
            <w:vAlign w:val="center"/>
            <w:hideMark/>
          </w:tcPr>
          <w:p w14:paraId="7E14FB5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Naissaare avaliku supluskoha rajamine</w:t>
            </w:r>
          </w:p>
        </w:tc>
        <w:tc>
          <w:tcPr>
            <w:tcW w:w="1984" w:type="dxa"/>
            <w:shd w:val="clear" w:color="auto" w:fill="auto"/>
            <w:vAlign w:val="center"/>
            <w:hideMark/>
          </w:tcPr>
          <w:p w14:paraId="05FB3AC3" w14:textId="77777777" w:rsidR="00D7357C" w:rsidRPr="00522AAC" w:rsidRDefault="00D7357C" w:rsidP="00B43A81">
            <w:pPr>
              <w:jc w:val="both"/>
              <w:rPr>
                <w:rFonts w:ascii="Arial" w:hAnsi="Arial" w:cs="Arial"/>
                <w:sz w:val="16"/>
                <w:szCs w:val="16"/>
                <w:lang w:eastAsia="et-EE"/>
              </w:rPr>
            </w:pPr>
            <w:r w:rsidRPr="00522AAC">
              <w:rPr>
                <w:rFonts w:ascii="Arial" w:hAnsi="Arial" w:cs="Arial"/>
                <w:sz w:val="16"/>
                <w:szCs w:val="16"/>
                <w:lang w:eastAsia="et-EE"/>
              </w:rPr>
              <w:t>omafinantseering</w:t>
            </w:r>
          </w:p>
        </w:tc>
        <w:tc>
          <w:tcPr>
            <w:tcW w:w="947" w:type="dxa"/>
            <w:shd w:val="clear" w:color="auto" w:fill="auto"/>
            <w:vAlign w:val="center"/>
            <w:hideMark/>
          </w:tcPr>
          <w:p w14:paraId="1209EB96" w14:textId="77777777" w:rsidR="00D7357C" w:rsidRPr="00522AAC" w:rsidRDefault="00D7357C" w:rsidP="00B43A81">
            <w:pPr>
              <w:jc w:val="right"/>
              <w:rPr>
                <w:rFonts w:ascii="Arial" w:hAnsi="Arial" w:cs="Arial"/>
                <w:sz w:val="16"/>
                <w:szCs w:val="16"/>
                <w:lang w:eastAsia="et-EE"/>
              </w:rPr>
            </w:pPr>
            <w:r w:rsidRPr="00522AAC">
              <w:rPr>
                <w:rFonts w:ascii="Arial" w:hAnsi="Arial" w:cs="Arial"/>
                <w:sz w:val="16"/>
                <w:szCs w:val="16"/>
                <w:lang w:eastAsia="et-EE"/>
              </w:rPr>
              <w:t>83 000</w:t>
            </w:r>
          </w:p>
        </w:tc>
      </w:tr>
      <w:tr w:rsidR="00D7357C" w:rsidRPr="00D87EE0" w14:paraId="0AB27FEB" w14:textId="77777777" w:rsidTr="00B43A81">
        <w:trPr>
          <w:trHeight w:val="227"/>
        </w:trPr>
        <w:tc>
          <w:tcPr>
            <w:tcW w:w="2404" w:type="dxa"/>
            <w:vMerge/>
            <w:vAlign w:val="center"/>
            <w:hideMark/>
          </w:tcPr>
          <w:p w14:paraId="031A9ECF"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2F4B287E"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715D3394"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1F90A263"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06233C0D" w14:textId="77777777" w:rsidTr="00B43A81">
        <w:trPr>
          <w:trHeight w:val="227"/>
        </w:trPr>
        <w:tc>
          <w:tcPr>
            <w:tcW w:w="9589" w:type="dxa"/>
            <w:gridSpan w:val="4"/>
            <w:shd w:val="clear" w:color="000000" w:fill="BFBFBF"/>
            <w:vAlign w:val="center"/>
            <w:hideMark/>
          </w:tcPr>
          <w:p w14:paraId="7CE20693"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SIHT: Jätkusuutlik elukorraldus </w:t>
            </w:r>
          </w:p>
        </w:tc>
      </w:tr>
      <w:tr w:rsidR="00D7357C" w:rsidRPr="00D87EE0" w14:paraId="7368BAF4" w14:textId="77777777" w:rsidTr="00B43A81">
        <w:trPr>
          <w:trHeight w:val="227"/>
        </w:trPr>
        <w:tc>
          <w:tcPr>
            <w:tcW w:w="8642" w:type="dxa"/>
            <w:gridSpan w:val="3"/>
            <w:shd w:val="clear" w:color="000000" w:fill="BFBFBF"/>
            <w:vAlign w:val="center"/>
            <w:hideMark/>
          </w:tcPr>
          <w:p w14:paraId="10C381F0"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 xml:space="preserve">3.1 Viimsi on kliimaneutraalne </w:t>
            </w:r>
          </w:p>
        </w:tc>
        <w:tc>
          <w:tcPr>
            <w:tcW w:w="947" w:type="dxa"/>
            <w:shd w:val="clear" w:color="000000" w:fill="BFBFBF"/>
            <w:vAlign w:val="center"/>
            <w:hideMark/>
          </w:tcPr>
          <w:p w14:paraId="375C850B" w14:textId="77777777" w:rsidR="00D7357C" w:rsidRPr="00D87EE0" w:rsidRDefault="00D7357C" w:rsidP="00B43A81">
            <w:pPr>
              <w:jc w:val="right"/>
              <w:rPr>
                <w:rFonts w:ascii="Arial" w:hAnsi="Arial" w:cs="Arial"/>
                <w:b/>
                <w:bCs/>
                <w:color w:val="FF0000"/>
                <w:sz w:val="16"/>
                <w:szCs w:val="16"/>
                <w:lang w:eastAsia="et-EE"/>
              </w:rPr>
            </w:pPr>
          </w:p>
        </w:tc>
      </w:tr>
      <w:tr w:rsidR="00D7357C" w:rsidRPr="00D87EE0" w14:paraId="682AC2D8" w14:textId="77777777" w:rsidTr="00B43A81">
        <w:trPr>
          <w:trHeight w:val="227"/>
        </w:trPr>
        <w:tc>
          <w:tcPr>
            <w:tcW w:w="2404" w:type="dxa"/>
            <w:vMerge w:val="restart"/>
            <w:shd w:val="clear" w:color="auto" w:fill="auto"/>
            <w:hideMark/>
          </w:tcPr>
          <w:p w14:paraId="13D9192E"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3.1.1 Viimsi vald kujundab jätkusuutlikud ja targad transpordi-, ja energiasüsteemid</w:t>
            </w:r>
          </w:p>
        </w:tc>
        <w:tc>
          <w:tcPr>
            <w:tcW w:w="4254" w:type="dxa"/>
            <w:vMerge w:val="restart"/>
            <w:shd w:val="clear" w:color="auto" w:fill="auto"/>
            <w:vAlign w:val="center"/>
            <w:hideMark/>
          </w:tcPr>
          <w:p w14:paraId="0AA7BAF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valla transpordi- ja liikuvuskorralduse arengukava (TRAK) uuendamine</w:t>
            </w:r>
          </w:p>
        </w:tc>
        <w:tc>
          <w:tcPr>
            <w:tcW w:w="1984" w:type="dxa"/>
            <w:shd w:val="clear" w:color="auto" w:fill="auto"/>
            <w:vAlign w:val="center"/>
            <w:hideMark/>
          </w:tcPr>
          <w:p w14:paraId="5FBCC450"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67C41371"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12 969</w:t>
            </w:r>
          </w:p>
        </w:tc>
      </w:tr>
      <w:tr w:rsidR="00D7357C" w:rsidRPr="00D87EE0" w14:paraId="24145A6A" w14:textId="77777777" w:rsidTr="00B43A81">
        <w:trPr>
          <w:trHeight w:val="227"/>
        </w:trPr>
        <w:tc>
          <w:tcPr>
            <w:tcW w:w="2404" w:type="dxa"/>
            <w:vMerge/>
            <w:vAlign w:val="center"/>
            <w:hideMark/>
          </w:tcPr>
          <w:p w14:paraId="4B81CEC8"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4DE6A13A" w14:textId="77777777" w:rsidR="00D7357C" w:rsidRPr="00D87EE0" w:rsidRDefault="00D7357C" w:rsidP="00B43A81">
            <w:pPr>
              <w:rPr>
                <w:rFonts w:ascii="Arial" w:hAnsi="Arial" w:cs="Arial"/>
                <w:color w:val="FF0000"/>
                <w:sz w:val="16"/>
                <w:szCs w:val="16"/>
                <w:lang w:eastAsia="et-EE"/>
              </w:rPr>
            </w:pPr>
          </w:p>
        </w:tc>
        <w:tc>
          <w:tcPr>
            <w:tcW w:w="1984" w:type="dxa"/>
            <w:shd w:val="clear" w:color="auto" w:fill="auto"/>
            <w:vAlign w:val="center"/>
            <w:hideMark/>
          </w:tcPr>
          <w:p w14:paraId="23C40E5B"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33677C32"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51 876</w:t>
            </w:r>
          </w:p>
        </w:tc>
      </w:tr>
      <w:tr w:rsidR="00D7357C" w:rsidRPr="00D87EE0" w14:paraId="4439D1E8" w14:textId="77777777" w:rsidTr="00B43A81">
        <w:trPr>
          <w:trHeight w:val="227"/>
        </w:trPr>
        <w:tc>
          <w:tcPr>
            <w:tcW w:w="2404" w:type="dxa"/>
            <w:vMerge/>
            <w:vAlign w:val="center"/>
            <w:hideMark/>
          </w:tcPr>
          <w:p w14:paraId="3BDD5C97"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3635DCA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Valla avalike hoonete energiatõhusamaks muutmine (sh MLA Viimsi Lasteaiad hoonete ja kooli hoonete parendus)</w:t>
            </w:r>
          </w:p>
        </w:tc>
        <w:tc>
          <w:tcPr>
            <w:tcW w:w="1984" w:type="dxa"/>
            <w:shd w:val="clear" w:color="auto" w:fill="auto"/>
            <w:vAlign w:val="center"/>
            <w:hideMark/>
          </w:tcPr>
          <w:p w14:paraId="4B5EDDAA"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116AAB49"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1 887 360</w:t>
            </w:r>
          </w:p>
        </w:tc>
      </w:tr>
      <w:tr w:rsidR="00D7357C" w:rsidRPr="00D87EE0" w14:paraId="01D8C177" w14:textId="77777777" w:rsidTr="00B43A81">
        <w:trPr>
          <w:trHeight w:val="227"/>
        </w:trPr>
        <w:tc>
          <w:tcPr>
            <w:tcW w:w="2404" w:type="dxa"/>
            <w:vMerge/>
            <w:vAlign w:val="center"/>
            <w:hideMark/>
          </w:tcPr>
          <w:p w14:paraId="79368892"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3C223A55"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08249AEF"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7F58844F"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7EC8E3E" w14:textId="77777777" w:rsidTr="00B43A81">
        <w:trPr>
          <w:trHeight w:val="227"/>
        </w:trPr>
        <w:tc>
          <w:tcPr>
            <w:tcW w:w="2404" w:type="dxa"/>
            <w:vMerge w:val="restart"/>
            <w:shd w:val="clear" w:color="auto" w:fill="auto"/>
            <w:hideMark/>
          </w:tcPr>
          <w:p w14:paraId="7382A1F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3.1.2 Viimsi vald soosib ringsete lahenduste teket</w:t>
            </w:r>
          </w:p>
        </w:tc>
        <w:tc>
          <w:tcPr>
            <w:tcW w:w="4254" w:type="dxa"/>
            <w:shd w:val="clear" w:color="auto" w:fill="auto"/>
            <w:vAlign w:val="center"/>
            <w:hideMark/>
          </w:tcPr>
          <w:p w14:paraId="758C28E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Elanike toetamine sademevee taaskasutuslahenduste kasutuselevõtmiseks</w:t>
            </w:r>
          </w:p>
        </w:tc>
        <w:tc>
          <w:tcPr>
            <w:tcW w:w="2931" w:type="dxa"/>
            <w:gridSpan w:val="2"/>
            <w:shd w:val="clear" w:color="auto" w:fill="auto"/>
            <w:vAlign w:val="center"/>
          </w:tcPr>
          <w:p w14:paraId="1D09B189"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712B43D7" w14:textId="77777777" w:rsidTr="00B43A81">
        <w:trPr>
          <w:trHeight w:val="227"/>
        </w:trPr>
        <w:tc>
          <w:tcPr>
            <w:tcW w:w="2404" w:type="dxa"/>
            <w:vMerge/>
            <w:vAlign w:val="center"/>
            <w:hideMark/>
          </w:tcPr>
          <w:p w14:paraId="6919A036" w14:textId="77777777" w:rsidR="00D7357C" w:rsidRPr="00D87EE0" w:rsidRDefault="00D7357C" w:rsidP="00B43A81">
            <w:pPr>
              <w:rPr>
                <w:rFonts w:ascii="Arial" w:hAnsi="Arial" w:cs="Arial"/>
                <w:sz w:val="16"/>
                <w:szCs w:val="16"/>
                <w:lang w:eastAsia="et-EE"/>
              </w:rPr>
            </w:pPr>
          </w:p>
        </w:tc>
        <w:tc>
          <w:tcPr>
            <w:tcW w:w="4254" w:type="dxa"/>
            <w:vMerge w:val="restart"/>
            <w:shd w:val="clear" w:color="000000" w:fill="FFFFFF"/>
            <w:vAlign w:val="center"/>
            <w:hideMark/>
          </w:tcPr>
          <w:p w14:paraId="1724209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Avalikus ruumis jäätmete eriliigilist kogumist võimaldavate mahutite paigaldamine</w:t>
            </w:r>
          </w:p>
        </w:tc>
        <w:tc>
          <w:tcPr>
            <w:tcW w:w="1984" w:type="dxa"/>
            <w:shd w:val="clear" w:color="auto" w:fill="auto"/>
            <w:vAlign w:val="center"/>
            <w:hideMark/>
          </w:tcPr>
          <w:p w14:paraId="60032D0D"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000000" w:fill="FFFFFF"/>
            <w:vAlign w:val="center"/>
            <w:hideMark/>
          </w:tcPr>
          <w:p w14:paraId="74E430A6"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80 000</w:t>
            </w:r>
          </w:p>
        </w:tc>
      </w:tr>
      <w:tr w:rsidR="00D7357C" w:rsidRPr="00D87EE0" w14:paraId="710288D9" w14:textId="77777777" w:rsidTr="00B43A81">
        <w:trPr>
          <w:trHeight w:val="227"/>
        </w:trPr>
        <w:tc>
          <w:tcPr>
            <w:tcW w:w="2404" w:type="dxa"/>
            <w:vMerge/>
            <w:vAlign w:val="center"/>
            <w:hideMark/>
          </w:tcPr>
          <w:p w14:paraId="23D692E8"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79CE953C" w14:textId="77777777" w:rsidR="00D7357C" w:rsidRPr="00D87EE0" w:rsidRDefault="00D7357C" w:rsidP="00B43A81">
            <w:pPr>
              <w:rPr>
                <w:rFonts w:ascii="Arial" w:hAnsi="Arial" w:cs="Arial"/>
                <w:color w:val="FF0000"/>
                <w:sz w:val="16"/>
                <w:szCs w:val="16"/>
                <w:lang w:eastAsia="et-EE"/>
              </w:rPr>
            </w:pPr>
          </w:p>
        </w:tc>
        <w:tc>
          <w:tcPr>
            <w:tcW w:w="1984" w:type="dxa"/>
            <w:shd w:val="clear" w:color="auto" w:fill="auto"/>
            <w:vAlign w:val="center"/>
            <w:hideMark/>
          </w:tcPr>
          <w:p w14:paraId="05401F87"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000000" w:fill="FFFFFF"/>
            <w:vAlign w:val="center"/>
            <w:hideMark/>
          </w:tcPr>
          <w:p w14:paraId="080633EC"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63D0BD39" w14:textId="77777777" w:rsidTr="00B43A81">
        <w:trPr>
          <w:trHeight w:val="227"/>
        </w:trPr>
        <w:tc>
          <w:tcPr>
            <w:tcW w:w="2404" w:type="dxa"/>
            <w:vMerge/>
            <w:vAlign w:val="center"/>
            <w:hideMark/>
          </w:tcPr>
          <w:p w14:paraId="0948DBCE"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4B2521C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Ringmajanduskeskuse ehitamise I etapp</w:t>
            </w:r>
          </w:p>
        </w:tc>
        <w:tc>
          <w:tcPr>
            <w:tcW w:w="1984" w:type="dxa"/>
            <w:vMerge w:val="restart"/>
            <w:shd w:val="clear" w:color="auto" w:fill="auto"/>
            <w:vAlign w:val="center"/>
            <w:hideMark/>
          </w:tcPr>
          <w:p w14:paraId="6A8D0AF5"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p w14:paraId="3FEA4008"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000000" w:fill="FFFFFF"/>
            <w:vAlign w:val="center"/>
            <w:hideMark/>
          </w:tcPr>
          <w:p w14:paraId="18A74362"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65 000</w:t>
            </w:r>
          </w:p>
        </w:tc>
      </w:tr>
      <w:tr w:rsidR="00D7357C" w:rsidRPr="00D87EE0" w14:paraId="7C9DE396" w14:textId="77777777" w:rsidTr="00B43A81">
        <w:trPr>
          <w:trHeight w:val="227"/>
        </w:trPr>
        <w:tc>
          <w:tcPr>
            <w:tcW w:w="2404" w:type="dxa"/>
            <w:vMerge/>
            <w:vAlign w:val="center"/>
            <w:hideMark/>
          </w:tcPr>
          <w:p w14:paraId="59F81D81"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1E90C9FD" w14:textId="77777777" w:rsidR="00D7357C" w:rsidRPr="00D87EE0" w:rsidRDefault="00D7357C" w:rsidP="00B43A81">
            <w:pPr>
              <w:rPr>
                <w:rFonts w:ascii="Arial" w:hAnsi="Arial" w:cs="Arial"/>
                <w:sz w:val="16"/>
                <w:szCs w:val="16"/>
                <w:lang w:eastAsia="et-EE"/>
              </w:rPr>
            </w:pPr>
          </w:p>
        </w:tc>
        <w:tc>
          <w:tcPr>
            <w:tcW w:w="1984" w:type="dxa"/>
            <w:vMerge/>
            <w:shd w:val="clear" w:color="auto" w:fill="auto"/>
            <w:vAlign w:val="center"/>
            <w:hideMark/>
          </w:tcPr>
          <w:p w14:paraId="33A1A682" w14:textId="77777777" w:rsidR="00D7357C" w:rsidRPr="00D87EE0" w:rsidRDefault="00D7357C" w:rsidP="00B43A81">
            <w:pPr>
              <w:jc w:val="both"/>
              <w:rPr>
                <w:rFonts w:ascii="Arial" w:hAnsi="Arial" w:cs="Arial"/>
                <w:sz w:val="16"/>
                <w:szCs w:val="16"/>
                <w:lang w:eastAsia="et-EE"/>
              </w:rPr>
            </w:pPr>
          </w:p>
        </w:tc>
        <w:tc>
          <w:tcPr>
            <w:tcW w:w="947" w:type="dxa"/>
            <w:shd w:val="clear" w:color="auto" w:fill="auto"/>
            <w:vAlign w:val="center"/>
            <w:hideMark/>
          </w:tcPr>
          <w:p w14:paraId="5B7D9A86"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2BB7064E" w14:textId="77777777" w:rsidTr="00B43A81">
        <w:trPr>
          <w:trHeight w:val="464"/>
        </w:trPr>
        <w:tc>
          <w:tcPr>
            <w:tcW w:w="2404" w:type="dxa"/>
            <w:vMerge/>
            <w:vAlign w:val="center"/>
            <w:hideMark/>
          </w:tcPr>
          <w:p w14:paraId="5030FAAF" w14:textId="77777777" w:rsidR="00D7357C" w:rsidRPr="00D87EE0" w:rsidRDefault="00D7357C" w:rsidP="00B43A81">
            <w:pPr>
              <w:rPr>
                <w:rFonts w:ascii="Arial" w:hAnsi="Arial" w:cs="Arial"/>
                <w:color w:val="FF0000"/>
                <w:sz w:val="16"/>
                <w:szCs w:val="16"/>
                <w:lang w:eastAsia="et-EE"/>
              </w:rPr>
            </w:pPr>
          </w:p>
        </w:tc>
        <w:tc>
          <w:tcPr>
            <w:tcW w:w="4254" w:type="dxa"/>
            <w:shd w:val="clear" w:color="000000" w:fill="FFFFFF"/>
            <w:vAlign w:val="center"/>
            <w:hideMark/>
          </w:tcPr>
          <w:p w14:paraId="020DFBE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Pakendipunktide hõlmamine korraldatud jäätmeveo hulka</w:t>
            </w:r>
          </w:p>
        </w:tc>
        <w:tc>
          <w:tcPr>
            <w:tcW w:w="2931" w:type="dxa"/>
            <w:gridSpan w:val="2"/>
            <w:shd w:val="clear" w:color="auto" w:fill="auto"/>
            <w:vAlign w:val="center"/>
            <w:hideMark/>
          </w:tcPr>
          <w:p w14:paraId="6D853E6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67069480" w14:textId="77777777" w:rsidTr="00B43A81">
        <w:trPr>
          <w:trHeight w:val="227"/>
        </w:trPr>
        <w:tc>
          <w:tcPr>
            <w:tcW w:w="8642" w:type="dxa"/>
            <w:gridSpan w:val="3"/>
            <w:shd w:val="clear" w:color="000000" w:fill="BFBFBF"/>
            <w:vAlign w:val="center"/>
            <w:hideMark/>
          </w:tcPr>
          <w:p w14:paraId="27799A81"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3.2 Elu- ja töökohtade ning vaba aja taristu vahel on tasakaal ning head ühendused</w:t>
            </w:r>
          </w:p>
        </w:tc>
        <w:tc>
          <w:tcPr>
            <w:tcW w:w="947" w:type="dxa"/>
            <w:shd w:val="clear" w:color="000000" w:fill="BFBFBF"/>
            <w:vAlign w:val="center"/>
            <w:hideMark/>
          </w:tcPr>
          <w:p w14:paraId="7F291B3B" w14:textId="77777777" w:rsidR="00D7357C" w:rsidRPr="00D87EE0" w:rsidRDefault="00D7357C" w:rsidP="00B43A81">
            <w:pPr>
              <w:jc w:val="right"/>
              <w:rPr>
                <w:rFonts w:ascii="Arial" w:hAnsi="Arial" w:cs="Arial"/>
                <w:b/>
                <w:bCs/>
                <w:color w:val="FF0000"/>
                <w:sz w:val="16"/>
                <w:szCs w:val="16"/>
                <w:lang w:eastAsia="et-EE"/>
              </w:rPr>
            </w:pPr>
          </w:p>
        </w:tc>
      </w:tr>
      <w:tr w:rsidR="00D7357C" w:rsidRPr="00D87EE0" w14:paraId="16EEBEAF" w14:textId="77777777" w:rsidTr="00B43A81">
        <w:trPr>
          <w:trHeight w:val="552"/>
        </w:trPr>
        <w:tc>
          <w:tcPr>
            <w:tcW w:w="2404" w:type="dxa"/>
            <w:shd w:val="clear" w:color="auto" w:fill="auto"/>
            <w:hideMark/>
          </w:tcPr>
          <w:p w14:paraId="027BEC4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3.2.1 Viimsi vald korraldab ühistransporti elanike ootusele vastavalt</w:t>
            </w:r>
          </w:p>
        </w:tc>
        <w:tc>
          <w:tcPr>
            <w:tcW w:w="4254" w:type="dxa"/>
            <w:shd w:val="clear" w:color="auto" w:fill="auto"/>
            <w:vAlign w:val="center"/>
            <w:hideMark/>
          </w:tcPr>
          <w:p w14:paraId="6723802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Erinevatest piirkondadest paremate ühendusvõimaluste tagamiseks siseliinide arvu suurendamine 13-ni</w:t>
            </w:r>
          </w:p>
        </w:tc>
        <w:tc>
          <w:tcPr>
            <w:tcW w:w="2931" w:type="dxa"/>
            <w:gridSpan w:val="2"/>
            <w:shd w:val="clear" w:color="auto" w:fill="auto"/>
            <w:hideMark/>
          </w:tcPr>
          <w:p w14:paraId="57F96D9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379ED111" w14:textId="77777777" w:rsidTr="00B43A81">
        <w:trPr>
          <w:trHeight w:val="736"/>
        </w:trPr>
        <w:tc>
          <w:tcPr>
            <w:tcW w:w="2404" w:type="dxa"/>
            <w:vMerge w:val="restart"/>
            <w:shd w:val="clear" w:color="auto" w:fill="auto"/>
            <w:hideMark/>
          </w:tcPr>
          <w:p w14:paraId="6015FE36"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3.2.2 Viimsi vald kujundab mitmekesist liikuvuskeskkonda</w:t>
            </w:r>
          </w:p>
        </w:tc>
        <w:tc>
          <w:tcPr>
            <w:tcW w:w="4254" w:type="dxa"/>
            <w:shd w:val="clear" w:color="auto" w:fill="auto"/>
            <w:vAlign w:val="center"/>
            <w:hideMark/>
          </w:tcPr>
          <w:p w14:paraId="46C65820" w14:textId="77777777" w:rsidR="00D7357C" w:rsidRPr="00D257BD" w:rsidRDefault="00D7357C" w:rsidP="00B43A81">
            <w:pPr>
              <w:rPr>
                <w:rFonts w:ascii="Arial" w:hAnsi="Arial" w:cs="Arial"/>
                <w:sz w:val="16"/>
                <w:szCs w:val="16"/>
                <w:lang w:eastAsia="et-EE"/>
              </w:rPr>
            </w:pPr>
            <w:r w:rsidRPr="00D257BD">
              <w:rPr>
                <w:rFonts w:ascii="Arial" w:hAnsi="Arial" w:cs="Arial"/>
                <w:sz w:val="16"/>
                <w:szCs w:val="16"/>
                <w:lang w:eastAsia="et-EE"/>
              </w:rPr>
              <w:t>Kannikese tee jalgratta- ja jalgtee rajamine ning Kannikese tee rekonstrueerimine ja Nelgi põik teega ühendamine, sidumaks Vehema ja Nelgi kergteed jalgpalli sisehalliga.</w:t>
            </w:r>
          </w:p>
        </w:tc>
        <w:tc>
          <w:tcPr>
            <w:tcW w:w="2931" w:type="dxa"/>
            <w:gridSpan w:val="2"/>
            <w:shd w:val="clear" w:color="auto" w:fill="auto"/>
          </w:tcPr>
          <w:p w14:paraId="422F9CCA" w14:textId="77777777" w:rsidR="00D7357C" w:rsidRPr="00D257BD" w:rsidRDefault="00D7357C" w:rsidP="00B43A81">
            <w:pPr>
              <w:rPr>
                <w:rFonts w:ascii="Arial" w:hAnsi="Arial" w:cs="Arial"/>
                <w:sz w:val="16"/>
                <w:szCs w:val="16"/>
                <w:lang w:eastAsia="et-EE"/>
              </w:rPr>
            </w:pPr>
            <w:r w:rsidRPr="00D257BD">
              <w:rPr>
                <w:rFonts w:ascii="Arial" w:hAnsi="Arial" w:cs="Arial"/>
                <w:sz w:val="16"/>
                <w:szCs w:val="16"/>
                <w:lang w:eastAsia="et-EE"/>
              </w:rPr>
              <w:t xml:space="preserve">Vajalikud vahendid kavandatud eelarvesse jalgpallihalli ehituskulude hulgas. </w:t>
            </w:r>
          </w:p>
        </w:tc>
      </w:tr>
      <w:tr w:rsidR="00D7357C" w:rsidRPr="00D87EE0" w14:paraId="2182577B" w14:textId="77777777" w:rsidTr="00B43A81">
        <w:trPr>
          <w:trHeight w:val="227"/>
        </w:trPr>
        <w:tc>
          <w:tcPr>
            <w:tcW w:w="2404" w:type="dxa"/>
            <w:vMerge/>
            <w:vAlign w:val="center"/>
            <w:hideMark/>
          </w:tcPr>
          <w:p w14:paraId="62C7514A"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1386751A" w14:textId="77777777" w:rsidR="00D7357C" w:rsidRPr="00512133" w:rsidRDefault="00D7357C" w:rsidP="00B43A81">
            <w:pPr>
              <w:rPr>
                <w:rFonts w:ascii="Arial" w:hAnsi="Arial" w:cs="Arial"/>
                <w:sz w:val="16"/>
                <w:szCs w:val="16"/>
                <w:lang w:eastAsia="et-EE"/>
              </w:rPr>
            </w:pPr>
            <w:r w:rsidRPr="00512133">
              <w:rPr>
                <w:rFonts w:ascii="Arial" w:hAnsi="Arial" w:cs="Arial"/>
                <w:sz w:val="16"/>
                <w:szCs w:val="16"/>
                <w:lang w:eastAsia="et-EE"/>
              </w:rPr>
              <w:t>Muuga tee jalgratta- ja jalgtee ehitus kuni Maardu linnani koos bussipeatuste ja busside ooteala rajamisega</w:t>
            </w:r>
          </w:p>
        </w:tc>
        <w:tc>
          <w:tcPr>
            <w:tcW w:w="1984" w:type="dxa"/>
            <w:shd w:val="clear" w:color="auto" w:fill="auto"/>
            <w:vAlign w:val="center"/>
            <w:hideMark/>
          </w:tcPr>
          <w:p w14:paraId="28472B88"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4D5DC604" w14:textId="77777777" w:rsidR="00D7357C" w:rsidRPr="0055050B" w:rsidRDefault="00D7357C" w:rsidP="00B43A81">
            <w:pPr>
              <w:jc w:val="right"/>
              <w:rPr>
                <w:rFonts w:ascii="Arial" w:hAnsi="Arial" w:cs="Arial"/>
                <w:sz w:val="16"/>
                <w:szCs w:val="16"/>
                <w:lang w:eastAsia="et-EE"/>
              </w:rPr>
            </w:pPr>
            <w:r w:rsidRPr="0055050B">
              <w:rPr>
                <w:rFonts w:ascii="Arial" w:hAnsi="Arial" w:cs="Arial"/>
                <w:sz w:val="16"/>
                <w:szCs w:val="16"/>
                <w:lang w:eastAsia="et-EE"/>
              </w:rPr>
              <w:t>219 600</w:t>
            </w:r>
          </w:p>
        </w:tc>
      </w:tr>
      <w:tr w:rsidR="00D7357C" w:rsidRPr="00D87EE0" w14:paraId="4228DEB2" w14:textId="77777777" w:rsidTr="00B43A81">
        <w:trPr>
          <w:trHeight w:val="227"/>
        </w:trPr>
        <w:tc>
          <w:tcPr>
            <w:tcW w:w="2404" w:type="dxa"/>
            <w:vMerge/>
            <w:vAlign w:val="center"/>
            <w:hideMark/>
          </w:tcPr>
          <w:p w14:paraId="2062BCDD"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06F42016" w14:textId="77777777" w:rsidR="00D7357C" w:rsidRPr="00512133" w:rsidRDefault="00D7357C" w:rsidP="00B43A81">
            <w:pPr>
              <w:rPr>
                <w:rFonts w:ascii="Arial" w:hAnsi="Arial" w:cs="Arial"/>
                <w:sz w:val="16"/>
                <w:szCs w:val="16"/>
                <w:lang w:eastAsia="et-EE"/>
              </w:rPr>
            </w:pPr>
          </w:p>
        </w:tc>
        <w:tc>
          <w:tcPr>
            <w:tcW w:w="1984" w:type="dxa"/>
            <w:shd w:val="clear" w:color="auto" w:fill="auto"/>
            <w:vAlign w:val="center"/>
            <w:hideMark/>
          </w:tcPr>
          <w:p w14:paraId="5E7FAF80"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637CB497" w14:textId="77777777" w:rsidR="00D7357C" w:rsidRPr="0055050B" w:rsidRDefault="00D7357C" w:rsidP="00B43A81">
            <w:pPr>
              <w:jc w:val="right"/>
              <w:rPr>
                <w:rFonts w:ascii="Arial" w:hAnsi="Arial" w:cs="Arial"/>
                <w:sz w:val="16"/>
                <w:szCs w:val="16"/>
                <w:lang w:eastAsia="et-EE"/>
              </w:rPr>
            </w:pPr>
            <w:r w:rsidRPr="0055050B">
              <w:rPr>
                <w:rFonts w:ascii="Arial" w:hAnsi="Arial" w:cs="Arial"/>
                <w:sz w:val="16"/>
                <w:szCs w:val="16"/>
                <w:lang w:eastAsia="et-EE"/>
              </w:rPr>
              <w:t>512 400</w:t>
            </w:r>
          </w:p>
        </w:tc>
      </w:tr>
      <w:tr w:rsidR="00D7357C" w:rsidRPr="00D87EE0" w14:paraId="2FB8D7DF" w14:textId="77777777" w:rsidTr="00B43A81">
        <w:trPr>
          <w:trHeight w:val="227"/>
        </w:trPr>
        <w:tc>
          <w:tcPr>
            <w:tcW w:w="2404" w:type="dxa"/>
            <w:vMerge/>
            <w:vAlign w:val="center"/>
            <w:hideMark/>
          </w:tcPr>
          <w:p w14:paraId="34F42456"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1522D0A2" w14:textId="77777777" w:rsidR="00D7357C" w:rsidRPr="00512133" w:rsidRDefault="00D7357C" w:rsidP="00B43A81">
            <w:pPr>
              <w:rPr>
                <w:rFonts w:ascii="Arial" w:hAnsi="Arial" w:cs="Arial"/>
                <w:sz w:val="16"/>
                <w:szCs w:val="16"/>
                <w:lang w:eastAsia="et-EE"/>
              </w:rPr>
            </w:pPr>
            <w:r w:rsidRPr="00512133">
              <w:rPr>
                <w:rFonts w:ascii="Arial" w:hAnsi="Arial" w:cs="Arial"/>
                <w:sz w:val="16"/>
                <w:szCs w:val="16"/>
                <w:lang w:eastAsia="et-EE"/>
              </w:rPr>
              <w:t>Mereranna tee jalgtee rekonstrueerimine jalgratta- ja jalgteeks ning sõidutee ja parkimisala rekonstrueerimine koos haljasalade ja ülekäiguradade loomisega (lõigul Randvere tee kuni Heldri tee)</w:t>
            </w:r>
          </w:p>
        </w:tc>
        <w:tc>
          <w:tcPr>
            <w:tcW w:w="1984" w:type="dxa"/>
            <w:shd w:val="clear" w:color="auto" w:fill="auto"/>
            <w:vAlign w:val="center"/>
            <w:hideMark/>
          </w:tcPr>
          <w:p w14:paraId="73AAA513"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748BBC04"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200 000</w:t>
            </w:r>
          </w:p>
        </w:tc>
      </w:tr>
      <w:tr w:rsidR="00D7357C" w:rsidRPr="00D87EE0" w14:paraId="1180B21F" w14:textId="77777777" w:rsidTr="00B43A81">
        <w:trPr>
          <w:trHeight w:val="227"/>
        </w:trPr>
        <w:tc>
          <w:tcPr>
            <w:tcW w:w="2404" w:type="dxa"/>
            <w:vMerge/>
            <w:vAlign w:val="center"/>
            <w:hideMark/>
          </w:tcPr>
          <w:p w14:paraId="613E4793"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2D4CA9C5" w14:textId="77777777" w:rsidR="00D7357C" w:rsidRPr="00512133" w:rsidRDefault="00D7357C" w:rsidP="00B43A81">
            <w:pPr>
              <w:rPr>
                <w:rFonts w:ascii="Arial" w:hAnsi="Arial" w:cs="Arial"/>
                <w:sz w:val="16"/>
                <w:szCs w:val="16"/>
                <w:lang w:eastAsia="et-EE"/>
              </w:rPr>
            </w:pPr>
          </w:p>
        </w:tc>
        <w:tc>
          <w:tcPr>
            <w:tcW w:w="1984" w:type="dxa"/>
            <w:shd w:val="clear" w:color="auto" w:fill="auto"/>
            <w:vAlign w:val="center"/>
            <w:hideMark/>
          </w:tcPr>
          <w:p w14:paraId="7119BC76"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035FE92A"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5C2BC829" w14:textId="77777777" w:rsidTr="00B43A81">
        <w:trPr>
          <w:trHeight w:val="227"/>
        </w:trPr>
        <w:tc>
          <w:tcPr>
            <w:tcW w:w="2404" w:type="dxa"/>
            <w:vMerge/>
            <w:vAlign w:val="center"/>
            <w:hideMark/>
          </w:tcPr>
          <w:p w14:paraId="113E1C24"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16CA527E" w14:textId="77777777" w:rsidR="00D7357C" w:rsidRPr="00512133" w:rsidRDefault="00D7357C" w:rsidP="00B43A81">
            <w:pPr>
              <w:rPr>
                <w:rFonts w:ascii="Arial" w:hAnsi="Arial" w:cs="Arial"/>
                <w:sz w:val="16"/>
                <w:szCs w:val="16"/>
                <w:lang w:eastAsia="et-EE"/>
              </w:rPr>
            </w:pPr>
            <w:r w:rsidRPr="00512133">
              <w:rPr>
                <w:rFonts w:ascii="Arial" w:hAnsi="Arial" w:cs="Arial"/>
                <w:sz w:val="16"/>
                <w:szCs w:val="16"/>
                <w:lang w:eastAsia="et-EE"/>
              </w:rPr>
              <w:t>Nurme tee jalgratta- ja jalgtee ehitus koos sõidutee ja teetaristu rekonstrueerimisega (lõigul Rohuneeme tee kuni Nurme põik)</w:t>
            </w:r>
          </w:p>
        </w:tc>
        <w:tc>
          <w:tcPr>
            <w:tcW w:w="1984" w:type="dxa"/>
            <w:shd w:val="clear" w:color="auto" w:fill="auto"/>
            <w:vAlign w:val="center"/>
            <w:hideMark/>
          </w:tcPr>
          <w:p w14:paraId="6ACB7533"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1A5C2608"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400 000</w:t>
            </w:r>
          </w:p>
        </w:tc>
      </w:tr>
      <w:tr w:rsidR="00D7357C" w:rsidRPr="00D87EE0" w14:paraId="705AEB1B" w14:textId="77777777" w:rsidTr="00B43A81">
        <w:trPr>
          <w:trHeight w:val="227"/>
        </w:trPr>
        <w:tc>
          <w:tcPr>
            <w:tcW w:w="2404" w:type="dxa"/>
            <w:vMerge/>
            <w:vAlign w:val="center"/>
            <w:hideMark/>
          </w:tcPr>
          <w:p w14:paraId="16AAC322"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300CBAF5" w14:textId="77777777" w:rsidR="00D7357C" w:rsidRPr="00512133" w:rsidRDefault="00D7357C" w:rsidP="00B43A81">
            <w:pPr>
              <w:rPr>
                <w:rFonts w:ascii="Arial" w:hAnsi="Arial" w:cs="Arial"/>
                <w:sz w:val="16"/>
                <w:szCs w:val="16"/>
                <w:lang w:eastAsia="et-EE"/>
              </w:rPr>
            </w:pPr>
          </w:p>
        </w:tc>
        <w:tc>
          <w:tcPr>
            <w:tcW w:w="1984" w:type="dxa"/>
            <w:shd w:val="clear" w:color="auto" w:fill="auto"/>
            <w:vAlign w:val="center"/>
            <w:hideMark/>
          </w:tcPr>
          <w:p w14:paraId="736D070B"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38B41A1F"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5C21010E" w14:textId="77777777" w:rsidTr="00B43A81">
        <w:trPr>
          <w:trHeight w:val="227"/>
        </w:trPr>
        <w:tc>
          <w:tcPr>
            <w:tcW w:w="2404" w:type="dxa"/>
            <w:vMerge/>
            <w:vAlign w:val="center"/>
            <w:hideMark/>
          </w:tcPr>
          <w:p w14:paraId="6AFA4E76"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1FA0F530" w14:textId="77777777" w:rsidR="00D7357C" w:rsidRPr="00512133" w:rsidRDefault="00D7357C" w:rsidP="00B43A81">
            <w:pPr>
              <w:rPr>
                <w:rFonts w:ascii="Arial" w:hAnsi="Arial" w:cs="Arial"/>
                <w:sz w:val="16"/>
                <w:szCs w:val="16"/>
                <w:lang w:eastAsia="et-EE"/>
              </w:rPr>
            </w:pPr>
            <w:r w:rsidRPr="00512133">
              <w:rPr>
                <w:rFonts w:ascii="Arial" w:hAnsi="Arial" w:cs="Arial"/>
                <w:sz w:val="16"/>
                <w:szCs w:val="16"/>
                <w:lang w:eastAsia="et-EE"/>
              </w:rPr>
              <w:t>Liikuvusuuringu läbiviimine ning transpordi ja liikuvuskorralduse arengukava (TRAK) uuendamine</w:t>
            </w:r>
          </w:p>
        </w:tc>
        <w:tc>
          <w:tcPr>
            <w:tcW w:w="2931" w:type="dxa"/>
            <w:gridSpan w:val="2"/>
            <w:shd w:val="clear" w:color="auto" w:fill="auto"/>
            <w:vAlign w:val="center"/>
          </w:tcPr>
          <w:p w14:paraId="7CEAF0B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499E34DC" w14:textId="77777777" w:rsidTr="00B43A81">
        <w:trPr>
          <w:trHeight w:val="244"/>
        </w:trPr>
        <w:tc>
          <w:tcPr>
            <w:tcW w:w="2404" w:type="dxa"/>
            <w:vMerge/>
            <w:vAlign w:val="center"/>
          </w:tcPr>
          <w:p w14:paraId="79326401"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tcPr>
          <w:p w14:paraId="1D33661D" w14:textId="77777777" w:rsidR="00D7357C" w:rsidRPr="00512133" w:rsidRDefault="00D7357C" w:rsidP="00B43A81">
            <w:pPr>
              <w:jc w:val="both"/>
              <w:rPr>
                <w:rFonts w:ascii="Arial" w:hAnsi="Arial" w:cs="Arial"/>
                <w:sz w:val="16"/>
                <w:szCs w:val="16"/>
                <w:lang w:eastAsia="et-EE"/>
              </w:rPr>
            </w:pPr>
            <w:r w:rsidRPr="00512133">
              <w:rPr>
                <w:rFonts w:ascii="Arial" w:hAnsi="Arial" w:cs="Arial"/>
                <w:sz w:val="16"/>
                <w:szCs w:val="16"/>
                <w:lang w:eastAsia="et-EE"/>
              </w:rPr>
              <w:t>Nelgi tee jalgratta- ja jalgtee ehitus ja jalgtee rekonstrueerimine koos sõidutee rekonstrueerimisega ning bussipeatuste ehitamisega (lõigul Aiandi tee kuni Tulbi tee)</w:t>
            </w:r>
          </w:p>
        </w:tc>
        <w:tc>
          <w:tcPr>
            <w:tcW w:w="1984" w:type="dxa"/>
            <w:shd w:val="clear" w:color="auto" w:fill="auto"/>
            <w:vAlign w:val="center"/>
          </w:tcPr>
          <w:p w14:paraId="57E121CD"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tcPr>
          <w:p w14:paraId="72DAA94F" w14:textId="7175D459" w:rsidR="00D7357C" w:rsidRPr="00D87EE0" w:rsidRDefault="00357997" w:rsidP="00B43A81">
            <w:pPr>
              <w:jc w:val="right"/>
              <w:rPr>
                <w:rFonts w:ascii="Arial" w:hAnsi="Arial" w:cs="Arial"/>
                <w:sz w:val="16"/>
                <w:szCs w:val="16"/>
                <w:lang w:eastAsia="et-EE"/>
              </w:rPr>
            </w:pPr>
            <w:r w:rsidRPr="006D70E7">
              <w:rPr>
                <w:rFonts w:ascii="Arial" w:hAnsi="Arial" w:cs="Arial"/>
                <w:sz w:val="16"/>
                <w:szCs w:val="16"/>
                <w:lang w:eastAsia="et-EE"/>
              </w:rPr>
              <w:t>950 000</w:t>
            </w:r>
          </w:p>
        </w:tc>
      </w:tr>
      <w:tr w:rsidR="00D7357C" w:rsidRPr="00D87EE0" w14:paraId="07ED5407" w14:textId="77777777" w:rsidTr="00B43A81">
        <w:trPr>
          <w:trHeight w:val="276"/>
        </w:trPr>
        <w:tc>
          <w:tcPr>
            <w:tcW w:w="2404" w:type="dxa"/>
            <w:vMerge/>
            <w:vAlign w:val="center"/>
          </w:tcPr>
          <w:p w14:paraId="555EAAD2" w14:textId="77777777" w:rsidR="00D7357C" w:rsidRPr="00D87EE0" w:rsidRDefault="00D7357C" w:rsidP="00B43A81">
            <w:pPr>
              <w:rPr>
                <w:rFonts w:ascii="Arial" w:hAnsi="Arial" w:cs="Arial"/>
                <w:color w:val="FF0000"/>
                <w:sz w:val="16"/>
                <w:szCs w:val="16"/>
                <w:lang w:eastAsia="et-EE"/>
              </w:rPr>
            </w:pPr>
          </w:p>
        </w:tc>
        <w:tc>
          <w:tcPr>
            <w:tcW w:w="4254" w:type="dxa"/>
            <w:vMerge/>
            <w:shd w:val="clear" w:color="auto" w:fill="auto"/>
            <w:vAlign w:val="center"/>
          </w:tcPr>
          <w:p w14:paraId="2BCC1E65" w14:textId="77777777" w:rsidR="00D7357C" w:rsidRPr="00512133" w:rsidRDefault="00D7357C" w:rsidP="00B43A81">
            <w:pPr>
              <w:rPr>
                <w:rFonts w:ascii="Arial" w:hAnsi="Arial" w:cs="Arial"/>
                <w:sz w:val="16"/>
                <w:szCs w:val="16"/>
                <w:lang w:eastAsia="et-EE"/>
              </w:rPr>
            </w:pPr>
          </w:p>
        </w:tc>
        <w:tc>
          <w:tcPr>
            <w:tcW w:w="1984" w:type="dxa"/>
            <w:shd w:val="clear" w:color="auto" w:fill="auto"/>
            <w:vAlign w:val="center"/>
          </w:tcPr>
          <w:p w14:paraId="50B6D5F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tcPr>
          <w:p w14:paraId="113A62CF"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229 450</w:t>
            </w:r>
          </w:p>
        </w:tc>
      </w:tr>
      <w:tr w:rsidR="00D7357C" w:rsidRPr="00D87EE0" w14:paraId="328F3F7B" w14:textId="77777777" w:rsidTr="00B43A81">
        <w:trPr>
          <w:trHeight w:val="252"/>
        </w:trPr>
        <w:tc>
          <w:tcPr>
            <w:tcW w:w="2404" w:type="dxa"/>
            <w:vMerge/>
            <w:vAlign w:val="center"/>
          </w:tcPr>
          <w:p w14:paraId="36BD4631"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tcPr>
          <w:p w14:paraId="163AA1BE" w14:textId="77777777" w:rsidR="00D7357C" w:rsidRPr="00512133" w:rsidRDefault="00D7357C" w:rsidP="00B43A81">
            <w:pPr>
              <w:rPr>
                <w:rFonts w:ascii="Arial" w:hAnsi="Arial" w:cs="Arial"/>
                <w:sz w:val="16"/>
                <w:szCs w:val="16"/>
                <w:lang w:eastAsia="et-EE"/>
              </w:rPr>
            </w:pPr>
            <w:r w:rsidRPr="00512133">
              <w:rPr>
                <w:rFonts w:ascii="Arial" w:hAnsi="Arial" w:cs="Arial"/>
                <w:sz w:val="16"/>
                <w:szCs w:val="16"/>
                <w:lang w:eastAsia="et-EE"/>
              </w:rPr>
              <w:t>Pärnamäe tee ja Lubja tee remont</w:t>
            </w:r>
          </w:p>
        </w:tc>
        <w:tc>
          <w:tcPr>
            <w:tcW w:w="1984" w:type="dxa"/>
            <w:shd w:val="clear" w:color="auto" w:fill="auto"/>
            <w:vAlign w:val="center"/>
          </w:tcPr>
          <w:p w14:paraId="625BA4A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tcPr>
          <w:p w14:paraId="70C78D93"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160 000</w:t>
            </w:r>
          </w:p>
        </w:tc>
      </w:tr>
      <w:tr w:rsidR="00D7357C" w:rsidRPr="00D87EE0" w14:paraId="65C8ACE7" w14:textId="77777777" w:rsidTr="00B43A81">
        <w:trPr>
          <w:trHeight w:val="270"/>
        </w:trPr>
        <w:tc>
          <w:tcPr>
            <w:tcW w:w="2404" w:type="dxa"/>
            <w:vMerge/>
            <w:vAlign w:val="center"/>
          </w:tcPr>
          <w:p w14:paraId="3C832DEC" w14:textId="77777777" w:rsidR="00D7357C" w:rsidRPr="00D87EE0" w:rsidRDefault="00D7357C" w:rsidP="00B43A81">
            <w:pPr>
              <w:rPr>
                <w:rFonts w:ascii="Arial" w:hAnsi="Arial" w:cs="Arial"/>
                <w:color w:val="FF0000"/>
                <w:sz w:val="16"/>
                <w:szCs w:val="16"/>
                <w:lang w:eastAsia="et-EE"/>
              </w:rPr>
            </w:pPr>
          </w:p>
        </w:tc>
        <w:tc>
          <w:tcPr>
            <w:tcW w:w="4254" w:type="dxa"/>
            <w:vMerge/>
            <w:shd w:val="clear" w:color="auto" w:fill="auto"/>
            <w:vAlign w:val="center"/>
          </w:tcPr>
          <w:p w14:paraId="0F858137" w14:textId="77777777" w:rsidR="00D7357C" w:rsidRPr="00512133" w:rsidRDefault="00D7357C" w:rsidP="00B43A81">
            <w:pPr>
              <w:rPr>
                <w:rFonts w:ascii="Arial" w:hAnsi="Arial" w:cs="Arial"/>
                <w:sz w:val="16"/>
                <w:szCs w:val="16"/>
                <w:lang w:eastAsia="et-EE"/>
              </w:rPr>
            </w:pPr>
          </w:p>
        </w:tc>
        <w:tc>
          <w:tcPr>
            <w:tcW w:w="1984" w:type="dxa"/>
            <w:shd w:val="clear" w:color="auto" w:fill="auto"/>
            <w:vAlign w:val="center"/>
          </w:tcPr>
          <w:p w14:paraId="0FBAE39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tcPr>
          <w:p w14:paraId="0FB9CBB6"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074ED3B" w14:textId="77777777" w:rsidTr="00B43A81">
        <w:trPr>
          <w:trHeight w:val="270"/>
        </w:trPr>
        <w:tc>
          <w:tcPr>
            <w:tcW w:w="2404" w:type="dxa"/>
            <w:vMerge/>
            <w:vAlign w:val="center"/>
          </w:tcPr>
          <w:p w14:paraId="5E9E0510"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tcPr>
          <w:p w14:paraId="6F352D46" w14:textId="77777777" w:rsidR="00D7357C" w:rsidRPr="00512133" w:rsidRDefault="00D7357C" w:rsidP="00B43A81">
            <w:pPr>
              <w:rPr>
                <w:rFonts w:ascii="Arial" w:hAnsi="Arial" w:cs="Arial"/>
                <w:sz w:val="16"/>
                <w:szCs w:val="16"/>
                <w:lang w:eastAsia="et-EE"/>
              </w:rPr>
            </w:pPr>
            <w:r w:rsidRPr="00512133">
              <w:rPr>
                <w:rFonts w:ascii="Arial" w:hAnsi="Arial" w:cs="Arial"/>
                <w:sz w:val="16"/>
                <w:szCs w:val="16"/>
                <w:lang w:eastAsia="et-EE"/>
              </w:rPr>
              <w:t>Viimsi valla teedevõrgu arengukava (TEAK) ning transpordi ja liikuvuskorralduse arengukava (TRAK) tegevuskavade elluviimine</w:t>
            </w:r>
          </w:p>
        </w:tc>
        <w:tc>
          <w:tcPr>
            <w:tcW w:w="2931" w:type="dxa"/>
            <w:gridSpan w:val="2"/>
            <w:shd w:val="clear" w:color="auto" w:fill="auto"/>
            <w:vAlign w:val="center"/>
          </w:tcPr>
          <w:p w14:paraId="6616B6E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5B98869F" w14:textId="77777777" w:rsidTr="00B43A81">
        <w:trPr>
          <w:trHeight w:val="227"/>
        </w:trPr>
        <w:tc>
          <w:tcPr>
            <w:tcW w:w="2404" w:type="dxa"/>
            <w:vMerge w:val="restart"/>
            <w:shd w:val="clear" w:color="auto" w:fill="auto"/>
            <w:hideMark/>
          </w:tcPr>
          <w:p w14:paraId="70BDB45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3.2.3 Viimsi vald soodustab planeeringutega mitmekülgse elukeskkonna tekkimist</w:t>
            </w:r>
          </w:p>
        </w:tc>
        <w:tc>
          <w:tcPr>
            <w:tcW w:w="4254" w:type="dxa"/>
            <w:vMerge w:val="restart"/>
            <w:shd w:val="clear" w:color="auto" w:fill="auto"/>
            <w:vAlign w:val="center"/>
            <w:hideMark/>
          </w:tcPr>
          <w:p w14:paraId="38BB76F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Planeeringumenetlustes e-menetluste rakendamine ja VAAL süsteemi riikliku planeeringute andmekogu PLANK liidestamine ning planeeringute digitaliseerimine</w:t>
            </w:r>
          </w:p>
        </w:tc>
        <w:tc>
          <w:tcPr>
            <w:tcW w:w="1984" w:type="dxa"/>
            <w:shd w:val="clear" w:color="auto" w:fill="auto"/>
            <w:vAlign w:val="center"/>
            <w:hideMark/>
          </w:tcPr>
          <w:p w14:paraId="0AD0D9F3"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0945F36E"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5 000</w:t>
            </w:r>
          </w:p>
        </w:tc>
      </w:tr>
      <w:tr w:rsidR="00D7357C" w:rsidRPr="00D87EE0" w14:paraId="26E44E7C" w14:textId="77777777" w:rsidTr="00B43A81">
        <w:trPr>
          <w:trHeight w:val="227"/>
        </w:trPr>
        <w:tc>
          <w:tcPr>
            <w:tcW w:w="2404" w:type="dxa"/>
            <w:vMerge/>
            <w:vAlign w:val="center"/>
            <w:hideMark/>
          </w:tcPr>
          <w:p w14:paraId="05715C6E"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68F39331"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6362B795"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5D29C7D6"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C6B4841" w14:textId="77777777" w:rsidTr="00B43A81">
        <w:trPr>
          <w:trHeight w:val="227"/>
        </w:trPr>
        <w:tc>
          <w:tcPr>
            <w:tcW w:w="2404" w:type="dxa"/>
            <w:vMerge/>
            <w:vAlign w:val="center"/>
            <w:hideMark/>
          </w:tcPr>
          <w:p w14:paraId="1FA3BA8C"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67385BF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valla haldusterritooriumi uue üldplaneeringu koostamine (vastu võtmine 2025) ja kehtestamine</w:t>
            </w:r>
          </w:p>
        </w:tc>
        <w:tc>
          <w:tcPr>
            <w:tcW w:w="1984" w:type="dxa"/>
            <w:shd w:val="clear" w:color="auto" w:fill="auto"/>
            <w:vAlign w:val="center"/>
            <w:hideMark/>
          </w:tcPr>
          <w:p w14:paraId="782DA531"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0A27300E"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253 880</w:t>
            </w:r>
          </w:p>
        </w:tc>
      </w:tr>
      <w:tr w:rsidR="00D7357C" w:rsidRPr="00D87EE0" w14:paraId="454D8BB9" w14:textId="77777777" w:rsidTr="00B43A81">
        <w:trPr>
          <w:trHeight w:val="227"/>
        </w:trPr>
        <w:tc>
          <w:tcPr>
            <w:tcW w:w="2404" w:type="dxa"/>
            <w:vMerge/>
            <w:vAlign w:val="center"/>
            <w:hideMark/>
          </w:tcPr>
          <w:p w14:paraId="5ABF9DCF"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0415F0E2"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58C6CA0B"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5D41EDD2"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7E60EDC" w14:textId="77777777" w:rsidTr="00B43A81">
        <w:trPr>
          <w:trHeight w:val="227"/>
        </w:trPr>
        <w:tc>
          <w:tcPr>
            <w:tcW w:w="2404" w:type="dxa"/>
            <w:vMerge/>
            <w:vAlign w:val="center"/>
            <w:hideMark/>
          </w:tcPr>
          <w:p w14:paraId="4AF60A67"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hideMark/>
          </w:tcPr>
          <w:p w14:paraId="5BF9F539"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Erinevate avalike alade ja hoonete detailplaneeringute koostamine ja rajamiseks eelduste loomine: Jalgpalli sisehall, Haabneeme ranna vaba-aja ala ning Miiduranna park, sisejääväljak ning sportlinnak, Äigrumäe park ja kogukonnaaed, Leppneeme ja Kelnase sadamate laiendused</w:t>
            </w:r>
          </w:p>
        </w:tc>
        <w:tc>
          <w:tcPr>
            <w:tcW w:w="1984" w:type="dxa"/>
            <w:shd w:val="clear" w:color="auto" w:fill="auto"/>
            <w:vAlign w:val="center"/>
            <w:hideMark/>
          </w:tcPr>
          <w:p w14:paraId="1F416373"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2A910127"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45 000</w:t>
            </w:r>
          </w:p>
        </w:tc>
      </w:tr>
      <w:tr w:rsidR="00D7357C" w:rsidRPr="00D87EE0" w14:paraId="03333616" w14:textId="77777777" w:rsidTr="00B43A81">
        <w:trPr>
          <w:trHeight w:val="227"/>
        </w:trPr>
        <w:tc>
          <w:tcPr>
            <w:tcW w:w="2404" w:type="dxa"/>
            <w:vMerge/>
            <w:vAlign w:val="center"/>
            <w:hideMark/>
          </w:tcPr>
          <w:p w14:paraId="6FD4D1A8" w14:textId="77777777" w:rsidR="00D7357C" w:rsidRPr="00D87EE0" w:rsidRDefault="00D7357C" w:rsidP="00B43A81">
            <w:pPr>
              <w:rPr>
                <w:rFonts w:ascii="Arial" w:hAnsi="Arial" w:cs="Arial"/>
                <w:sz w:val="16"/>
                <w:szCs w:val="16"/>
                <w:lang w:eastAsia="et-EE"/>
              </w:rPr>
            </w:pPr>
          </w:p>
        </w:tc>
        <w:tc>
          <w:tcPr>
            <w:tcW w:w="4254" w:type="dxa"/>
            <w:vMerge/>
            <w:vAlign w:val="center"/>
            <w:hideMark/>
          </w:tcPr>
          <w:p w14:paraId="527BFBA9"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7972764E"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37318E77"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6E7F57E0" w14:textId="77777777" w:rsidTr="00B43A81">
        <w:trPr>
          <w:trHeight w:val="227"/>
        </w:trPr>
        <w:tc>
          <w:tcPr>
            <w:tcW w:w="9589" w:type="dxa"/>
            <w:gridSpan w:val="4"/>
            <w:shd w:val="clear" w:color="000000" w:fill="BFBFBF"/>
            <w:vAlign w:val="center"/>
            <w:hideMark/>
          </w:tcPr>
          <w:p w14:paraId="5EAEAF13"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SIHT: Mitmekülgsed õppimis- ja arenguvõimalused </w:t>
            </w:r>
          </w:p>
        </w:tc>
      </w:tr>
      <w:tr w:rsidR="00D7357C" w:rsidRPr="00D87EE0" w14:paraId="2D57B5B0" w14:textId="77777777" w:rsidTr="00B43A81">
        <w:trPr>
          <w:trHeight w:val="227"/>
        </w:trPr>
        <w:tc>
          <w:tcPr>
            <w:tcW w:w="8642" w:type="dxa"/>
            <w:gridSpan w:val="3"/>
            <w:shd w:val="clear" w:color="000000" w:fill="BFBFBF"/>
            <w:vAlign w:val="center"/>
            <w:hideMark/>
          </w:tcPr>
          <w:p w14:paraId="265B1367"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4.1 Viimsilased saavad end harida ja arendada terve elukaare vältel</w:t>
            </w:r>
          </w:p>
        </w:tc>
        <w:tc>
          <w:tcPr>
            <w:tcW w:w="947" w:type="dxa"/>
            <w:shd w:val="clear" w:color="000000" w:fill="BFBFBF"/>
            <w:vAlign w:val="center"/>
            <w:hideMark/>
          </w:tcPr>
          <w:p w14:paraId="0F0426F8" w14:textId="77777777" w:rsidR="00D7357C" w:rsidRPr="00D87EE0" w:rsidRDefault="00D7357C" w:rsidP="00B43A81">
            <w:pPr>
              <w:jc w:val="right"/>
              <w:rPr>
                <w:rFonts w:ascii="Arial" w:hAnsi="Arial" w:cs="Arial"/>
                <w:b/>
                <w:bCs/>
                <w:sz w:val="16"/>
                <w:szCs w:val="16"/>
                <w:lang w:eastAsia="et-EE"/>
              </w:rPr>
            </w:pPr>
          </w:p>
        </w:tc>
      </w:tr>
      <w:tr w:rsidR="00D7357C" w:rsidRPr="00D87EE0" w14:paraId="5500B1B5" w14:textId="77777777" w:rsidTr="00B43A81">
        <w:trPr>
          <w:trHeight w:val="464"/>
        </w:trPr>
        <w:tc>
          <w:tcPr>
            <w:tcW w:w="2404" w:type="dxa"/>
            <w:vMerge w:val="restart"/>
            <w:shd w:val="clear" w:color="auto" w:fill="auto"/>
            <w:hideMark/>
          </w:tcPr>
          <w:p w14:paraId="18E1E04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4.1.1 Viimsi vald loob eeldused igaühe isiklikuks arenguks mitmekülgses õpikeskkonnas</w:t>
            </w:r>
          </w:p>
        </w:tc>
        <w:tc>
          <w:tcPr>
            <w:tcW w:w="4254" w:type="dxa"/>
            <w:shd w:val="clear" w:color="auto" w:fill="auto"/>
            <w:vAlign w:val="center"/>
            <w:hideMark/>
          </w:tcPr>
          <w:p w14:paraId="2C64E3B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Pärnamäe lasteaia rajamine</w:t>
            </w:r>
          </w:p>
        </w:tc>
        <w:tc>
          <w:tcPr>
            <w:tcW w:w="2931" w:type="dxa"/>
            <w:gridSpan w:val="2"/>
            <w:shd w:val="clear" w:color="auto" w:fill="auto"/>
            <w:vAlign w:val="center"/>
          </w:tcPr>
          <w:p w14:paraId="3581F0D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 xml:space="preserve">Vahendid kavandatud 2024. aasta eelarves. Kasutamata jääv osa tuuakse </w:t>
            </w:r>
            <w:r w:rsidRPr="00D87EE0">
              <w:rPr>
                <w:rFonts w:ascii="Arial" w:hAnsi="Arial" w:cs="Arial"/>
                <w:sz w:val="16"/>
                <w:szCs w:val="16"/>
              </w:rPr>
              <w:t>2025. aasta eelarvesse esimese lisaeelarvega.</w:t>
            </w:r>
          </w:p>
        </w:tc>
      </w:tr>
      <w:tr w:rsidR="00D7357C" w:rsidRPr="00D87EE0" w14:paraId="577A9F25" w14:textId="77777777" w:rsidTr="00B43A81">
        <w:trPr>
          <w:trHeight w:val="227"/>
        </w:trPr>
        <w:tc>
          <w:tcPr>
            <w:tcW w:w="2404" w:type="dxa"/>
            <w:vMerge/>
            <w:vAlign w:val="center"/>
            <w:hideMark/>
          </w:tcPr>
          <w:p w14:paraId="16AE4B8B"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3794BE5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Haabneeme kooli juurdeehitus</w:t>
            </w:r>
          </w:p>
        </w:tc>
        <w:tc>
          <w:tcPr>
            <w:tcW w:w="1984" w:type="dxa"/>
            <w:shd w:val="clear" w:color="auto" w:fill="auto"/>
            <w:vAlign w:val="center"/>
            <w:hideMark/>
          </w:tcPr>
          <w:p w14:paraId="60577F00"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17B009F4"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349 065</w:t>
            </w:r>
          </w:p>
        </w:tc>
      </w:tr>
      <w:tr w:rsidR="00D7357C" w:rsidRPr="00D87EE0" w14:paraId="4C53C459" w14:textId="77777777" w:rsidTr="00B43A81">
        <w:trPr>
          <w:trHeight w:val="227"/>
        </w:trPr>
        <w:tc>
          <w:tcPr>
            <w:tcW w:w="2404" w:type="dxa"/>
            <w:vMerge/>
            <w:vAlign w:val="center"/>
            <w:hideMark/>
          </w:tcPr>
          <w:p w14:paraId="16382F8D"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0484F74A"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7C0F74CC"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7800A8AC"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900 935</w:t>
            </w:r>
          </w:p>
        </w:tc>
      </w:tr>
      <w:tr w:rsidR="00D7357C" w:rsidRPr="00D87EE0" w14:paraId="478113AB" w14:textId="77777777" w:rsidTr="00B43A81">
        <w:trPr>
          <w:trHeight w:val="227"/>
        </w:trPr>
        <w:tc>
          <w:tcPr>
            <w:tcW w:w="2404" w:type="dxa"/>
            <w:vMerge/>
            <w:vAlign w:val="center"/>
            <w:hideMark/>
          </w:tcPr>
          <w:p w14:paraId="44A05988"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5697900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 xml:space="preserve">Vanemlust toetavate tegevuste kättesaadavuse suurendamine kogukonnas: Imelised aastad, lapsevanemate kool, loengusarjad, Gordoni perekool. </w:t>
            </w:r>
          </w:p>
        </w:tc>
        <w:tc>
          <w:tcPr>
            <w:tcW w:w="2931" w:type="dxa"/>
            <w:gridSpan w:val="2"/>
            <w:shd w:val="clear" w:color="auto" w:fill="auto"/>
            <w:vAlign w:val="center"/>
          </w:tcPr>
          <w:p w14:paraId="0F7CF2F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79500DEE" w14:textId="77777777" w:rsidTr="00B43A81">
        <w:trPr>
          <w:trHeight w:val="464"/>
        </w:trPr>
        <w:tc>
          <w:tcPr>
            <w:tcW w:w="2404" w:type="dxa"/>
            <w:vMerge/>
            <w:vAlign w:val="center"/>
            <w:hideMark/>
          </w:tcPr>
          <w:p w14:paraId="3DDC5439"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4897E506"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Islandi ennetusmudeli rakendamine abivajava lapse varajaseks märkamiseks</w:t>
            </w:r>
          </w:p>
        </w:tc>
        <w:tc>
          <w:tcPr>
            <w:tcW w:w="2931" w:type="dxa"/>
            <w:gridSpan w:val="2"/>
            <w:shd w:val="clear" w:color="auto" w:fill="auto"/>
            <w:vAlign w:val="center"/>
            <w:hideMark/>
          </w:tcPr>
          <w:p w14:paraId="0639FA9D"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65CDA08C" w14:textId="77777777" w:rsidTr="00B43A81">
        <w:trPr>
          <w:trHeight w:val="227"/>
        </w:trPr>
        <w:tc>
          <w:tcPr>
            <w:tcW w:w="2404" w:type="dxa"/>
            <w:vMerge/>
            <w:vAlign w:val="center"/>
            <w:hideMark/>
          </w:tcPr>
          <w:p w14:paraId="0F336CCF"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42E1F2B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Formaalse ja mitteformaalse hariduse lõimingu tegevuskava väljatöötamine, mille tulemusel saab õppuri eelkõige huvihariduses omandatud teadmisi ja oskuseid arvestada Viimsi valla üldhariduskoolis toimuva aine hindamises.</w:t>
            </w:r>
          </w:p>
        </w:tc>
        <w:tc>
          <w:tcPr>
            <w:tcW w:w="2931" w:type="dxa"/>
            <w:gridSpan w:val="2"/>
            <w:shd w:val="clear" w:color="auto" w:fill="auto"/>
          </w:tcPr>
          <w:p w14:paraId="7129A5E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47C24954" w14:textId="77777777" w:rsidTr="00B43A81">
        <w:trPr>
          <w:trHeight w:val="227"/>
        </w:trPr>
        <w:tc>
          <w:tcPr>
            <w:tcW w:w="2404" w:type="dxa"/>
            <w:vMerge/>
            <w:vAlign w:val="center"/>
            <w:hideMark/>
          </w:tcPr>
          <w:p w14:paraId="1C9505C9"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bottom"/>
            <w:hideMark/>
          </w:tcPr>
          <w:p w14:paraId="1C0BAB3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Tervisliku eluviisi propageerimine ja seda toetavad tegevused, mis on seotud liikumise ja tervisliku toitumisega. Kõigi haridusasutuste ja noortekeskuse aktiivne osalemine erinevates programmides (Liikumapanev kool, School Food 4 Change, Erasmus+  jt programmid)</w:t>
            </w:r>
          </w:p>
        </w:tc>
        <w:tc>
          <w:tcPr>
            <w:tcW w:w="2931" w:type="dxa"/>
            <w:gridSpan w:val="2"/>
            <w:shd w:val="clear" w:color="auto" w:fill="auto"/>
          </w:tcPr>
          <w:p w14:paraId="06B4237E"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08217FA3" w14:textId="77777777" w:rsidTr="00B43A81">
        <w:trPr>
          <w:trHeight w:val="227"/>
        </w:trPr>
        <w:tc>
          <w:tcPr>
            <w:tcW w:w="2404" w:type="dxa"/>
            <w:vMerge/>
            <w:vAlign w:val="center"/>
            <w:hideMark/>
          </w:tcPr>
          <w:p w14:paraId="0383E9F8"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76B3896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Aktiivsetele noortele osalusvõimaluste pakkumine (sh digilahendused) ning NEET noortele tegevuste ja programmide pakkumine</w:t>
            </w:r>
          </w:p>
        </w:tc>
        <w:tc>
          <w:tcPr>
            <w:tcW w:w="2931" w:type="dxa"/>
            <w:gridSpan w:val="2"/>
            <w:shd w:val="clear" w:color="auto" w:fill="auto"/>
            <w:vAlign w:val="center"/>
          </w:tcPr>
          <w:p w14:paraId="60AA80F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124C8DEE" w14:textId="77777777" w:rsidTr="00B43A81">
        <w:trPr>
          <w:trHeight w:val="227"/>
        </w:trPr>
        <w:tc>
          <w:tcPr>
            <w:tcW w:w="2404" w:type="dxa"/>
            <w:vMerge/>
            <w:vAlign w:val="center"/>
            <w:hideMark/>
          </w:tcPr>
          <w:p w14:paraId="082A3AC7"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571D9E5C"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Koolide omanäoliste õppekavade kujundamine  </w:t>
            </w:r>
          </w:p>
        </w:tc>
        <w:tc>
          <w:tcPr>
            <w:tcW w:w="2931" w:type="dxa"/>
            <w:gridSpan w:val="2"/>
            <w:shd w:val="clear" w:color="auto" w:fill="auto"/>
            <w:vAlign w:val="center"/>
          </w:tcPr>
          <w:p w14:paraId="265126DC"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5D81F813" w14:textId="77777777" w:rsidTr="00B43A81">
        <w:trPr>
          <w:trHeight w:val="227"/>
        </w:trPr>
        <w:tc>
          <w:tcPr>
            <w:tcW w:w="2404" w:type="dxa"/>
            <w:vMerge/>
            <w:vAlign w:val="center"/>
            <w:hideMark/>
          </w:tcPr>
          <w:p w14:paraId="1DEDAC4B"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41F78200"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Digiõppe ja digikooli platvormi arendamine (hallatavate asutuste Viimsi digikooli platvormiga ühinemine võimaldamaks haridusasutustel ja noortekeskusel sellest osa saada ja panustada õppetegevuse paremaks korraldamiseks)</w:t>
            </w:r>
          </w:p>
        </w:tc>
        <w:tc>
          <w:tcPr>
            <w:tcW w:w="2931" w:type="dxa"/>
            <w:gridSpan w:val="2"/>
            <w:shd w:val="clear" w:color="auto" w:fill="auto"/>
          </w:tcPr>
          <w:p w14:paraId="4F432226"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1875222E" w14:textId="77777777" w:rsidTr="00B43A81">
        <w:trPr>
          <w:trHeight w:val="227"/>
        </w:trPr>
        <w:tc>
          <w:tcPr>
            <w:tcW w:w="2404" w:type="dxa"/>
            <w:vMerge/>
            <w:vAlign w:val="center"/>
            <w:hideMark/>
          </w:tcPr>
          <w:p w14:paraId="5E16DCCC"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2E216D8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Muukeelse õpilase toetamine (õpilase vajadusest ja eripärast lähtuva õppekava koostamine, personaalne õpitee)</w:t>
            </w:r>
          </w:p>
        </w:tc>
        <w:tc>
          <w:tcPr>
            <w:tcW w:w="2931" w:type="dxa"/>
            <w:gridSpan w:val="2"/>
            <w:shd w:val="clear" w:color="auto" w:fill="auto"/>
            <w:vAlign w:val="center"/>
          </w:tcPr>
          <w:p w14:paraId="5373B1B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11213B76" w14:textId="77777777" w:rsidTr="00B43A81">
        <w:trPr>
          <w:trHeight w:val="227"/>
        </w:trPr>
        <w:tc>
          <w:tcPr>
            <w:tcW w:w="2404" w:type="dxa"/>
            <w:vMerge/>
            <w:vAlign w:val="center"/>
            <w:hideMark/>
          </w:tcPr>
          <w:p w14:paraId="60AD05BE"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68C22B5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Kiusamise ennetamise meetmete laiaulatuslik rakendamine ja elluviimine koolides.</w:t>
            </w:r>
          </w:p>
        </w:tc>
        <w:tc>
          <w:tcPr>
            <w:tcW w:w="2931" w:type="dxa"/>
            <w:gridSpan w:val="2"/>
            <w:shd w:val="clear" w:color="auto" w:fill="auto"/>
            <w:vAlign w:val="center"/>
          </w:tcPr>
          <w:p w14:paraId="7C061A0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7924788C" w14:textId="77777777" w:rsidTr="00B43A81">
        <w:trPr>
          <w:trHeight w:val="227"/>
        </w:trPr>
        <w:tc>
          <w:tcPr>
            <w:tcW w:w="2404" w:type="dxa"/>
            <w:shd w:val="clear" w:color="auto" w:fill="auto"/>
            <w:hideMark/>
          </w:tcPr>
          <w:p w14:paraId="42F2EB4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4.1.2 Viimsi vald soodustab haridustöötajate igakülgset enesearengut ning innovaatiliste õppemeetodite katsetamist ja rakendamist</w:t>
            </w:r>
          </w:p>
        </w:tc>
        <w:tc>
          <w:tcPr>
            <w:tcW w:w="4254" w:type="dxa"/>
            <w:shd w:val="clear" w:color="auto" w:fill="auto"/>
            <w:hideMark/>
          </w:tcPr>
          <w:p w14:paraId="7C3881E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Koostöö soodustamine avalik-õiguslike ülikoolidega õpetajate enesearengu toetamisel </w:t>
            </w:r>
          </w:p>
        </w:tc>
        <w:tc>
          <w:tcPr>
            <w:tcW w:w="2931" w:type="dxa"/>
            <w:gridSpan w:val="2"/>
            <w:shd w:val="clear" w:color="auto" w:fill="auto"/>
          </w:tcPr>
          <w:p w14:paraId="1EDC012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60D2E42B" w14:textId="77777777" w:rsidTr="00B43A81">
        <w:trPr>
          <w:trHeight w:val="227"/>
        </w:trPr>
        <w:tc>
          <w:tcPr>
            <w:tcW w:w="2404" w:type="dxa"/>
            <w:shd w:val="clear" w:color="auto" w:fill="auto"/>
            <w:hideMark/>
          </w:tcPr>
          <w:p w14:paraId="0731951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4.1.3 Viimsi vald aitab luua täiendavaid õppevõimalusi pärast põhihariduse omandamist (kutse-, huvi-, kesk- ja kõrgharidus)</w:t>
            </w:r>
          </w:p>
        </w:tc>
        <w:tc>
          <w:tcPr>
            <w:tcW w:w="4254" w:type="dxa"/>
            <w:shd w:val="clear" w:color="auto" w:fill="auto"/>
            <w:hideMark/>
          </w:tcPr>
          <w:p w14:paraId="14313B2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Innovaatiliste õppemeetodite rakendamine – iga lapse tugevuste märkamine ja arengu suunamine</w:t>
            </w:r>
          </w:p>
        </w:tc>
        <w:tc>
          <w:tcPr>
            <w:tcW w:w="2931" w:type="dxa"/>
            <w:gridSpan w:val="2"/>
            <w:shd w:val="clear" w:color="auto" w:fill="auto"/>
          </w:tcPr>
          <w:p w14:paraId="3FB6BF3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5A742ECA" w14:textId="77777777" w:rsidTr="00B43A81">
        <w:trPr>
          <w:trHeight w:val="227"/>
        </w:trPr>
        <w:tc>
          <w:tcPr>
            <w:tcW w:w="8642" w:type="dxa"/>
            <w:gridSpan w:val="3"/>
            <w:shd w:val="clear" w:color="000000" w:fill="BFBFBF"/>
            <w:vAlign w:val="center"/>
            <w:hideMark/>
          </w:tcPr>
          <w:p w14:paraId="15882622"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4.2 Kultuuri- ja vaba aja sündmuste valik rahuldab kõiki sihtgruppe</w:t>
            </w:r>
          </w:p>
        </w:tc>
        <w:tc>
          <w:tcPr>
            <w:tcW w:w="947" w:type="dxa"/>
            <w:shd w:val="clear" w:color="000000" w:fill="BFBFBF"/>
            <w:vAlign w:val="center"/>
            <w:hideMark/>
          </w:tcPr>
          <w:p w14:paraId="232B9808" w14:textId="77777777" w:rsidR="00D7357C" w:rsidRPr="00D87EE0" w:rsidRDefault="00D7357C" w:rsidP="00B43A81">
            <w:pPr>
              <w:jc w:val="right"/>
              <w:rPr>
                <w:rFonts w:ascii="Arial" w:hAnsi="Arial" w:cs="Arial"/>
                <w:b/>
                <w:bCs/>
                <w:sz w:val="16"/>
                <w:szCs w:val="16"/>
                <w:lang w:eastAsia="et-EE"/>
              </w:rPr>
            </w:pPr>
          </w:p>
        </w:tc>
      </w:tr>
      <w:tr w:rsidR="00D7357C" w:rsidRPr="00D87EE0" w14:paraId="594355B4" w14:textId="77777777" w:rsidTr="00B43A81">
        <w:trPr>
          <w:trHeight w:val="227"/>
        </w:trPr>
        <w:tc>
          <w:tcPr>
            <w:tcW w:w="2404" w:type="dxa"/>
            <w:vMerge w:val="restart"/>
            <w:shd w:val="clear" w:color="auto" w:fill="auto"/>
            <w:hideMark/>
          </w:tcPr>
          <w:p w14:paraId="3633EAF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4.2.1 Viimsi vald loob võimalused kõigi aktiivseks osalemiseks kultuurielus</w:t>
            </w:r>
          </w:p>
        </w:tc>
        <w:tc>
          <w:tcPr>
            <w:tcW w:w="4254" w:type="dxa"/>
            <w:vMerge w:val="restart"/>
            <w:shd w:val="clear" w:color="auto" w:fill="auto"/>
            <w:vAlign w:val="center"/>
            <w:hideMark/>
          </w:tcPr>
          <w:p w14:paraId="00C957E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Artiumi programmis kultuuriliste vaba aja veetmise võimaluste pakkumine kõikidele eagruppidele lastest eakateni</w:t>
            </w:r>
          </w:p>
        </w:tc>
        <w:tc>
          <w:tcPr>
            <w:tcW w:w="1984" w:type="dxa"/>
            <w:shd w:val="clear" w:color="auto" w:fill="auto"/>
            <w:vAlign w:val="center"/>
            <w:hideMark/>
          </w:tcPr>
          <w:p w14:paraId="473CFFEC"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0A32C885"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795 000</w:t>
            </w:r>
          </w:p>
        </w:tc>
      </w:tr>
      <w:tr w:rsidR="00D7357C" w:rsidRPr="00D87EE0" w14:paraId="1555E811" w14:textId="77777777" w:rsidTr="00B43A81">
        <w:trPr>
          <w:trHeight w:val="227"/>
        </w:trPr>
        <w:tc>
          <w:tcPr>
            <w:tcW w:w="2404" w:type="dxa"/>
            <w:vMerge/>
            <w:vAlign w:val="center"/>
            <w:hideMark/>
          </w:tcPr>
          <w:p w14:paraId="073BCDDC"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1C5520E1"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08DB14CF"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57B9FE19"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3446E48A" w14:textId="77777777" w:rsidTr="00B43A81">
        <w:trPr>
          <w:trHeight w:val="464"/>
        </w:trPr>
        <w:tc>
          <w:tcPr>
            <w:tcW w:w="2404" w:type="dxa"/>
            <w:vMerge/>
            <w:vAlign w:val="center"/>
            <w:hideMark/>
          </w:tcPr>
          <w:p w14:paraId="1BB485A2"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777746D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Naissaare keskusehoone ja loodusõppe kontseptsiooni väljatöötamine koostöös Rannarahva Muuseumiga</w:t>
            </w:r>
          </w:p>
        </w:tc>
        <w:tc>
          <w:tcPr>
            <w:tcW w:w="2931" w:type="dxa"/>
            <w:gridSpan w:val="2"/>
            <w:shd w:val="clear" w:color="auto" w:fill="auto"/>
            <w:vAlign w:val="center"/>
          </w:tcPr>
          <w:p w14:paraId="35E52EF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0AB648EC" w14:textId="77777777" w:rsidTr="00B43A81">
        <w:trPr>
          <w:trHeight w:val="464"/>
        </w:trPr>
        <w:tc>
          <w:tcPr>
            <w:tcW w:w="2404" w:type="dxa"/>
            <w:vMerge/>
            <w:vAlign w:val="center"/>
          </w:tcPr>
          <w:p w14:paraId="1EBA47D2"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tcPr>
          <w:p w14:paraId="6B61F3E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Kasutajasõbraliku kultuuri- ja spordisündmuste kalendri loomine koos uue valla kodulehe valmimisega</w:t>
            </w:r>
          </w:p>
        </w:tc>
        <w:tc>
          <w:tcPr>
            <w:tcW w:w="2931" w:type="dxa"/>
            <w:gridSpan w:val="2"/>
            <w:shd w:val="clear" w:color="auto" w:fill="auto"/>
            <w:vAlign w:val="center"/>
          </w:tcPr>
          <w:p w14:paraId="27D753C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5437A8B1" w14:textId="77777777" w:rsidTr="00B43A81">
        <w:trPr>
          <w:trHeight w:val="227"/>
        </w:trPr>
        <w:tc>
          <w:tcPr>
            <w:tcW w:w="9589" w:type="dxa"/>
            <w:gridSpan w:val="4"/>
            <w:shd w:val="clear" w:color="000000" w:fill="BFBFBF"/>
            <w:vAlign w:val="center"/>
            <w:hideMark/>
          </w:tcPr>
          <w:p w14:paraId="0E1845BA"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SIHT: Tarkuse-, loovuse- ja innovatsioonikeskus </w:t>
            </w:r>
          </w:p>
        </w:tc>
      </w:tr>
      <w:tr w:rsidR="00D7357C" w:rsidRPr="00D87EE0" w14:paraId="05CC3C7C" w14:textId="77777777" w:rsidTr="00B43A81">
        <w:trPr>
          <w:trHeight w:val="227"/>
        </w:trPr>
        <w:tc>
          <w:tcPr>
            <w:tcW w:w="8642" w:type="dxa"/>
            <w:gridSpan w:val="3"/>
            <w:shd w:val="clear" w:color="000000" w:fill="BFBFBF"/>
            <w:vAlign w:val="center"/>
            <w:hideMark/>
          </w:tcPr>
          <w:p w14:paraId="764F6A03"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 xml:space="preserve">5.1 Viimsi vald on uuenduste eestvedaja ja tippspetsialistide tõmbekeskus </w:t>
            </w:r>
          </w:p>
        </w:tc>
        <w:tc>
          <w:tcPr>
            <w:tcW w:w="947" w:type="dxa"/>
            <w:shd w:val="clear" w:color="000000" w:fill="BFBFBF"/>
            <w:vAlign w:val="center"/>
            <w:hideMark/>
          </w:tcPr>
          <w:p w14:paraId="5FA2DB84" w14:textId="77777777" w:rsidR="00D7357C" w:rsidRPr="00D87EE0" w:rsidRDefault="00D7357C" w:rsidP="00B43A81">
            <w:pPr>
              <w:jc w:val="right"/>
              <w:rPr>
                <w:rFonts w:ascii="Arial" w:hAnsi="Arial" w:cs="Arial"/>
                <w:b/>
                <w:bCs/>
                <w:sz w:val="16"/>
                <w:szCs w:val="16"/>
                <w:lang w:eastAsia="et-EE"/>
              </w:rPr>
            </w:pPr>
          </w:p>
        </w:tc>
      </w:tr>
      <w:tr w:rsidR="00D7357C" w:rsidRPr="00D87EE0" w14:paraId="148D0EFF" w14:textId="77777777" w:rsidTr="00B43A81">
        <w:trPr>
          <w:trHeight w:val="227"/>
        </w:trPr>
        <w:tc>
          <w:tcPr>
            <w:tcW w:w="2404" w:type="dxa"/>
            <w:vMerge w:val="restart"/>
            <w:shd w:val="clear" w:color="auto" w:fill="auto"/>
          </w:tcPr>
          <w:p w14:paraId="0739193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5.1.1 Viimsi vald osaleb partnerina teadus- ja arendustegevuses ning rakendab kaasaegseid valitsemismudeleid</w:t>
            </w:r>
          </w:p>
        </w:tc>
        <w:tc>
          <w:tcPr>
            <w:tcW w:w="4254" w:type="dxa"/>
            <w:shd w:val="clear" w:color="auto" w:fill="auto"/>
          </w:tcPr>
          <w:p w14:paraId="348A423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Avalike teenuste kasutajakeskse disaini ulatuslikum rakendamine</w:t>
            </w:r>
          </w:p>
        </w:tc>
        <w:tc>
          <w:tcPr>
            <w:tcW w:w="2931" w:type="dxa"/>
            <w:gridSpan w:val="2"/>
            <w:shd w:val="clear" w:color="auto" w:fill="auto"/>
            <w:vAlign w:val="center"/>
          </w:tcPr>
          <w:p w14:paraId="371AA73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40CFDB8F" w14:textId="77777777" w:rsidTr="00B43A81">
        <w:trPr>
          <w:trHeight w:val="227"/>
        </w:trPr>
        <w:tc>
          <w:tcPr>
            <w:tcW w:w="2404" w:type="dxa"/>
            <w:vMerge/>
            <w:shd w:val="clear" w:color="auto" w:fill="auto"/>
          </w:tcPr>
          <w:p w14:paraId="0284FA59" w14:textId="77777777" w:rsidR="00D7357C" w:rsidRPr="00D87EE0" w:rsidRDefault="00D7357C" w:rsidP="00B43A81">
            <w:pPr>
              <w:rPr>
                <w:rFonts w:ascii="Arial" w:hAnsi="Arial" w:cs="Arial"/>
                <w:sz w:val="16"/>
                <w:szCs w:val="16"/>
                <w:lang w:eastAsia="et-EE"/>
              </w:rPr>
            </w:pPr>
          </w:p>
        </w:tc>
        <w:tc>
          <w:tcPr>
            <w:tcW w:w="4254" w:type="dxa"/>
            <w:shd w:val="clear" w:color="auto" w:fill="auto"/>
          </w:tcPr>
          <w:p w14:paraId="4284D42A"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Kasutusele võetakse erinevad tehisintellekti ja masinõppe võimalused teenuste ja taristu arendamiseks</w:t>
            </w:r>
          </w:p>
        </w:tc>
        <w:tc>
          <w:tcPr>
            <w:tcW w:w="2931" w:type="dxa"/>
            <w:gridSpan w:val="2"/>
            <w:shd w:val="clear" w:color="auto" w:fill="auto"/>
            <w:vAlign w:val="center"/>
          </w:tcPr>
          <w:p w14:paraId="7CCC3310"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332611DC" w14:textId="77777777" w:rsidTr="00B43A81">
        <w:trPr>
          <w:trHeight w:val="227"/>
        </w:trPr>
        <w:tc>
          <w:tcPr>
            <w:tcW w:w="2404" w:type="dxa"/>
            <w:vMerge/>
            <w:shd w:val="clear" w:color="auto" w:fill="auto"/>
            <w:hideMark/>
          </w:tcPr>
          <w:p w14:paraId="0126C269" w14:textId="77777777" w:rsidR="00D7357C" w:rsidRPr="00D87EE0" w:rsidRDefault="00D7357C" w:rsidP="00B43A81">
            <w:pPr>
              <w:rPr>
                <w:rFonts w:ascii="Arial" w:hAnsi="Arial" w:cs="Arial"/>
                <w:sz w:val="16"/>
                <w:szCs w:val="16"/>
                <w:lang w:eastAsia="et-EE"/>
              </w:rPr>
            </w:pPr>
          </w:p>
        </w:tc>
        <w:tc>
          <w:tcPr>
            <w:tcW w:w="4254" w:type="dxa"/>
            <w:shd w:val="clear" w:color="auto" w:fill="auto"/>
            <w:hideMark/>
          </w:tcPr>
          <w:p w14:paraId="46FCF83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Iseteeninduskeskkonna arendamine</w:t>
            </w:r>
          </w:p>
        </w:tc>
        <w:tc>
          <w:tcPr>
            <w:tcW w:w="2931" w:type="dxa"/>
            <w:gridSpan w:val="2"/>
            <w:shd w:val="clear" w:color="auto" w:fill="auto"/>
            <w:vAlign w:val="center"/>
          </w:tcPr>
          <w:p w14:paraId="71CBD13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662D6E8D" w14:textId="77777777" w:rsidTr="00B43A81">
        <w:trPr>
          <w:trHeight w:val="227"/>
        </w:trPr>
        <w:tc>
          <w:tcPr>
            <w:tcW w:w="2404" w:type="dxa"/>
            <w:vMerge/>
            <w:vAlign w:val="center"/>
            <w:hideMark/>
          </w:tcPr>
          <w:p w14:paraId="5687E788" w14:textId="77777777" w:rsidR="00D7357C" w:rsidRPr="00D87EE0" w:rsidRDefault="00D7357C" w:rsidP="00B43A81">
            <w:pPr>
              <w:rPr>
                <w:rFonts w:ascii="Arial" w:hAnsi="Arial" w:cs="Arial"/>
                <w:sz w:val="16"/>
                <w:szCs w:val="16"/>
                <w:lang w:eastAsia="et-EE"/>
              </w:rPr>
            </w:pPr>
          </w:p>
        </w:tc>
        <w:tc>
          <w:tcPr>
            <w:tcW w:w="4254" w:type="dxa"/>
            <w:shd w:val="clear" w:color="auto" w:fill="auto"/>
            <w:hideMark/>
          </w:tcPr>
          <w:p w14:paraId="36CA389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vald osaleb rahvusvahelistes projektides uute teadmiste ja lahenduste hankimiseks</w:t>
            </w:r>
          </w:p>
        </w:tc>
        <w:tc>
          <w:tcPr>
            <w:tcW w:w="2931" w:type="dxa"/>
            <w:gridSpan w:val="2"/>
            <w:shd w:val="clear" w:color="auto" w:fill="auto"/>
            <w:vAlign w:val="center"/>
          </w:tcPr>
          <w:p w14:paraId="06EA50E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223ADA3E" w14:textId="77777777" w:rsidTr="00B43A81">
        <w:trPr>
          <w:trHeight w:val="552"/>
        </w:trPr>
        <w:tc>
          <w:tcPr>
            <w:tcW w:w="2404" w:type="dxa"/>
            <w:vMerge/>
            <w:vAlign w:val="center"/>
            <w:hideMark/>
          </w:tcPr>
          <w:p w14:paraId="77F6F481" w14:textId="77777777" w:rsidR="00D7357C" w:rsidRPr="00D87EE0" w:rsidRDefault="00D7357C" w:rsidP="00B43A81">
            <w:pPr>
              <w:rPr>
                <w:rFonts w:ascii="Arial" w:hAnsi="Arial" w:cs="Arial"/>
                <w:sz w:val="16"/>
                <w:szCs w:val="16"/>
                <w:lang w:eastAsia="et-EE"/>
              </w:rPr>
            </w:pPr>
          </w:p>
        </w:tc>
        <w:tc>
          <w:tcPr>
            <w:tcW w:w="4254" w:type="dxa"/>
            <w:shd w:val="clear" w:color="auto" w:fill="auto"/>
            <w:vAlign w:val="center"/>
            <w:hideMark/>
          </w:tcPr>
          <w:p w14:paraId="580EFE89"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Strateegiaruumi projekti elluviimine, millega luuakse süsteem andmete kasutamiseks paremini läbimõeldud otsusteks ja juhtimise tõhustamiseks</w:t>
            </w:r>
          </w:p>
        </w:tc>
        <w:tc>
          <w:tcPr>
            <w:tcW w:w="2931" w:type="dxa"/>
            <w:gridSpan w:val="2"/>
            <w:shd w:val="clear" w:color="auto" w:fill="auto"/>
          </w:tcPr>
          <w:p w14:paraId="5247A96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5AFF2A30" w14:textId="77777777" w:rsidTr="00B43A81">
        <w:trPr>
          <w:trHeight w:val="227"/>
        </w:trPr>
        <w:tc>
          <w:tcPr>
            <w:tcW w:w="2404" w:type="dxa"/>
            <w:vMerge w:val="restart"/>
            <w:shd w:val="clear" w:color="auto" w:fill="auto"/>
            <w:hideMark/>
          </w:tcPr>
          <w:p w14:paraId="46D33FBC"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5.1.2 Viimsi vald märkab, tunnustab ja toetab ettevõtluse arengut</w:t>
            </w:r>
          </w:p>
        </w:tc>
        <w:tc>
          <w:tcPr>
            <w:tcW w:w="4254" w:type="dxa"/>
            <w:vMerge w:val="restart"/>
            <w:shd w:val="clear" w:color="auto" w:fill="auto"/>
            <w:vAlign w:val="center"/>
            <w:hideMark/>
          </w:tcPr>
          <w:p w14:paraId="3140E68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ettevõtlusmess 2025 korraldamine</w:t>
            </w:r>
          </w:p>
        </w:tc>
        <w:tc>
          <w:tcPr>
            <w:tcW w:w="1984" w:type="dxa"/>
            <w:shd w:val="clear" w:color="auto" w:fill="auto"/>
            <w:vAlign w:val="center"/>
            <w:hideMark/>
          </w:tcPr>
          <w:p w14:paraId="21D819EA"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7A66F62E"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8 000</w:t>
            </w:r>
          </w:p>
        </w:tc>
      </w:tr>
      <w:tr w:rsidR="00D7357C" w:rsidRPr="00D87EE0" w14:paraId="28AB57E2" w14:textId="77777777" w:rsidTr="00B43A81">
        <w:trPr>
          <w:trHeight w:val="227"/>
        </w:trPr>
        <w:tc>
          <w:tcPr>
            <w:tcW w:w="2404" w:type="dxa"/>
            <w:vMerge/>
            <w:vAlign w:val="center"/>
            <w:hideMark/>
          </w:tcPr>
          <w:p w14:paraId="0A024770"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147B388E"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56356126"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58DCC62B"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874EB44" w14:textId="77777777" w:rsidTr="00B43A81">
        <w:trPr>
          <w:trHeight w:val="227"/>
        </w:trPr>
        <w:tc>
          <w:tcPr>
            <w:tcW w:w="2404" w:type="dxa"/>
            <w:vMerge/>
            <w:vAlign w:val="center"/>
            <w:hideMark/>
          </w:tcPr>
          <w:p w14:paraId="50574108" w14:textId="77777777" w:rsidR="00D7357C" w:rsidRPr="00D87EE0" w:rsidRDefault="00D7357C" w:rsidP="00B43A81">
            <w:pPr>
              <w:rPr>
                <w:rFonts w:ascii="Arial" w:hAnsi="Arial" w:cs="Arial"/>
                <w:color w:val="FF0000"/>
                <w:sz w:val="16"/>
                <w:szCs w:val="16"/>
                <w:lang w:eastAsia="et-EE"/>
              </w:rPr>
            </w:pPr>
          </w:p>
        </w:tc>
        <w:tc>
          <w:tcPr>
            <w:tcW w:w="4254" w:type="dxa"/>
            <w:vMerge w:val="restart"/>
            <w:shd w:val="clear" w:color="auto" w:fill="auto"/>
            <w:vAlign w:val="center"/>
            <w:hideMark/>
          </w:tcPr>
          <w:p w14:paraId="3E66B822"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Ettevõtluspäeva korraldamine</w:t>
            </w:r>
          </w:p>
        </w:tc>
        <w:tc>
          <w:tcPr>
            <w:tcW w:w="1984" w:type="dxa"/>
            <w:shd w:val="clear" w:color="auto" w:fill="auto"/>
            <w:vAlign w:val="center"/>
            <w:hideMark/>
          </w:tcPr>
          <w:p w14:paraId="05B2BD3B"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hideMark/>
          </w:tcPr>
          <w:p w14:paraId="351241D9"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12 000</w:t>
            </w:r>
          </w:p>
        </w:tc>
      </w:tr>
      <w:tr w:rsidR="00D7357C" w:rsidRPr="00D87EE0" w14:paraId="35E806BB" w14:textId="77777777" w:rsidTr="00B43A81">
        <w:trPr>
          <w:trHeight w:val="227"/>
        </w:trPr>
        <w:tc>
          <w:tcPr>
            <w:tcW w:w="2404" w:type="dxa"/>
            <w:vMerge/>
            <w:vAlign w:val="center"/>
            <w:hideMark/>
          </w:tcPr>
          <w:p w14:paraId="5872437A" w14:textId="77777777" w:rsidR="00D7357C" w:rsidRPr="00D87EE0" w:rsidRDefault="00D7357C" w:rsidP="00B43A81">
            <w:pPr>
              <w:rPr>
                <w:rFonts w:ascii="Arial" w:hAnsi="Arial" w:cs="Arial"/>
                <w:color w:val="FF0000"/>
                <w:sz w:val="16"/>
                <w:szCs w:val="16"/>
                <w:lang w:eastAsia="et-EE"/>
              </w:rPr>
            </w:pPr>
          </w:p>
        </w:tc>
        <w:tc>
          <w:tcPr>
            <w:tcW w:w="4254" w:type="dxa"/>
            <w:vMerge/>
            <w:vAlign w:val="center"/>
            <w:hideMark/>
          </w:tcPr>
          <w:p w14:paraId="32938CDE"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hideMark/>
          </w:tcPr>
          <w:p w14:paraId="618FE98D" w14:textId="77777777" w:rsidR="00D7357C" w:rsidRPr="00D87EE0" w:rsidRDefault="00D7357C" w:rsidP="00B43A81">
            <w:pPr>
              <w:jc w:val="both"/>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hideMark/>
          </w:tcPr>
          <w:p w14:paraId="68FFBC4F"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7F4995DE" w14:textId="77777777" w:rsidTr="00B43A81">
        <w:trPr>
          <w:trHeight w:val="227"/>
        </w:trPr>
        <w:tc>
          <w:tcPr>
            <w:tcW w:w="8642" w:type="dxa"/>
            <w:gridSpan w:val="3"/>
            <w:shd w:val="clear" w:color="000000" w:fill="BFBFBF"/>
            <w:vAlign w:val="center"/>
            <w:hideMark/>
          </w:tcPr>
          <w:p w14:paraId="2156FA38"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5.2 Viimsist võrsub üle Eesti tuntud ja lisandväärtust loov kultuur</w:t>
            </w:r>
          </w:p>
        </w:tc>
        <w:tc>
          <w:tcPr>
            <w:tcW w:w="947" w:type="dxa"/>
            <w:shd w:val="clear" w:color="000000" w:fill="BFBFBF"/>
            <w:vAlign w:val="center"/>
            <w:hideMark/>
          </w:tcPr>
          <w:p w14:paraId="20C9F85C" w14:textId="77777777" w:rsidR="00D7357C" w:rsidRPr="00D87EE0" w:rsidRDefault="00D7357C" w:rsidP="00B43A81">
            <w:pPr>
              <w:jc w:val="right"/>
              <w:rPr>
                <w:rFonts w:ascii="Arial" w:hAnsi="Arial" w:cs="Arial"/>
                <w:b/>
                <w:bCs/>
                <w:sz w:val="16"/>
                <w:szCs w:val="16"/>
                <w:lang w:eastAsia="et-EE"/>
              </w:rPr>
            </w:pPr>
          </w:p>
        </w:tc>
      </w:tr>
      <w:tr w:rsidR="00D7357C" w:rsidRPr="00D87EE0" w14:paraId="0A80C22A" w14:textId="77777777" w:rsidTr="00B43A81">
        <w:trPr>
          <w:trHeight w:val="227"/>
        </w:trPr>
        <w:tc>
          <w:tcPr>
            <w:tcW w:w="2404" w:type="dxa"/>
            <w:vMerge w:val="restart"/>
            <w:shd w:val="clear" w:color="auto" w:fill="auto"/>
            <w:hideMark/>
          </w:tcPr>
          <w:p w14:paraId="45076B8C"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5.2.1 Viimsi vald aitab Viimsi Artiumil  kujuneda üleriigiliselt tuntud kultuuri ja loomemajandusega tegelevaks keskuseks</w:t>
            </w:r>
          </w:p>
        </w:tc>
        <w:tc>
          <w:tcPr>
            <w:tcW w:w="4254" w:type="dxa"/>
            <w:shd w:val="clear" w:color="auto" w:fill="auto"/>
            <w:vAlign w:val="center"/>
            <w:hideMark/>
          </w:tcPr>
          <w:p w14:paraId="48B5A41D"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Kultuuri arengukava koostamine (kätkeb endast ka Viimsi Artiumiga seotud tegevusplaani ja visiooni ning erinevate valdkondade mõttekodasid loomemajanduse elavdamiseks Viimsi vallas)</w:t>
            </w:r>
          </w:p>
        </w:tc>
        <w:tc>
          <w:tcPr>
            <w:tcW w:w="2931" w:type="dxa"/>
            <w:gridSpan w:val="2"/>
            <w:shd w:val="clear" w:color="auto" w:fill="auto"/>
          </w:tcPr>
          <w:p w14:paraId="7B65C69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71B07F73" w14:textId="77777777" w:rsidTr="00B43A81">
        <w:trPr>
          <w:trHeight w:val="259"/>
        </w:trPr>
        <w:tc>
          <w:tcPr>
            <w:tcW w:w="2404" w:type="dxa"/>
            <w:vMerge/>
            <w:shd w:val="clear" w:color="auto" w:fill="auto"/>
          </w:tcPr>
          <w:p w14:paraId="08A56C00" w14:textId="77777777" w:rsidR="00D7357C" w:rsidRPr="00D87EE0" w:rsidRDefault="00D7357C" w:rsidP="00B43A81">
            <w:pPr>
              <w:rPr>
                <w:rFonts w:ascii="Arial" w:hAnsi="Arial" w:cs="Arial"/>
                <w:sz w:val="16"/>
                <w:szCs w:val="16"/>
                <w:lang w:eastAsia="et-EE"/>
              </w:rPr>
            </w:pPr>
          </w:p>
        </w:tc>
        <w:tc>
          <w:tcPr>
            <w:tcW w:w="4254" w:type="dxa"/>
            <w:vMerge w:val="restart"/>
            <w:shd w:val="clear" w:color="auto" w:fill="auto"/>
            <w:vAlign w:val="center"/>
          </w:tcPr>
          <w:p w14:paraId="4D2CEBF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Artiumi juures loomeinkubaatori käivitamine</w:t>
            </w:r>
          </w:p>
        </w:tc>
        <w:tc>
          <w:tcPr>
            <w:tcW w:w="1984" w:type="dxa"/>
            <w:shd w:val="clear" w:color="auto" w:fill="auto"/>
            <w:vAlign w:val="center"/>
          </w:tcPr>
          <w:p w14:paraId="4F64D312"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tcPr>
          <w:p w14:paraId="6A0234CD"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10 000</w:t>
            </w:r>
          </w:p>
        </w:tc>
      </w:tr>
      <w:tr w:rsidR="00D7357C" w:rsidRPr="00D87EE0" w14:paraId="6FB81FA6" w14:textId="77777777" w:rsidTr="00B43A81">
        <w:trPr>
          <w:trHeight w:val="264"/>
        </w:trPr>
        <w:tc>
          <w:tcPr>
            <w:tcW w:w="2404" w:type="dxa"/>
            <w:vMerge/>
            <w:shd w:val="clear" w:color="auto" w:fill="auto"/>
          </w:tcPr>
          <w:p w14:paraId="1B165CF6" w14:textId="77777777" w:rsidR="00D7357C" w:rsidRPr="00D87EE0" w:rsidRDefault="00D7357C" w:rsidP="00B43A81">
            <w:pPr>
              <w:rPr>
                <w:rFonts w:ascii="Arial" w:hAnsi="Arial" w:cs="Arial"/>
                <w:sz w:val="16"/>
                <w:szCs w:val="16"/>
                <w:lang w:eastAsia="et-EE"/>
              </w:rPr>
            </w:pPr>
          </w:p>
        </w:tc>
        <w:tc>
          <w:tcPr>
            <w:tcW w:w="4254" w:type="dxa"/>
            <w:vMerge/>
            <w:shd w:val="clear" w:color="auto" w:fill="auto"/>
            <w:vAlign w:val="center"/>
          </w:tcPr>
          <w:p w14:paraId="43F8F859"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tcPr>
          <w:p w14:paraId="415C43E6"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tcPr>
          <w:p w14:paraId="0BA5B908"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1F967C9A" w14:textId="77777777" w:rsidTr="00B43A81">
        <w:trPr>
          <w:trHeight w:val="172"/>
        </w:trPr>
        <w:tc>
          <w:tcPr>
            <w:tcW w:w="2404" w:type="dxa"/>
            <w:vMerge w:val="restart"/>
            <w:shd w:val="clear" w:color="auto" w:fill="auto"/>
          </w:tcPr>
          <w:p w14:paraId="05A328E8"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5.2.2 Viimsi vald toetab kultuuripärandi elamist ja uut hingamist</w:t>
            </w:r>
          </w:p>
        </w:tc>
        <w:tc>
          <w:tcPr>
            <w:tcW w:w="4254" w:type="dxa"/>
            <w:vMerge w:val="restart"/>
            <w:shd w:val="clear" w:color="auto" w:fill="auto"/>
            <w:vAlign w:val="center"/>
          </w:tcPr>
          <w:p w14:paraId="5F64FAA9"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Prangli Laurentsiuse kabeli restaureerimistööd</w:t>
            </w:r>
          </w:p>
        </w:tc>
        <w:tc>
          <w:tcPr>
            <w:tcW w:w="1984" w:type="dxa"/>
            <w:shd w:val="clear" w:color="auto" w:fill="auto"/>
            <w:vAlign w:val="center"/>
          </w:tcPr>
          <w:p w14:paraId="3FF10FF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omafinantseering</w:t>
            </w:r>
          </w:p>
        </w:tc>
        <w:tc>
          <w:tcPr>
            <w:tcW w:w="947" w:type="dxa"/>
            <w:shd w:val="clear" w:color="auto" w:fill="auto"/>
            <w:vAlign w:val="center"/>
          </w:tcPr>
          <w:p w14:paraId="1DFD75A2"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25 000</w:t>
            </w:r>
          </w:p>
        </w:tc>
      </w:tr>
      <w:tr w:rsidR="00D7357C" w:rsidRPr="00D87EE0" w14:paraId="70AD16F5" w14:textId="77777777" w:rsidTr="00B43A81">
        <w:trPr>
          <w:trHeight w:val="172"/>
        </w:trPr>
        <w:tc>
          <w:tcPr>
            <w:tcW w:w="2404" w:type="dxa"/>
            <w:vMerge/>
            <w:shd w:val="clear" w:color="auto" w:fill="auto"/>
          </w:tcPr>
          <w:p w14:paraId="6B36F4FD" w14:textId="77777777" w:rsidR="00D7357C" w:rsidRPr="00D87EE0" w:rsidRDefault="00D7357C" w:rsidP="00B43A81">
            <w:pPr>
              <w:rPr>
                <w:rFonts w:ascii="Arial" w:hAnsi="Arial" w:cs="Arial"/>
                <w:sz w:val="16"/>
                <w:szCs w:val="16"/>
                <w:lang w:eastAsia="et-EE"/>
              </w:rPr>
            </w:pPr>
          </w:p>
        </w:tc>
        <w:tc>
          <w:tcPr>
            <w:tcW w:w="4254" w:type="dxa"/>
            <w:vMerge/>
            <w:shd w:val="clear" w:color="auto" w:fill="auto"/>
            <w:vAlign w:val="center"/>
          </w:tcPr>
          <w:p w14:paraId="36616DF8" w14:textId="77777777" w:rsidR="00D7357C" w:rsidRPr="00D87EE0" w:rsidRDefault="00D7357C" w:rsidP="00B43A81">
            <w:pPr>
              <w:rPr>
                <w:rFonts w:ascii="Arial" w:hAnsi="Arial" w:cs="Arial"/>
                <w:sz w:val="16"/>
                <w:szCs w:val="16"/>
                <w:lang w:eastAsia="et-EE"/>
              </w:rPr>
            </w:pPr>
          </w:p>
        </w:tc>
        <w:tc>
          <w:tcPr>
            <w:tcW w:w="1984" w:type="dxa"/>
            <w:shd w:val="clear" w:color="auto" w:fill="auto"/>
            <w:vAlign w:val="center"/>
          </w:tcPr>
          <w:p w14:paraId="52C497D6"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saadav sihtfinantseering</w:t>
            </w:r>
          </w:p>
        </w:tc>
        <w:tc>
          <w:tcPr>
            <w:tcW w:w="947" w:type="dxa"/>
            <w:shd w:val="clear" w:color="auto" w:fill="auto"/>
            <w:vAlign w:val="center"/>
          </w:tcPr>
          <w:p w14:paraId="5B01D74A" w14:textId="77777777" w:rsidR="00D7357C" w:rsidRPr="00D87EE0" w:rsidRDefault="00D7357C"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D7357C" w:rsidRPr="00D87EE0" w14:paraId="4B308115" w14:textId="77777777" w:rsidTr="00B43A81">
        <w:trPr>
          <w:trHeight w:val="552"/>
        </w:trPr>
        <w:tc>
          <w:tcPr>
            <w:tcW w:w="2404" w:type="dxa"/>
            <w:vMerge/>
            <w:shd w:val="clear" w:color="auto" w:fill="auto"/>
            <w:hideMark/>
          </w:tcPr>
          <w:p w14:paraId="3B56B67B" w14:textId="77777777" w:rsidR="00D7357C" w:rsidRPr="00D87EE0" w:rsidRDefault="00D7357C" w:rsidP="00B43A81">
            <w:pPr>
              <w:rPr>
                <w:rFonts w:ascii="Arial" w:hAnsi="Arial" w:cs="Arial"/>
                <w:sz w:val="16"/>
                <w:szCs w:val="16"/>
                <w:lang w:eastAsia="et-EE"/>
              </w:rPr>
            </w:pPr>
          </w:p>
        </w:tc>
        <w:tc>
          <w:tcPr>
            <w:tcW w:w="4254" w:type="dxa"/>
            <w:shd w:val="clear" w:color="auto" w:fill="auto"/>
            <w:vAlign w:val="center"/>
            <w:hideMark/>
          </w:tcPr>
          <w:p w14:paraId="08A361B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Meremuuseumi idee toetamine Naissaare kitsarööpmelise raudtee rekonstrueerimiseks</w:t>
            </w:r>
          </w:p>
        </w:tc>
        <w:tc>
          <w:tcPr>
            <w:tcW w:w="2931" w:type="dxa"/>
            <w:gridSpan w:val="2"/>
            <w:shd w:val="clear" w:color="auto" w:fill="auto"/>
            <w:vAlign w:val="center"/>
            <w:hideMark/>
          </w:tcPr>
          <w:p w14:paraId="7EE8FCA0"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65B5F6F0" w14:textId="77777777" w:rsidTr="00B43A81">
        <w:trPr>
          <w:trHeight w:val="227"/>
        </w:trPr>
        <w:tc>
          <w:tcPr>
            <w:tcW w:w="8642" w:type="dxa"/>
            <w:gridSpan w:val="3"/>
            <w:shd w:val="clear" w:color="000000" w:fill="BFBFBF"/>
            <w:vAlign w:val="center"/>
            <w:hideMark/>
          </w:tcPr>
          <w:p w14:paraId="1ED4DF51" w14:textId="77777777" w:rsidR="00D7357C" w:rsidRPr="00D87EE0" w:rsidRDefault="00D7357C" w:rsidP="00B43A81">
            <w:pPr>
              <w:rPr>
                <w:rFonts w:ascii="Arial" w:hAnsi="Arial" w:cs="Arial"/>
                <w:b/>
                <w:bCs/>
                <w:sz w:val="16"/>
                <w:szCs w:val="16"/>
                <w:lang w:eastAsia="et-EE"/>
              </w:rPr>
            </w:pPr>
            <w:r w:rsidRPr="00D87EE0">
              <w:rPr>
                <w:rFonts w:ascii="Arial" w:hAnsi="Arial" w:cs="Arial"/>
                <w:b/>
                <w:bCs/>
                <w:sz w:val="16"/>
                <w:szCs w:val="16"/>
                <w:lang w:eastAsia="et-EE"/>
              </w:rPr>
              <w:t>5.3 Ettevõtluspiirkonnad on välja arendatud</w:t>
            </w:r>
          </w:p>
        </w:tc>
        <w:tc>
          <w:tcPr>
            <w:tcW w:w="947" w:type="dxa"/>
            <w:shd w:val="clear" w:color="000000" w:fill="BFBFBF"/>
            <w:vAlign w:val="center"/>
            <w:hideMark/>
          </w:tcPr>
          <w:p w14:paraId="6787F459" w14:textId="77777777" w:rsidR="00D7357C" w:rsidRPr="00D87EE0" w:rsidRDefault="00D7357C" w:rsidP="00B43A81">
            <w:pPr>
              <w:jc w:val="right"/>
              <w:rPr>
                <w:rFonts w:ascii="Arial" w:hAnsi="Arial" w:cs="Arial"/>
                <w:b/>
                <w:bCs/>
                <w:sz w:val="16"/>
                <w:szCs w:val="16"/>
                <w:lang w:eastAsia="et-EE"/>
              </w:rPr>
            </w:pPr>
          </w:p>
        </w:tc>
      </w:tr>
      <w:tr w:rsidR="00D7357C" w:rsidRPr="00D87EE0" w14:paraId="112A95D6" w14:textId="77777777" w:rsidTr="00B43A81">
        <w:trPr>
          <w:trHeight w:val="227"/>
        </w:trPr>
        <w:tc>
          <w:tcPr>
            <w:tcW w:w="2404" w:type="dxa"/>
            <w:vMerge w:val="restart"/>
            <w:shd w:val="clear" w:color="auto" w:fill="auto"/>
          </w:tcPr>
          <w:p w14:paraId="10CF31A7"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 xml:space="preserve">5.3.1 Viimsi vald soodustab viimsilaste elu- ja </w:t>
            </w:r>
            <w:r w:rsidRPr="00D87EE0">
              <w:rPr>
                <w:rFonts w:ascii="Arial" w:hAnsi="Arial" w:cs="Arial"/>
                <w:sz w:val="16"/>
                <w:szCs w:val="16"/>
                <w:lang w:eastAsia="et-EE"/>
              </w:rPr>
              <w:lastRenderedPageBreak/>
              <w:t>ettevõtluskeskkonda rikastavat ettevõtlust</w:t>
            </w:r>
          </w:p>
        </w:tc>
        <w:tc>
          <w:tcPr>
            <w:tcW w:w="4254" w:type="dxa"/>
            <w:shd w:val="clear" w:color="auto" w:fill="auto"/>
            <w:noWrap/>
            <w:vAlign w:val="center"/>
          </w:tcPr>
          <w:p w14:paraId="77B08CA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lastRenderedPageBreak/>
              <w:t>Praktikakohtade vahendamine Viimsi ettevõtjate ja õppijate vahel</w:t>
            </w:r>
          </w:p>
        </w:tc>
        <w:tc>
          <w:tcPr>
            <w:tcW w:w="2931" w:type="dxa"/>
            <w:gridSpan w:val="2"/>
            <w:shd w:val="clear" w:color="auto" w:fill="auto"/>
            <w:vAlign w:val="center"/>
          </w:tcPr>
          <w:p w14:paraId="4B121E8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1016D64B" w14:textId="77777777" w:rsidTr="00B43A81">
        <w:trPr>
          <w:trHeight w:val="227"/>
        </w:trPr>
        <w:tc>
          <w:tcPr>
            <w:tcW w:w="2404" w:type="dxa"/>
            <w:vMerge/>
            <w:shd w:val="clear" w:color="auto" w:fill="auto"/>
          </w:tcPr>
          <w:p w14:paraId="29C2F654" w14:textId="77777777" w:rsidR="00D7357C" w:rsidRPr="00D87EE0" w:rsidRDefault="00D7357C" w:rsidP="00B43A81">
            <w:pPr>
              <w:rPr>
                <w:rFonts w:ascii="Arial" w:hAnsi="Arial" w:cs="Arial"/>
                <w:sz w:val="16"/>
                <w:szCs w:val="16"/>
                <w:lang w:eastAsia="et-EE"/>
              </w:rPr>
            </w:pPr>
          </w:p>
        </w:tc>
        <w:tc>
          <w:tcPr>
            <w:tcW w:w="4254" w:type="dxa"/>
            <w:shd w:val="clear" w:color="auto" w:fill="auto"/>
            <w:noWrap/>
            <w:vAlign w:val="center"/>
          </w:tcPr>
          <w:p w14:paraId="3770C836"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Ettevõtlust toetava avalike andmete jagamise keskkonna rakendamine</w:t>
            </w:r>
          </w:p>
        </w:tc>
        <w:tc>
          <w:tcPr>
            <w:tcW w:w="2931" w:type="dxa"/>
            <w:gridSpan w:val="2"/>
            <w:shd w:val="clear" w:color="auto" w:fill="auto"/>
            <w:vAlign w:val="center"/>
          </w:tcPr>
          <w:p w14:paraId="7CBD9555"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Vajalikud vahendid kavandatud eelarvesse põhitegevuste raames</w:t>
            </w:r>
          </w:p>
        </w:tc>
      </w:tr>
      <w:tr w:rsidR="00D7357C" w:rsidRPr="00D87EE0" w14:paraId="0D6EE2AC" w14:textId="77777777" w:rsidTr="00B43A81">
        <w:trPr>
          <w:trHeight w:val="227"/>
        </w:trPr>
        <w:tc>
          <w:tcPr>
            <w:tcW w:w="2404" w:type="dxa"/>
            <w:vMerge w:val="restart"/>
            <w:shd w:val="clear" w:color="auto" w:fill="auto"/>
            <w:hideMark/>
          </w:tcPr>
          <w:p w14:paraId="5727AAD3"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5.3.2 Viimsi vald toetab ettevõtliku hoiaku kujunemist juba koolieas ja selle püsimist terve elukaare vältel</w:t>
            </w:r>
          </w:p>
        </w:tc>
        <w:tc>
          <w:tcPr>
            <w:tcW w:w="4254" w:type="dxa"/>
            <w:shd w:val="clear" w:color="auto" w:fill="auto"/>
            <w:noWrap/>
            <w:vAlign w:val="center"/>
            <w:hideMark/>
          </w:tcPr>
          <w:p w14:paraId="27D1479B"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Viimsi Noortekeskuse tegevustesse kaasatakse süsteemselt 15+ noori</w:t>
            </w:r>
          </w:p>
        </w:tc>
        <w:tc>
          <w:tcPr>
            <w:tcW w:w="2931" w:type="dxa"/>
            <w:gridSpan w:val="2"/>
            <w:shd w:val="clear" w:color="auto" w:fill="auto"/>
            <w:vAlign w:val="center"/>
          </w:tcPr>
          <w:p w14:paraId="22B4CED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7D733951" w14:textId="77777777" w:rsidTr="00B43A81">
        <w:trPr>
          <w:trHeight w:val="464"/>
        </w:trPr>
        <w:tc>
          <w:tcPr>
            <w:tcW w:w="2404" w:type="dxa"/>
            <w:vMerge/>
            <w:vAlign w:val="center"/>
            <w:hideMark/>
          </w:tcPr>
          <w:p w14:paraId="71FAA38B"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3760FB2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Ettevõtlust soodustavate planeeringute prioriteetne menetlemine </w:t>
            </w:r>
          </w:p>
        </w:tc>
        <w:tc>
          <w:tcPr>
            <w:tcW w:w="2931" w:type="dxa"/>
            <w:gridSpan w:val="2"/>
            <w:shd w:val="clear" w:color="auto" w:fill="auto"/>
            <w:vAlign w:val="center"/>
          </w:tcPr>
          <w:p w14:paraId="1E8F606F"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r w:rsidR="00D7357C" w:rsidRPr="00D87EE0" w14:paraId="63F6AA4B" w14:textId="77777777" w:rsidTr="00B43A81">
        <w:trPr>
          <w:trHeight w:val="736"/>
        </w:trPr>
        <w:tc>
          <w:tcPr>
            <w:tcW w:w="2404" w:type="dxa"/>
            <w:vMerge/>
            <w:vAlign w:val="center"/>
            <w:hideMark/>
          </w:tcPr>
          <w:p w14:paraId="486AE511" w14:textId="77777777" w:rsidR="00D7357C" w:rsidRPr="00D87EE0" w:rsidRDefault="00D7357C" w:rsidP="00B43A81">
            <w:pPr>
              <w:rPr>
                <w:rFonts w:ascii="Arial" w:hAnsi="Arial" w:cs="Arial"/>
                <w:color w:val="FF0000"/>
                <w:sz w:val="16"/>
                <w:szCs w:val="16"/>
                <w:lang w:eastAsia="et-EE"/>
              </w:rPr>
            </w:pPr>
          </w:p>
        </w:tc>
        <w:tc>
          <w:tcPr>
            <w:tcW w:w="4254" w:type="dxa"/>
            <w:shd w:val="clear" w:color="auto" w:fill="auto"/>
            <w:vAlign w:val="center"/>
            <w:hideMark/>
          </w:tcPr>
          <w:p w14:paraId="47E294C4"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 xml:space="preserve">Hõbemajanduse soodustamine: kogukonnas on kättesaadavad 60+ vanuses inimestele võimalused eneseteostuseks nii huvitegevuses kui ka majandustegevuses. </w:t>
            </w:r>
          </w:p>
        </w:tc>
        <w:tc>
          <w:tcPr>
            <w:tcW w:w="2931" w:type="dxa"/>
            <w:gridSpan w:val="2"/>
            <w:shd w:val="clear" w:color="auto" w:fill="auto"/>
            <w:vAlign w:val="center"/>
          </w:tcPr>
          <w:p w14:paraId="5A720A01" w14:textId="77777777" w:rsidR="00D7357C" w:rsidRPr="00D87EE0" w:rsidRDefault="00D7357C" w:rsidP="00B43A81">
            <w:pPr>
              <w:rPr>
                <w:rFonts w:ascii="Arial" w:hAnsi="Arial" w:cs="Arial"/>
                <w:sz w:val="16"/>
                <w:szCs w:val="16"/>
                <w:lang w:eastAsia="et-EE"/>
              </w:rPr>
            </w:pPr>
            <w:r w:rsidRPr="00D87EE0">
              <w:rPr>
                <w:rFonts w:ascii="Arial" w:hAnsi="Arial" w:cs="Arial"/>
                <w:sz w:val="16"/>
                <w:szCs w:val="16"/>
                <w:lang w:eastAsia="et-EE"/>
              </w:rPr>
              <w:t>Pidev tegevus, vajalikud vahendid kavandatud eelarvesse põhitegevuste raames</w:t>
            </w:r>
          </w:p>
        </w:tc>
      </w:tr>
    </w:tbl>
    <w:p w14:paraId="09A3E3A7" w14:textId="77777777" w:rsidR="00FE290D" w:rsidRPr="00D87EE0" w:rsidRDefault="00FE290D" w:rsidP="003F701F"/>
    <w:p w14:paraId="2C241B77" w14:textId="4B2C92F3" w:rsidR="003F701F" w:rsidRPr="00D87EE0" w:rsidRDefault="003F701F" w:rsidP="000546AE">
      <w:pPr>
        <w:pStyle w:val="Pealkiri2"/>
        <w:numPr>
          <w:ilvl w:val="1"/>
          <w:numId w:val="18"/>
        </w:numPr>
        <w:ind w:left="709" w:hanging="709"/>
        <w:rPr>
          <w:rFonts w:ascii="Arial" w:hAnsi="Arial" w:cs="Arial"/>
          <w:lang w:val="et-EE"/>
        </w:rPr>
      </w:pPr>
      <w:bookmarkStart w:id="18" w:name="_Toc531099680"/>
      <w:bookmarkStart w:id="19" w:name="_Toc183439003"/>
      <w:r w:rsidRPr="00D87EE0">
        <w:rPr>
          <w:rFonts w:ascii="Arial" w:hAnsi="Arial" w:cs="Arial"/>
          <w:lang w:val="et-EE"/>
        </w:rPr>
        <w:t>Viimsi valla 202</w:t>
      </w:r>
      <w:r w:rsidR="00F64877" w:rsidRPr="00D87EE0">
        <w:rPr>
          <w:rFonts w:ascii="Arial" w:hAnsi="Arial" w:cs="Arial"/>
          <w:lang w:val="et-EE"/>
        </w:rPr>
        <w:t>5</w:t>
      </w:r>
      <w:r w:rsidRPr="00D87EE0">
        <w:rPr>
          <w:rFonts w:ascii="Arial" w:hAnsi="Arial" w:cs="Arial"/>
          <w:lang w:val="et-EE"/>
        </w:rPr>
        <w:t>. aasta eelarve</w:t>
      </w:r>
      <w:bookmarkEnd w:id="18"/>
      <w:bookmarkEnd w:id="19"/>
    </w:p>
    <w:p w14:paraId="003E7861" w14:textId="77777777" w:rsidR="003F701F" w:rsidRPr="00D87EE0" w:rsidRDefault="003F701F" w:rsidP="00B110FF">
      <w:pPr>
        <w:pStyle w:val="Kehatekst"/>
        <w:rPr>
          <w:sz w:val="24"/>
          <w:szCs w:val="24"/>
          <w:lang w:val="et-EE"/>
        </w:rPr>
      </w:pPr>
    </w:p>
    <w:p w14:paraId="779CD409" w14:textId="52A79230" w:rsidR="003F701F" w:rsidRPr="006D70E7" w:rsidRDefault="003F701F" w:rsidP="00B110FF">
      <w:pPr>
        <w:jc w:val="both"/>
        <w:rPr>
          <w:rFonts w:ascii="Arial" w:hAnsi="Arial" w:cs="Arial"/>
          <w:sz w:val="22"/>
          <w:szCs w:val="22"/>
        </w:rPr>
      </w:pPr>
      <w:r w:rsidRPr="00D87EE0">
        <w:rPr>
          <w:rFonts w:ascii="Arial" w:hAnsi="Arial" w:cs="Arial"/>
          <w:sz w:val="22"/>
          <w:szCs w:val="22"/>
        </w:rPr>
        <w:t>Viimsi valla 202</w:t>
      </w:r>
      <w:r w:rsidR="002F6E0B" w:rsidRPr="00D87EE0">
        <w:rPr>
          <w:rFonts w:ascii="Arial" w:hAnsi="Arial" w:cs="Arial"/>
          <w:sz w:val="22"/>
          <w:szCs w:val="22"/>
        </w:rPr>
        <w:t>5</w:t>
      </w:r>
      <w:r w:rsidRPr="00D87EE0">
        <w:rPr>
          <w:rFonts w:ascii="Arial" w:hAnsi="Arial" w:cs="Arial"/>
          <w:sz w:val="22"/>
          <w:szCs w:val="22"/>
        </w:rPr>
        <w:t xml:space="preserve">. aasta </w:t>
      </w:r>
      <w:r w:rsidRPr="006D70E7">
        <w:rPr>
          <w:rFonts w:ascii="Arial" w:hAnsi="Arial" w:cs="Arial"/>
          <w:sz w:val="22"/>
          <w:szCs w:val="22"/>
        </w:rPr>
        <w:t xml:space="preserve">eelarve maht on </w:t>
      </w:r>
      <w:r w:rsidR="00C14425" w:rsidRPr="006D70E7">
        <w:rPr>
          <w:rFonts w:ascii="Arial" w:hAnsi="Arial" w:cs="Arial"/>
          <w:sz w:val="22"/>
          <w:szCs w:val="22"/>
        </w:rPr>
        <w:t>79 912 675</w:t>
      </w:r>
      <w:r w:rsidRPr="006D70E7">
        <w:rPr>
          <w:rFonts w:ascii="Arial" w:hAnsi="Arial" w:cs="Arial"/>
          <w:sz w:val="22"/>
          <w:szCs w:val="22"/>
        </w:rPr>
        <w:t xml:space="preserve"> eurot. Põhitegevuse tulude maht on 202</w:t>
      </w:r>
      <w:r w:rsidR="00B724D6" w:rsidRPr="006D70E7">
        <w:rPr>
          <w:rFonts w:ascii="Arial" w:hAnsi="Arial" w:cs="Arial"/>
          <w:sz w:val="22"/>
          <w:szCs w:val="22"/>
        </w:rPr>
        <w:t>5</w:t>
      </w:r>
      <w:r w:rsidRPr="006D70E7">
        <w:rPr>
          <w:rFonts w:ascii="Arial" w:hAnsi="Arial" w:cs="Arial"/>
          <w:sz w:val="22"/>
          <w:szCs w:val="22"/>
        </w:rPr>
        <w:t xml:space="preserve">. aastal </w:t>
      </w:r>
      <w:r w:rsidR="00B724D6" w:rsidRPr="006D70E7">
        <w:rPr>
          <w:rFonts w:ascii="Arial" w:hAnsi="Arial" w:cs="Arial"/>
          <w:sz w:val="22"/>
          <w:szCs w:val="22"/>
        </w:rPr>
        <w:t>62 588 08</w:t>
      </w:r>
      <w:r w:rsidR="001402D6" w:rsidRPr="006D70E7">
        <w:rPr>
          <w:rFonts w:ascii="Arial" w:hAnsi="Arial" w:cs="Arial"/>
          <w:sz w:val="22"/>
          <w:szCs w:val="22"/>
        </w:rPr>
        <w:t>0</w:t>
      </w:r>
      <w:r w:rsidRPr="006D70E7">
        <w:rPr>
          <w:rFonts w:ascii="Arial" w:hAnsi="Arial" w:cs="Arial"/>
          <w:sz w:val="22"/>
          <w:szCs w:val="22"/>
        </w:rPr>
        <w:t xml:space="preserve"> eurot ning põhitegevuse kulu</w:t>
      </w:r>
      <w:r w:rsidR="00D849BB" w:rsidRPr="006D70E7">
        <w:rPr>
          <w:rFonts w:ascii="Arial" w:hAnsi="Arial" w:cs="Arial"/>
          <w:sz w:val="22"/>
          <w:szCs w:val="22"/>
        </w:rPr>
        <w:t>de maht on</w:t>
      </w:r>
      <w:r w:rsidRPr="006D70E7">
        <w:rPr>
          <w:rFonts w:ascii="Arial" w:hAnsi="Arial" w:cs="Arial"/>
          <w:sz w:val="22"/>
          <w:szCs w:val="22"/>
        </w:rPr>
        <w:t xml:space="preserve"> </w:t>
      </w:r>
      <w:r w:rsidR="007856B5" w:rsidRPr="006D70E7">
        <w:rPr>
          <w:rFonts w:ascii="Arial" w:hAnsi="Arial" w:cs="Arial"/>
          <w:sz w:val="22"/>
          <w:szCs w:val="22"/>
        </w:rPr>
        <w:t>56 695 496</w:t>
      </w:r>
      <w:r w:rsidRPr="006D70E7">
        <w:rPr>
          <w:rFonts w:ascii="Arial" w:hAnsi="Arial" w:cs="Arial"/>
          <w:sz w:val="22"/>
          <w:szCs w:val="22"/>
        </w:rPr>
        <w:t xml:space="preserve"> eurot. Põhivara soetuseks on kavandatud </w:t>
      </w:r>
      <w:r w:rsidR="00395708" w:rsidRPr="006D70E7">
        <w:rPr>
          <w:rFonts w:ascii="Arial" w:hAnsi="Arial" w:cs="Arial"/>
          <w:sz w:val="22"/>
          <w:szCs w:val="22"/>
        </w:rPr>
        <w:t>14 966 451</w:t>
      </w:r>
      <w:r w:rsidRPr="006D70E7">
        <w:rPr>
          <w:rFonts w:ascii="Arial" w:hAnsi="Arial" w:cs="Arial"/>
          <w:sz w:val="22"/>
          <w:szCs w:val="22"/>
        </w:rPr>
        <w:t xml:space="preserve"> eurot, millest </w:t>
      </w:r>
      <w:r w:rsidR="00395708" w:rsidRPr="006D70E7">
        <w:rPr>
          <w:rFonts w:ascii="Arial" w:hAnsi="Arial" w:cs="Arial"/>
          <w:sz w:val="22"/>
          <w:szCs w:val="22"/>
        </w:rPr>
        <w:t xml:space="preserve">4 106 </w:t>
      </w:r>
      <w:r w:rsidR="006A0C5C" w:rsidRPr="006D70E7">
        <w:rPr>
          <w:rFonts w:ascii="Arial" w:hAnsi="Arial" w:cs="Arial"/>
          <w:sz w:val="22"/>
          <w:szCs w:val="22"/>
        </w:rPr>
        <w:t>427</w:t>
      </w:r>
      <w:r w:rsidRPr="006D70E7">
        <w:rPr>
          <w:rFonts w:ascii="Arial" w:hAnsi="Arial" w:cs="Arial"/>
          <w:sz w:val="22"/>
          <w:szCs w:val="22"/>
        </w:rPr>
        <w:t xml:space="preserve"> eurot kaetakse saadud toetustega</w:t>
      </w:r>
      <w:r w:rsidR="001430EB" w:rsidRPr="006D70E7">
        <w:rPr>
          <w:rFonts w:ascii="Arial" w:hAnsi="Arial" w:cs="Arial"/>
          <w:sz w:val="22"/>
          <w:szCs w:val="22"/>
        </w:rPr>
        <w:t>.</w:t>
      </w:r>
      <w:r w:rsidR="00460E67" w:rsidRPr="006D70E7">
        <w:rPr>
          <w:rFonts w:ascii="Arial" w:hAnsi="Arial" w:cs="Arial"/>
          <w:sz w:val="22"/>
          <w:szCs w:val="22"/>
        </w:rPr>
        <w:t xml:space="preserve"> Põhivarade </w:t>
      </w:r>
      <w:r w:rsidR="000169A1" w:rsidRPr="006D70E7">
        <w:rPr>
          <w:rFonts w:ascii="Arial" w:hAnsi="Arial" w:cs="Arial"/>
          <w:sz w:val="22"/>
          <w:szCs w:val="22"/>
        </w:rPr>
        <w:t>soetusteks antakse toetusi 1</w:t>
      </w:r>
      <w:r w:rsidR="00FF4DCD" w:rsidRPr="006D70E7">
        <w:rPr>
          <w:rFonts w:ascii="Arial" w:hAnsi="Arial" w:cs="Arial"/>
          <w:sz w:val="22"/>
          <w:szCs w:val="22"/>
        </w:rPr>
        <w:t>2</w:t>
      </w:r>
      <w:r w:rsidR="004E5560" w:rsidRPr="006D70E7">
        <w:rPr>
          <w:rFonts w:ascii="Arial" w:hAnsi="Arial" w:cs="Arial"/>
          <w:sz w:val="22"/>
          <w:szCs w:val="22"/>
        </w:rPr>
        <w:t>1</w:t>
      </w:r>
      <w:r w:rsidR="000169A1" w:rsidRPr="006D70E7">
        <w:rPr>
          <w:rFonts w:ascii="Arial" w:hAnsi="Arial" w:cs="Arial"/>
          <w:sz w:val="22"/>
          <w:szCs w:val="22"/>
        </w:rPr>
        <w:t> 000 eurot.</w:t>
      </w:r>
      <w:r w:rsidR="001430EB" w:rsidRPr="006D70E7">
        <w:rPr>
          <w:rFonts w:ascii="Arial" w:hAnsi="Arial" w:cs="Arial"/>
          <w:sz w:val="22"/>
          <w:szCs w:val="22"/>
        </w:rPr>
        <w:t xml:space="preserve"> </w:t>
      </w:r>
      <w:r w:rsidRPr="006D70E7">
        <w:rPr>
          <w:rFonts w:ascii="Arial" w:hAnsi="Arial" w:cs="Arial"/>
          <w:sz w:val="22"/>
          <w:szCs w:val="22"/>
        </w:rPr>
        <w:t xml:space="preserve">Põhivara soetuseks võetud laenude intressikulud moodustavad </w:t>
      </w:r>
      <w:r w:rsidR="006A0C5C" w:rsidRPr="006D70E7">
        <w:rPr>
          <w:rFonts w:ascii="Arial" w:hAnsi="Arial" w:cs="Arial"/>
          <w:sz w:val="22"/>
          <w:szCs w:val="22"/>
        </w:rPr>
        <w:t>1 574 970</w:t>
      </w:r>
      <w:r w:rsidRPr="006D70E7">
        <w:rPr>
          <w:rFonts w:ascii="Arial" w:hAnsi="Arial" w:cs="Arial"/>
          <w:sz w:val="22"/>
          <w:szCs w:val="22"/>
        </w:rPr>
        <w:t xml:space="preserve"> eurot</w:t>
      </w:r>
      <w:r w:rsidR="00F40A3B" w:rsidRPr="006D70E7">
        <w:rPr>
          <w:rFonts w:ascii="Arial" w:hAnsi="Arial" w:cs="Arial"/>
          <w:sz w:val="22"/>
          <w:szCs w:val="22"/>
        </w:rPr>
        <w:t>.</w:t>
      </w:r>
      <w:r w:rsidR="00F9331F" w:rsidRPr="006D70E7">
        <w:rPr>
          <w:rFonts w:ascii="Arial" w:hAnsi="Arial" w:cs="Arial"/>
          <w:sz w:val="22"/>
          <w:szCs w:val="22"/>
        </w:rPr>
        <w:t xml:space="preserve"> </w:t>
      </w:r>
    </w:p>
    <w:p w14:paraId="567F6351" w14:textId="77777777" w:rsidR="003F701F" w:rsidRPr="00D87EE0" w:rsidRDefault="003F701F" w:rsidP="00B110FF">
      <w:pPr>
        <w:jc w:val="both"/>
        <w:rPr>
          <w:rFonts w:ascii="Arial" w:hAnsi="Arial" w:cs="Arial"/>
          <w:sz w:val="22"/>
          <w:szCs w:val="22"/>
        </w:rPr>
      </w:pPr>
      <w:r w:rsidRPr="006D70E7">
        <w:rPr>
          <w:rFonts w:ascii="Arial" w:hAnsi="Arial" w:cs="Arial"/>
          <w:sz w:val="22"/>
          <w:szCs w:val="22"/>
        </w:rPr>
        <w:t>Kohaliku omavalitsuse korralduse seaduse</w:t>
      </w:r>
      <w:r w:rsidRPr="00D87EE0">
        <w:rPr>
          <w:rFonts w:ascii="Arial" w:hAnsi="Arial" w:cs="Arial"/>
          <w:sz w:val="22"/>
          <w:szCs w:val="22"/>
        </w:rPr>
        <w:t xml:space="preserve"> § 6 sätestab kohaliku omavalitsuse ülesandeks korraldada vallas: </w:t>
      </w:r>
    </w:p>
    <w:p w14:paraId="70120100" w14:textId="77777777" w:rsidR="003F701F" w:rsidRPr="00D87EE0" w:rsidRDefault="003F701F" w:rsidP="00B110FF">
      <w:pPr>
        <w:numPr>
          <w:ilvl w:val="0"/>
          <w:numId w:val="14"/>
        </w:numPr>
        <w:jc w:val="both"/>
        <w:rPr>
          <w:rFonts w:ascii="Arial" w:hAnsi="Arial" w:cs="Arial"/>
          <w:sz w:val="22"/>
          <w:szCs w:val="22"/>
        </w:rPr>
      </w:pPr>
      <w:r w:rsidRPr="00D87EE0">
        <w:rPr>
          <w:rFonts w:ascii="Arial" w:hAnsi="Arial" w:cs="Arial"/>
          <w:sz w:val="22"/>
          <w:szCs w:val="22"/>
        </w:rPr>
        <w:t>sotsiaalabi ja sotsiaalteenuste osutamist;</w:t>
      </w:r>
    </w:p>
    <w:p w14:paraId="7DBD5063" w14:textId="77777777" w:rsidR="003F701F" w:rsidRPr="00D87EE0" w:rsidRDefault="003F701F" w:rsidP="00B110FF">
      <w:pPr>
        <w:numPr>
          <w:ilvl w:val="0"/>
          <w:numId w:val="14"/>
        </w:numPr>
        <w:jc w:val="both"/>
        <w:rPr>
          <w:rFonts w:ascii="Arial" w:hAnsi="Arial" w:cs="Arial"/>
          <w:sz w:val="22"/>
          <w:szCs w:val="22"/>
        </w:rPr>
      </w:pPr>
      <w:r w:rsidRPr="00D87EE0">
        <w:rPr>
          <w:rFonts w:ascii="Arial" w:hAnsi="Arial" w:cs="Arial"/>
          <w:sz w:val="22"/>
          <w:szCs w:val="22"/>
        </w:rPr>
        <w:t>noorsootööd;</w:t>
      </w:r>
    </w:p>
    <w:p w14:paraId="62C1DBAD" w14:textId="77777777" w:rsidR="003F701F" w:rsidRPr="00D87EE0" w:rsidRDefault="003F701F" w:rsidP="00B110FF">
      <w:pPr>
        <w:numPr>
          <w:ilvl w:val="0"/>
          <w:numId w:val="15"/>
        </w:numPr>
        <w:jc w:val="both"/>
        <w:rPr>
          <w:rFonts w:ascii="Arial" w:hAnsi="Arial" w:cs="Arial"/>
          <w:sz w:val="22"/>
          <w:szCs w:val="22"/>
        </w:rPr>
      </w:pPr>
      <w:r w:rsidRPr="00D87EE0">
        <w:rPr>
          <w:rFonts w:ascii="Arial" w:hAnsi="Arial" w:cs="Arial"/>
          <w:sz w:val="22"/>
          <w:szCs w:val="22"/>
        </w:rPr>
        <w:t xml:space="preserve">elamu- ja kommunaalmajandust, veevarustust ja kanalisatsiooni; </w:t>
      </w:r>
    </w:p>
    <w:p w14:paraId="42156379" w14:textId="77777777" w:rsidR="003F701F" w:rsidRPr="00D87EE0" w:rsidRDefault="003F701F" w:rsidP="00B110FF">
      <w:pPr>
        <w:numPr>
          <w:ilvl w:val="0"/>
          <w:numId w:val="14"/>
        </w:numPr>
        <w:jc w:val="both"/>
        <w:rPr>
          <w:rFonts w:ascii="Arial" w:hAnsi="Arial" w:cs="Arial"/>
          <w:sz w:val="22"/>
          <w:szCs w:val="22"/>
        </w:rPr>
      </w:pPr>
      <w:r w:rsidRPr="00D87EE0">
        <w:rPr>
          <w:rFonts w:ascii="Arial" w:hAnsi="Arial" w:cs="Arial"/>
          <w:sz w:val="22"/>
          <w:szCs w:val="22"/>
        </w:rPr>
        <w:t>heakorda, jäätmehooldust;</w:t>
      </w:r>
    </w:p>
    <w:p w14:paraId="4995FAD0" w14:textId="77777777" w:rsidR="003F701F" w:rsidRPr="00D87EE0" w:rsidRDefault="003F701F" w:rsidP="00B110FF">
      <w:pPr>
        <w:numPr>
          <w:ilvl w:val="0"/>
          <w:numId w:val="14"/>
        </w:numPr>
        <w:jc w:val="both"/>
        <w:rPr>
          <w:rFonts w:ascii="Arial" w:hAnsi="Arial" w:cs="Arial"/>
          <w:sz w:val="22"/>
          <w:szCs w:val="22"/>
        </w:rPr>
      </w:pPr>
      <w:r w:rsidRPr="00D87EE0">
        <w:rPr>
          <w:rFonts w:ascii="Arial" w:hAnsi="Arial" w:cs="Arial"/>
          <w:sz w:val="22"/>
          <w:szCs w:val="22"/>
        </w:rPr>
        <w:t>ruumilist planeerimist;</w:t>
      </w:r>
    </w:p>
    <w:p w14:paraId="19C3DFF2" w14:textId="77777777" w:rsidR="003F701F" w:rsidRPr="00D87EE0" w:rsidRDefault="003F701F" w:rsidP="00B110FF">
      <w:pPr>
        <w:numPr>
          <w:ilvl w:val="0"/>
          <w:numId w:val="14"/>
        </w:numPr>
        <w:jc w:val="both"/>
        <w:rPr>
          <w:rFonts w:ascii="Arial" w:hAnsi="Arial" w:cs="Arial"/>
          <w:sz w:val="22"/>
          <w:szCs w:val="22"/>
        </w:rPr>
      </w:pPr>
      <w:r w:rsidRPr="00D87EE0">
        <w:rPr>
          <w:rFonts w:ascii="Arial" w:hAnsi="Arial" w:cs="Arial"/>
          <w:sz w:val="22"/>
          <w:szCs w:val="22"/>
        </w:rPr>
        <w:t>teede ja tänavate korrashoidu;</w:t>
      </w:r>
    </w:p>
    <w:p w14:paraId="0A730D5A" w14:textId="77777777" w:rsidR="003F701F" w:rsidRPr="00D87EE0" w:rsidRDefault="003F701F" w:rsidP="00B110FF">
      <w:pPr>
        <w:numPr>
          <w:ilvl w:val="0"/>
          <w:numId w:val="14"/>
        </w:numPr>
        <w:jc w:val="both"/>
        <w:rPr>
          <w:rFonts w:ascii="Arial" w:hAnsi="Arial" w:cs="Arial"/>
          <w:sz w:val="22"/>
          <w:szCs w:val="22"/>
        </w:rPr>
      </w:pPr>
      <w:r w:rsidRPr="00D87EE0">
        <w:rPr>
          <w:rFonts w:ascii="Arial" w:hAnsi="Arial" w:cs="Arial"/>
          <w:sz w:val="22"/>
          <w:szCs w:val="22"/>
        </w:rPr>
        <w:t>ühistransporti;</w:t>
      </w:r>
    </w:p>
    <w:p w14:paraId="7AD3DF47" w14:textId="77777777" w:rsidR="003F701F" w:rsidRPr="00D87EE0" w:rsidRDefault="003F701F" w:rsidP="00B110FF">
      <w:pPr>
        <w:numPr>
          <w:ilvl w:val="0"/>
          <w:numId w:val="14"/>
        </w:numPr>
        <w:jc w:val="both"/>
        <w:rPr>
          <w:rFonts w:ascii="Arial" w:hAnsi="Arial" w:cs="Arial"/>
          <w:sz w:val="22"/>
          <w:szCs w:val="22"/>
        </w:rPr>
      </w:pPr>
      <w:r w:rsidRPr="00D87EE0">
        <w:rPr>
          <w:rFonts w:ascii="Arial" w:hAnsi="Arial" w:cs="Arial"/>
          <w:sz w:val="22"/>
          <w:szCs w:val="22"/>
        </w:rPr>
        <w:t>valla asutuste ülalpidamist.</w:t>
      </w:r>
    </w:p>
    <w:p w14:paraId="2D299FBB" w14:textId="2C918F3A" w:rsidR="003F701F" w:rsidRPr="00D87EE0" w:rsidRDefault="003F701F" w:rsidP="00B110FF">
      <w:pPr>
        <w:jc w:val="both"/>
        <w:rPr>
          <w:rFonts w:ascii="Arial" w:hAnsi="Arial" w:cs="Arial"/>
          <w:sz w:val="22"/>
          <w:szCs w:val="22"/>
        </w:rPr>
      </w:pPr>
    </w:p>
    <w:p w14:paraId="30E18301" w14:textId="657960A2" w:rsidR="003F701F" w:rsidRPr="00D87EE0" w:rsidRDefault="003F701F" w:rsidP="00B110FF">
      <w:pPr>
        <w:pStyle w:val="Kehatekst"/>
        <w:rPr>
          <w:rFonts w:ascii="Arial" w:hAnsi="Arial" w:cs="Arial"/>
          <w:sz w:val="22"/>
          <w:szCs w:val="22"/>
          <w:lang w:val="et-EE"/>
        </w:rPr>
      </w:pPr>
      <w:bookmarkStart w:id="20" w:name="_Hlk182475086"/>
      <w:r w:rsidRPr="00D87EE0">
        <w:rPr>
          <w:rFonts w:ascii="Arial" w:hAnsi="Arial" w:cs="Arial"/>
          <w:b/>
          <w:sz w:val="22"/>
          <w:szCs w:val="22"/>
          <w:lang w:val="et-EE"/>
        </w:rPr>
        <w:t xml:space="preserve">Tabel </w:t>
      </w:r>
      <w:r w:rsidR="00C25D5D" w:rsidRPr="00D87EE0">
        <w:rPr>
          <w:rFonts w:ascii="Arial" w:hAnsi="Arial" w:cs="Arial"/>
          <w:b/>
          <w:sz w:val="22"/>
          <w:szCs w:val="22"/>
          <w:lang w:val="et-EE"/>
        </w:rPr>
        <w:t>5</w:t>
      </w:r>
      <w:r w:rsidRPr="00D87EE0">
        <w:rPr>
          <w:rFonts w:ascii="Arial" w:hAnsi="Arial" w:cs="Arial"/>
          <w:sz w:val="22"/>
          <w:szCs w:val="22"/>
          <w:lang w:val="et-EE"/>
        </w:rPr>
        <w:t xml:space="preserve"> Viimsi valla 20</w:t>
      </w:r>
      <w:r w:rsidR="00260BCC" w:rsidRPr="00D87EE0">
        <w:rPr>
          <w:rFonts w:ascii="Arial" w:hAnsi="Arial" w:cs="Arial"/>
          <w:sz w:val="22"/>
          <w:szCs w:val="22"/>
          <w:lang w:val="et-EE"/>
        </w:rPr>
        <w:t>2</w:t>
      </w:r>
      <w:r w:rsidR="0059346C" w:rsidRPr="00D87EE0">
        <w:rPr>
          <w:rFonts w:ascii="Arial" w:hAnsi="Arial" w:cs="Arial"/>
          <w:sz w:val="22"/>
          <w:szCs w:val="22"/>
          <w:lang w:val="et-EE"/>
        </w:rPr>
        <w:t>3</w:t>
      </w:r>
      <w:r w:rsidR="00A71A1B" w:rsidRPr="00D87EE0">
        <w:rPr>
          <w:rFonts w:ascii="Arial" w:hAnsi="Arial" w:cs="Arial"/>
          <w:sz w:val="22"/>
          <w:szCs w:val="22"/>
          <w:lang w:val="et-EE"/>
        </w:rPr>
        <w:t>.</w:t>
      </w:r>
      <w:r w:rsidRPr="00D87EE0">
        <w:rPr>
          <w:rFonts w:ascii="Arial" w:hAnsi="Arial" w:cs="Arial"/>
          <w:sz w:val="22"/>
          <w:szCs w:val="22"/>
          <w:lang w:val="et-EE"/>
        </w:rPr>
        <w:t>–202</w:t>
      </w:r>
      <w:r w:rsidR="0059346C" w:rsidRPr="00D87EE0">
        <w:rPr>
          <w:rFonts w:ascii="Arial" w:hAnsi="Arial" w:cs="Arial"/>
          <w:sz w:val="22"/>
          <w:szCs w:val="22"/>
          <w:lang w:val="et-EE"/>
        </w:rPr>
        <w:t>5</w:t>
      </w:r>
      <w:r w:rsidRPr="00D87EE0">
        <w:rPr>
          <w:rFonts w:ascii="Arial" w:hAnsi="Arial" w:cs="Arial"/>
          <w:sz w:val="22"/>
          <w:szCs w:val="22"/>
          <w:lang w:val="et-EE"/>
        </w:rPr>
        <w:t>. aasta eelarve</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1559"/>
        <w:gridCol w:w="1389"/>
        <w:gridCol w:w="1417"/>
        <w:gridCol w:w="1418"/>
      </w:tblGrid>
      <w:tr w:rsidR="00C07886" w:rsidRPr="00D87EE0" w14:paraId="444298AB" w14:textId="77777777" w:rsidTr="00604079">
        <w:trPr>
          <w:trHeight w:val="113"/>
          <w:tblHeader/>
        </w:trPr>
        <w:tc>
          <w:tcPr>
            <w:tcW w:w="2581" w:type="dxa"/>
            <w:vMerge w:val="restart"/>
            <w:shd w:val="clear" w:color="auto" w:fill="A6A6A6"/>
          </w:tcPr>
          <w:p w14:paraId="566B8E6F" w14:textId="77777777" w:rsidR="003F701F" w:rsidRPr="00D87EE0" w:rsidRDefault="003F701F" w:rsidP="00B110FF">
            <w:pPr>
              <w:jc w:val="both"/>
              <w:rPr>
                <w:rFonts w:ascii="Arial" w:hAnsi="Arial" w:cs="Arial"/>
                <w:sz w:val="16"/>
                <w:szCs w:val="16"/>
              </w:rPr>
            </w:pPr>
            <w:bookmarkStart w:id="21" w:name="_Hlk120194582"/>
          </w:p>
        </w:tc>
        <w:tc>
          <w:tcPr>
            <w:tcW w:w="1559" w:type="dxa"/>
            <w:vMerge w:val="restart"/>
            <w:shd w:val="clear" w:color="auto" w:fill="A6A6A6"/>
            <w:vAlign w:val="center"/>
          </w:tcPr>
          <w:p w14:paraId="774426B1" w14:textId="1D63922D" w:rsidR="003F701F" w:rsidRPr="00D87EE0" w:rsidRDefault="003F701F" w:rsidP="00B110FF">
            <w:pPr>
              <w:jc w:val="center"/>
              <w:rPr>
                <w:rFonts w:ascii="Arial" w:hAnsi="Arial" w:cs="Arial"/>
                <w:sz w:val="16"/>
                <w:szCs w:val="16"/>
              </w:rPr>
            </w:pPr>
            <w:r w:rsidRPr="00D87EE0">
              <w:rPr>
                <w:rFonts w:ascii="Arial" w:hAnsi="Arial" w:cs="Arial"/>
                <w:sz w:val="16"/>
                <w:szCs w:val="16"/>
              </w:rPr>
              <w:t>20</w:t>
            </w:r>
            <w:r w:rsidR="00260BCC" w:rsidRPr="00D87EE0">
              <w:rPr>
                <w:rFonts w:ascii="Arial" w:hAnsi="Arial" w:cs="Arial"/>
                <w:sz w:val="16"/>
                <w:szCs w:val="16"/>
              </w:rPr>
              <w:t>2</w:t>
            </w:r>
            <w:r w:rsidR="001D38C9" w:rsidRPr="00D87EE0">
              <w:rPr>
                <w:rFonts w:ascii="Arial" w:hAnsi="Arial" w:cs="Arial"/>
                <w:sz w:val="16"/>
                <w:szCs w:val="16"/>
              </w:rPr>
              <w:t>3</w:t>
            </w:r>
          </w:p>
          <w:p w14:paraId="0C8D437F" w14:textId="62EBBBC4" w:rsidR="003F701F" w:rsidRPr="00D87EE0" w:rsidRDefault="003F701F" w:rsidP="00B110FF">
            <w:pPr>
              <w:jc w:val="center"/>
              <w:rPr>
                <w:rFonts w:ascii="Arial" w:hAnsi="Arial" w:cs="Arial"/>
                <w:sz w:val="16"/>
                <w:szCs w:val="16"/>
              </w:rPr>
            </w:pPr>
            <w:r w:rsidRPr="00D87EE0">
              <w:rPr>
                <w:rFonts w:ascii="Arial" w:hAnsi="Arial" w:cs="Arial"/>
                <w:sz w:val="16"/>
                <w:szCs w:val="16"/>
              </w:rPr>
              <w:t>Eelarve</w:t>
            </w:r>
            <w:r w:rsidR="00260BCC" w:rsidRPr="00D87EE0">
              <w:rPr>
                <w:rFonts w:ascii="Arial" w:hAnsi="Arial" w:cs="Arial"/>
                <w:sz w:val="16"/>
                <w:szCs w:val="16"/>
              </w:rPr>
              <w:t xml:space="preserve"> täitmine</w:t>
            </w:r>
          </w:p>
        </w:tc>
        <w:tc>
          <w:tcPr>
            <w:tcW w:w="2806" w:type="dxa"/>
            <w:gridSpan w:val="2"/>
            <w:shd w:val="clear" w:color="auto" w:fill="A6A6A6"/>
          </w:tcPr>
          <w:p w14:paraId="226327E5" w14:textId="59C8EA80" w:rsidR="003F701F" w:rsidRPr="00D87EE0" w:rsidRDefault="003F701F" w:rsidP="00B110FF">
            <w:pPr>
              <w:jc w:val="center"/>
              <w:rPr>
                <w:rFonts w:ascii="Arial" w:hAnsi="Arial" w:cs="Arial"/>
                <w:sz w:val="16"/>
                <w:szCs w:val="16"/>
              </w:rPr>
            </w:pPr>
            <w:r w:rsidRPr="00D87EE0">
              <w:rPr>
                <w:rFonts w:ascii="Arial" w:hAnsi="Arial" w:cs="Arial"/>
                <w:sz w:val="16"/>
                <w:szCs w:val="16"/>
              </w:rPr>
              <w:t>20</w:t>
            </w:r>
            <w:r w:rsidR="00892F82" w:rsidRPr="00D87EE0">
              <w:rPr>
                <w:rFonts w:ascii="Arial" w:hAnsi="Arial" w:cs="Arial"/>
                <w:sz w:val="16"/>
                <w:szCs w:val="16"/>
              </w:rPr>
              <w:t>2</w:t>
            </w:r>
            <w:r w:rsidR="001D38C9" w:rsidRPr="00D87EE0">
              <w:rPr>
                <w:rFonts w:ascii="Arial" w:hAnsi="Arial" w:cs="Arial"/>
                <w:sz w:val="16"/>
                <w:szCs w:val="16"/>
              </w:rPr>
              <w:t>4</w:t>
            </w:r>
          </w:p>
        </w:tc>
        <w:tc>
          <w:tcPr>
            <w:tcW w:w="1418" w:type="dxa"/>
            <w:vMerge w:val="restart"/>
            <w:shd w:val="clear" w:color="auto" w:fill="A6A6A6"/>
            <w:vAlign w:val="center"/>
          </w:tcPr>
          <w:p w14:paraId="50FE3DFA" w14:textId="246AEF5E" w:rsidR="003F701F" w:rsidRPr="00D87EE0" w:rsidRDefault="003F701F" w:rsidP="00B110FF">
            <w:pPr>
              <w:jc w:val="center"/>
              <w:rPr>
                <w:rFonts w:ascii="Arial" w:hAnsi="Arial" w:cs="Arial"/>
                <w:sz w:val="16"/>
                <w:szCs w:val="16"/>
              </w:rPr>
            </w:pPr>
            <w:r w:rsidRPr="00D87EE0">
              <w:rPr>
                <w:rFonts w:ascii="Arial" w:hAnsi="Arial" w:cs="Arial"/>
                <w:sz w:val="16"/>
                <w:szCs w:val="16"/>
              </w:rPr>
              <w:t>202</w:t>
            </w:r>
            <w:r w:rsidR="001D38C9" w:rsidRPr="00D87EE0">
              <w:rPr>
                <w:rFonts w:ascii="Arial" w:hAnsi="Arial" w:cs="Arial"/>
                <w:sz w:val="16"/>
                <w:szCs w:val="16"/>
              </w:rPr>
              <w:t>5</w:t>
            </w:r>
          </w:p>
          <w:p w14:paraId="449C8C17" w14:textId="3B9FDEEE" w:rsidR="003F701F" w:rsidRPr="00D87EE0" w:rsidRDefault="003F701F" w:rsidP="00B110FF">
            <w:pPr>
              <w:jc w:val="center"/>
              <w:rPr>
                <w:rFonts w:ascii="Arial" w:hAnsi="Arial" w:cs="Arial"/>
                <w:sz w:val="16"/>
                <w:szCs w:val="16"/>
              </w:rPr>
            </w:pPr>
            <w:r w:rsidRPr="00D87EE0">
              <w:rPr>
                <w:rFonts w:ascii="Arial" w:hAnsi="Arial" w:cs="Arial"/>
                <w:sz w:val="16"/>
                <w:szCs w:val="16"/>
              </w:rPr>
              <w:t>Eelarve</w:t>
            </w:r>
            <w:r w:rsidR="00120041" w:rsidRPr="00D87EE0">
              <w:rPr>
                <w:rFonts w:ascii="Arial" w:hAnsi="Arial" w:cs="Arial"/>
                <w:sz w:val="16"/>
                <w:szCs w:val="16"/>
              </w:rPr>
              <w:t xml:space="preserve"> eelnõu</w:t>
            </w:r>
          </w:p>
          <w:p w14:paraId="44B73A41" w14:textId="77777777" w:rsidR="003F701F" w:rsidRPr="00D87EE0" w:rsidRDefault="003F701F" w:rsidP="00B110FF">
            <w:pPr>
              <w:jc w:val="center"/>
              <w:rPr>
                <w:rFonts w:ascii="Arial" w:hAnsi="Arial" w:cs="Arial"/>
                <w:sz w:val="16"/>
                <w:szCs w:val="16"/>
              </w:rPr>
            </w:pPr>
          </w:p>
        </w:tc>
      </w:tr>
      <w:tr w:rsidR="00C07886" w:rsidRPr="00D87EE0" w14:paraId="1441FB0A" w14:textId="77777777" w:rsidTr="00604079">
        <w:trPr>
          <w:trHeight w:val="113"/>
          <w:tblHeader/>
        </w:trPr>
        <w:tc>
          <w:tcPr>
            <w:tcW w:w="2581" w:type="dxa"/>
            <w:vMerge/>
            <w:shd w:val="clear" w:color="auto" w:fill="A6A6A6"/>
          </w:tcPr>
          <w:p w14:paraId="49E7B5C8" w14:textId="77777777" w:rsidR="003F701F" w:rsidRPr="00D87EE0" w:rsidRDefault="003F701F" w:rsidP="00B110FF">
            <w:pPr>
              <w:jc w:val="both"/>
              <w:rPr>
                <w:rFonts w:ascii="Arial" w:hAnsi="Arial" w:cs="Arial"/>
                <w:sz w:val="16"/>
                <w:szCs w:val="16"/>
              </w:rPr>
            </w:pPr>
          </w:p>
        </w:tc>
        <w:tc>
          <w:tcPr>
            <w:tcW w:w="1559" w:type="dxa"/>
            <w:vMerge/>
            <w:shd w:val="clear" w:color="auto" w:fill="A6A6A6"/>
          </w:tcPr>
          <w:p w14:paraId="59359571" w14:textId="77777777" w:rsidR="003F701F" w:rsidRPr="00D87EE0" w:rsidRDefault="003F701F" w:rsidP="00B110FF">
            <w:pPr>
              <w:jc w:val="right"/>
              <w:rPr>
                <w:rFonts w:ascii="Arial" w:hAnsi="Arial" w:cs="Arial"/>
                <w:sz w:val="16"/>
                <w:szCs w:val="16"/>
              </w:rPr>
            </w:pPr>
          </w:p>
        </w:tc>
        <w:tc>
          <w:tcPr>
            <w:tcW w:w="1389" w:type="dxa"/>
            <w:shd w:val="clear" w:color="auto" w:fill="A6A6A6"/>
          </w:tcPr>
          <w:p w14:paraId="77B2FD71" w14:textId="77777777" w:rsidR="003F701F" w:rsidRPr="00D87EE0" w:rsidRDefault="003F701F" w:rsidP="00B110FF">
            <w:pPr>
              <w:jc w:val="right"/>
              <w:rPr>
                <w:rFonts w:ascii="Arial" w:hAnsi="Arial" w:cs="Arial"/>
                <w:sz w:val="16"/>
                <w:szCs w:val="16"/>
              </w:rPr>
            </w:pPr>
          </w:p>
          <w:p w14:paraId="28B1DFBF" w14:textId="77777777" w:rsidR="003F701F" w:rsidRPr="00D87EE0" w:rsidRDefault="003F701F" w:rsidP="00B110FF">
            <w:pPr>
              <w:jc w:val="center"/>
              <w:rPr>
                <w:rFonts w:ascii="Arial" w:hAnsi="Arial" w:cs="Arial"/>
                <w:sz w:val="16"/>
                <w:szCs w:val="16"/>
              </w:rPr>
            </w:pPr>
            <w:r w:rsidRPr="00D87EE0">
              <w:rPr>
                <w:rFonts w:ascii="Arial" w:hAnsi="Arial" w:cs="Arial"/>
                <w:sz w:val="16"/>
                <w:szCs w:val="16"/>
              </w:rPr>
              <w:t>Eelarve</w:t>
            </w:r>
          </w:p>
        </w:tc>
        <w:tc>
          <w:tcPr>
            <w:tcW w:w="1417" w:type="dxa"/>
            <w:shd w:val="clear" w:color="auto" w:fill="A6A6A6"/>
          </w:tcPr>
          <w:p w14:paraId="4AE17A6D" w14:textId="18BECA79" w:rsidR="003F701F" w:rsidRPr="00D87EE0" w:rsidRDefault="003F701F" w:rsidP="00B110FF">
            <w:pPr>
              <w:jc w:val="center"/>
              <w:rPr>
                <w:rFonts w:ascii="Arial" w:hAnsi="Arial" w:cs="Arial"/>
                <w:sz w:val="16"/>
                <w:szCs w:val="16"/>
              </w:rPr>
            </w:pPr>
            <w:r w:rsidRPr="00D87EE0">
              <w:rPr>
                <w:rFonts w:ascii="Arial" w:hAnsi="Arial" w:cs="Arial"/>
                <w:sz w:val="16"/>
                <w:szCs w:val="16"/>
              </w:rPr>
              <w:t>Eelarve täitmine seisuga 3</w:t>
            </w:r>
            <w:r w:rsidR="00892F82" w:rsidRPr="00D87EE0">
              <w:rPr>
                <w:rFonts w:ascii="Arial" w:hAnsi="Arial" w:cs="Arial"/>
                <w:sz w:val="16"/>
                <w:szCs w:val="16"/>
              </w:rPr>
              <w:t>0</w:t>
            </w:r>
            <w:r w:rsidRPr="00D87EE0">
              <w:rPr>
                <w:rFonts w:ascii="Arial" w:hAnsi="Arial" w:cs="Arial"/>
                <w:sz w:val="16"/>
                <w:szCs w:val="16"/>
              </w:rPr>
              <w:t>.0</w:t>
            </w:r>
            <w:r w:rsidR="00892F82" w:rsidRPr="00D87EE0">
              <w:rPr>
                <w:rFonts w:ascii="Arial" w:hAnsi="Arial" w:cs="Arial"/>
                <w:sz w:val="16"/>
                <w:szCs w:val="16"/>
              </w:rPr>
              <w:t>9</w:t>
            </w:r>
          </w:p>
        </w:tc>
        <w:tc>
          <w:tcPr>
            <w:tcW w:w="1418" w:type="dxa"/>
            <w:vMerge/>
            <w:shd w:val="clear" w:color="auto" w:fill="A6A6A6"/>
          </w:tcPr>
          <w:p w14:paraId="472291D9" w14:textId="77777777" w:rsidR="003F701F" w:rsidRPr="00D87EE0" w:rsidRDefault="003F701F" w:rsidP="00B110FF">
            <w:pPr>
              <w:jc w:val="right"/>
              <w:rPr>
                <w:rFonts w:ascii="Arial" w:hAnsi="Arial" w:cs="Arial"/>
                <w:sz w:val="16"/>
                <w:szCs w:val="16"/>
              </w:rPr>
            </w:pPr>
          </w:p>
        </w:tc>
      </w:tr>
      <w:tr w:rsidR="00F906F3" w:rsidRPr="00D87EE0" w14:paraId="10AC1D8A" w14:textId="77777777" w:rsidTr="00DA79EA">
        <w:trPr>
          <w:trHeight w:val="227"/>
        </w:trPr>
        <w:tc>
          <w:tcPr>
            <w:tcW w:w="2581" w:type="dxa"/>
            <w:vAlign w:val="bottom"/>
          </w:tcPr>
          <w:p w14:paraId="424873DE" w14:textId="77777777" w:rsidR="00F906F3" w:rsidRPr="00D87EE0" w:rsidRDefault="00F906F3" w:rsidP="00B110FF">
            <w:pPr>
              <w:rPr>
                <w:rFonts w:ascii="Arial" w:hAnsi="Arial" w:cs="Arial"/>
                <w:b/>
                <w:sz w:val="16"/>
                <w:szCs w:val="16"/>
              </w:rPr>
            </w:pPr>
            <w:r w:rsidRPr="00D87EE0">
              <w:rPr>
                <w:rFonts w:ascii="Arial" w:hAnsi="Arial" w:cs="Arial"/>
                <w:b/>
                <w:sz w:val="16"/>
                <w:szCs w:val="16"/>
              </w:rPr>
              <w:t>Põhitegevuse tulud</w:t>
            </w:r>
          </w:p>
        </w:tc>
        <w:tc>
          <w:tcPr>
            <w:tcW w:w="1559" w:type="dxa"/>
            <w:vAlign w:val="bottom"/>
          </w:tcPr>
          <w:p w14:paraId="7091DF31" w14:textId="1E96CFEC" w:rsidR="00F906F3" w:rsidRPr="00D87EE0" w:rsidRDefault="001D38C9" w:rsidP="001D38C9">
            <w:pPr>
              <w:jc w:val="right"/>
              <w:rPr>
                <w:rFonts w:ascii="Arial" w:hAnsi="Arial" w:cs="Arial"/>
                <w:b/>
                <w:bCs/>
                <w:sz w:val="16"/>
                <w:szCs w:val="16"/>
              </w:rPr>
            </w:pPr>
            <w:r w:rsidRPr="00D87EE0">
              <w:rPr>
                <w:rFonts w:ascii="Arial" w:hAnsi="Arial" w:cs="Arial"/>
                <w:b/>
                <w:bCs/>
                <w:sz w:val="16"/>
                <w:szCs w:val="16"/>
              </w:rPr>
              <w:t>56 943 745</w:t>
            </w:r>
          </w:p>
        </w:tc>
        <w:tc>
          <w:tcPr>
            <w:tcW w:w="1389" w:type="dxa"/>
            <w:vAlign w:val="bottom"/>
          </w:tcPr>
          <w:p w14:paraId="272C48F2" w14:textId="0DDE7E2C" w:rsidR="00F906F3" w:rsidRPr="00D87EE0" w:rsidRDefault="00801E53" w:rsidP="00B110FF">
            <w:pPr>
              <w:jc w:val="right"/>
              <w:rPr>
                <w:rFonts w:ascii="Arial" w:hAnsi="Arial" w:cs="Arial"/>
                <w:b/>
                <w:bCs/>
                <w:sz w:val="16"/>
                <w:szCs w:val="16"/>
              </w:rPr>
            </w:pPr>
            <w:r w:rsidRPr="00D87EE0">
              <w:rPr>
                <w:rFonts w:ascii="Arial" w:hAnsi="Arial" w:cs="Arial"/>
                <w:b/>
                <w:bCs/>
                <w:sz w:val="16"/>
                <w:szCs w:val="16"/>
              </w:rPr>
              <w:t>59 404 593</w:t>
            </w:r>
          </w:p>
        </w:tc>
        <w:tc>
          <w:tcPr>
            <w:tcW w:w="1417" w:type="dxa"/>
            <w:vAlign w:val="bottom"/>
          </w:tcPr>
          <w:p w14:paraId="68F7465A" w14:textId="0B974A8C" w:rsidR="00F906F3" w:rsidRPr="00D87EE0" w:rsidRDefault="00801E53" w:rsidP="00B110FF">
            <w:pPr>
              <w:jc w:val="right"/>
              <w:rPr>
                <w:rFonts w:ascii="Arial" w:hAnsi="Arial" w:cs="Arial"/>
                <w:b/>
                <w:bCs/>
                <w:sz w:val="16"/>
                <w:szCs w:val="16"/>
              </w:rPr>
            </w:pPr>
            <w:r w:rsidRPr="00D87EE0">
              <w:rPr>
                <w:rFonts w:ascii="Arial" w:hAnsi="Arial" w:cs="Arial"/>
                <w:b/>
                <w:bCs/>
                <w:sz w:val="16"/>
                <w:szCs w:val="16"/>
              </w:rPr>
              <w:t>44 905 512</w:t>
            </w:r>
          </w:p>
        </w:tc>
        <w:tc>
          <w:tcPr>
            <w:tcW w:w="1418" w:type="dxa"/>
            <w:vAlign w:val="bottom"/>
          </w:tcPr>
          <w:p w14:paraId="7152CDBF" w14:textId="59B50F25" w:rsidR="00F906F3" w:rsidRPr="00D87EE0" w:rsidRDefault="004358FC" w:rsidP="00B110FF">
            <w:pPr>
              <w:jc w:val="right"/>
              <w:rPr>
                <w:rFonts w:ascii="Arial" w:hAnsi="Arial" w:cs="Arial"/>
                <w:b/>
                <w:bCs/>
                <w:sz w:val="16"/>
                <w:szCs w:val="16"/>
              </w:rPr>
            </w:pPr>
            <w:r w:rsidRPr="00D87EE0">
              <w:rPr>
                <w:rFonts w:ascii="Arial" w:hAnsi="Arial" w:cs="Arial"/>
                <w:b/>
                <w:bCs/>
                <w:sz w:val="16"/>
                <w:szCs w:val="16"/>
              </w:rPr>
              <w:t>62 588 080</w:t>
            </w:r>
          </w:p>
        </w:tc>
      </w:tr>
      <w:tr w:rsidR="00F906F3" w:rsidRPr="00D87EE0" w14:paraId="3ECEEC18" w14:textId="77777777" w:rsidTr="00DA79EA">
        <w:trPr>
          <w:trHeight w:val="227"/>
        </w:trPr>
        <w:tc>
          <w:tcPr>
            <w:tcW w:w="2581" w:type="dxa"/>
            <w:vAlign w:val="bottom"/>
          </w:tcPr>
          <w:p w14:paraId="35F5E211" w14:textId="77777777" w:rsidR="00F906F3" w:rsidRPr="00D87EE0" w:rsidRDefault="00F906F3" w:rsidP="00B110FF">
            <w:pPr>
              <w:rPr>
                <w:rFonts w:ascii="Arial" w:hAnsi="Arial" w:cs="Arial"/>
                <w:sz w:val="16"/>
                <w:szCs w:val="16"/>
              </w:rPr>
            </w:pPr>
            <w:r w:rsidRPr="00D87EE0">
              <w:rPr>
                <w:rFonts w:ascii="Arial" w:hAnsi="Arial" w:cs="Arial"/>
                <w:sz w:val="16"/>
                <w:szCs w:val="16"/>
              </w:rPr>
              <w:t>Maksutulud</w:t>
            </w:r>
          </w:p>
        </w:tc>
        <w:tc>
          <w:tcPr>
            <w:tcW w:w="1559" w:type="dxa"/>
            <w:vAlign w:val="bottom"/>
          </w:tcPr>
          <w:p w14:paraId="34EE8316" w14:textId="79EBBD8F" w:rsidR="00F906F3" w:rsidRPr="00D87EE0" w:rsidRDefault="001D38C9" w:rsidP="00B110FF">
            <w:pPr>
              <w:jc w:val="right"/>
              <w:rPr>
                <w:rFonts w:ascii="Arial" w:hAnsi="Arial" w:cs="Arial"/>
                <w:sz w:val="16"/>
                <w:szCs w:val="16"/>
              </w:rPr>
            </w:pPr>
            <w:r w:rsidRPr="00D87EE0">
              <w:rPr>
                <w:rFonts w:ascii="Arial" w:hAnsi="Arial" w:cs="Arial"/>
                <w:sz w:val="16"/>
                <w:szCs w:val="16"/>
              </w:rPr>
              <w:t>42 807 068</w:t>
            </w:r>
          </w:p>
        </w:tc>
        <w:tc>
          <w:tcPr>
            <w:tcW w:w="1389" w:type="dxa"/>
            <w:vAlign w:val="bottom"/>
          </w:tcPr>
          <w:p w14:paraId="3D27C5D3" w14:textId="7D12C33F" w:rsidR="00F906F3" w:rsidRPr="00D87EE0" w:rsidRDefault="00801E53" w:rsidP="00B110FF">
            <w:pPr>
              <w:jc w:val="right"/>
              <w:rPr>
                <w:rFonts w:ascii="Arial" w:hAnsi="Arial" w:cs="Arial"/>
                <w:sz w:val="16"/>
                <w:szCs w:val="16"/>
              </w:rPr>
            </w:pPr>
            <w:r w:rsidRPr="00D87EE0">
              <w:rPr>
                <w:rFonts w:ascii="Arial" w:hAnsi="Arial" w:cs="Arial"/>
                <w:sz w:val="16"/>
                <w:szCs w:val="16"/>
              </w:rPr>
              <w:t>46 388 650</w:t>
            </w:r>
          </w:p>
        </w:tc>
        <w:tc>
          <w:tcPr>
            <w:tcW w:w="1417" w:type="dxa"/>
            <w:vAlign w:val="bottom"/>
          </w:tcPr>
          <w:p w14:paraId="39DCF988" w14:textId="12F14DFE" w:rsidR="00F906F3" w:rsidRPr="00D87EE0" w:rsidRDefault="00801E53" w:rsidP="00B110FF">
            <w:pPr>
              <w:jc w:val="right"/>
              <w:rPr>
                <w:rFonts w:ascii="Arial" w:hAnsi="Arial" w:cs="Arial"/>
                <w:sz w:val="16"/>
                <w:szCs w:val="16"/>
              </w:rPr>
            </w:pPr>
            <w:r w:rsidRPr="00D87EE0">
              <w:rPr>
                <w:rFonts w:ascii="Arial" w:hAnsi="Arial" w:cs="Arial"/>
                <w:sz w:val="16"/>
                <w:szCs w:val="16"/>
              </w:rPr>
              <w:t>34 147 935</w:t>
            </w:r>
          </w:p>
        </w:tc>
        <w:tc>
          <w:tcPr>
            <w:tcW w:w="1418" w:type="dxa"/>
            <w:vAlign w:val="bottom"/>
          </w:tcPr>
          <w:p w14:paraId="6D5DB3FD" w14:textId="70B7C4F4" w:rsidR="00F906F3" w:rsidRPr="00D87EE0" w:rsidRDefault="00965696" w:rsidP="00B110FF">
            <w:pPr>
              <w:jc w:val="right"/>
              <w:rPr>
                <w:rFonts w:ascii="Arial" w:hAnsi="Arial" w:cs="Arial"/>
                <w:sz w:val="16"/>
                <w:szCs w:val="16"/>
              </w:rPr>
            </w:pPr>
            <w:r w:rsidRPr="00D87EE0">
              <w:rPr>
                <w:rFonts w:ascii="Arial" w:hAnsi="Arial" w:cs="Arial"/>
                <w:sz w:val="16"/>
                <w:szCs w:val="16"/>
              </w:rPr>
              <w:t>4</w:t>
            </w:r>
            <w:r w:rsidR="00F61408" w:rsidRPr="00D87EE0">
              <w:rPr>
                <w:rFonts w:ascii="Arial" w:hAnsi="Arial" w:cs="Arial"/>
                <w:sz w:val="16"/>
                <w:szCs w:val="16"/>
              </w:rPr>
              <w:t>9</w:t>
            </w:r>
            <w:r w:rsidRPr="00D87EE0">
              <w:rPr>
                <w:rFonts w:ascii="Arial" w:hAnsi="Arial" w:cs="Arial"/>
                <w:sz w:val="16"/>
                <w:szCs w:val="16"/>
              </w:rPr>
              <w:t> 216 345</w:t>
            </w:r>
          </w:p>
        </w:tc>
      </w:tr>
      <w:tr w:rsidR="00F906F3" w:rsidRPr="00D87EE0" w14:paraId="1B92D9BB" w14:textId="77777777" w:rsidTr="00DA79EA">
        <w:trPr>
          <w:trHeight w:val="283"/>
        </w:trPr>
        <w:tc>
          <w:tcPr>
            <w:tcW w:w="2581" w:type="dxa"/>
            <w:vAlign w:val="bottom"/>
          </w:tcPr>
          <w:p w14:paraId="23441FE0" w14:textId="77777777" w:rsidR="00F906F3" w:rsidRPr="00D87EE0" w:rsidRDefault="00F906F3" w:rsidP="00B110FF">
            <w:pPr>
              <w:rPr>
                <w:rFonts w:ascii="Arial" w:hAnsi="Arial" w:cs="Arial"/>
                <w:sz w:val="16"/>
                <w:szCs w:val="16"/>
              </w:rPr>
            </w:pPr>
            <w:r w:rsidRPr="00D87EE0">
              <w:rPr>
                <w:rFonts w:ascii="Arial" w:hAnsi="Arial" w:cs="Arial"/>
                <w:sz w:val="16"/>
                <w:szCs w:val="16"/>
              </w:rPr>
              <w:t>Tulud kaupade ja teenuste müügist</w:t>
            </w:r>
          </w:p>
        </w:tc>
        <w:tc>
          <w:tcPr>
            <w:tcW w:w="1559" w:type="dxa"/>
            <w:vAlign w:val="bottom"/>
          </w:tcPr>
          <w:p w14:paraId="07878EF9" w14:textId="075A6E4A" w:rsidR="00F906F3" w:rsidRPr="00D87EE0" w:rsidRDefault="001D38C9" w:rsidP="00B110FF">
            <w:pPr>
              <w:jc w:val="right"/>
              <w:rPr>
                <w:rFonts w:ascii="Arial" w:hAnsi="Arial" w:cs="Arial"/>
                <w:sz w:val="16"/>
                <w:szCs w:val="16"/>
              </w:rPr>
            </w:pPr>
            <w:r w:rsidRPr="00D87EE0">
              <w:rPr>
                <w:rFonts w:ascii="Arial" w:hAnsi="Arial" w:cs="Arial"/>
                <w:sz w:val="16"/>
                <w:szCs w:val="16"/>
              </w:rPr>
              <w:t>1 819 281</w:t>
            </w:r>
          </w:p>
        </w:tc>
        <w:tc>
          <w:tcPr>
            <w:tcW w:w="1389" w:type="dxa"/>
            <w:vAlign w:val="bottom"/>
          </w:tcPr>
          <w:p w14:paraId="76849B94" w14:textId="44AA5938" w:rsidR="00F906F3" w:rsidRPr="00D87EE0" w:rsidRDefault="00801E53" w:rsidP="00B110FF">
            <w:pPr>
              <w:jc w:val="right"/>
              <w:rPr>
                <w:rFonts w:ascii="Arial" w:hAnsi="Arial" w:cs="Arial"/>
                <w:sz w:val="16"/>
                <w:szCs w:val="16"/>
              </w:rPr>
            </w:pPr>
            <w:r w:rsidRPr="00D87EE0">
              <w:rPr>
                <w:rFonts w:ascii="Arial" w:hAnsi="Arial" w:cs="Arial"/>
                <w:sz w:val="16"/>
                <w:szCs w:val="16"/>
              </w:rPr>
              <w:t>1 889 207</w:t>
            </w:r>
          </w:p>
        </w:tc>
        <w:tc>
          <w:tcPr>
            <w:tcW w:w="1417" w:type="dxa"/>
            <w:vAlign w:val="bottom"/>
          </w:tcPr>
          <w:p w14:paraId="585174A6" w14:textId="790A52D7" w:rsidR="00F906F3" w:rsidRPr="00D87EE0" w:rsidRDefault="00801E53" w:rsidP="00B110FF">
            <w:pPr>
              <w:jc w:val="right"/>
              <w:rPr>
                <w:rFonts w:ascii="Arial" w:hAnsi="Arial" w:cs="Arial"/>
                <w:sz w:val="16"/>
                <w:szCs w:val="16"/>
              </w:rPr>
            </w:pPr>
            <w:r w:rsidRPr="00D87EE0">
              <w:rPr>
                <w:rFonts w:ascii="Arial" w:hAnsi="Arial" w:cs="Arial"/>
                <w:sz w:val="16"/>
                <w:szCs w:val="16"/>
              </w:rPr>
              <w:t>1 497 476</w:t>
            </w:r>
          </w:p>
        </w:tc>
        <w:tc>
          <w:tcPr>
            <w:tcW w:w="1418" w:type="dxa"/>
            <w:vAlign w:val="bottom"/>
          </w:tcPr>
          <w:p w14:paraId="47F4F61F" w14:textId="4955B68B" w:rsidR="00F906F3" w:rsidRPr="00D87EE0" w:rsidRDefault="00965696" w:rsidP="00B110FF">
            <w:pPr>
              <w:jc w:val="right"/>
              <w:rPr>
                <w:rFonts w:ascii="Arial" w:hAnsi="Arial" w:cs="Arial"/>
                <w:sz w:val="16"/>
                <w:szCs w:val="16"/>
              </w:rPr>
            </w:pPr>
            <w:r w:rsidRPr="00D87EE0">
              <w:rPr>
                <w:rFonts w:ascii="Arial" w:hAnsi="Arial" w:cs="Arial"/>
                <w:sz w:val="16"/>
                <w:szCs w:val="16"/>
              </w:rPr>
              <w:t>2 187 830</w:t>
            </w:r>
          </w:p>
        </w:tc>
      </w:tr>
      <w:tr w:rsidR="00F906F3" w:rsidRPr="00D87EE0" w14:paraId="12F54299" w14:textId="77777777" w:rsidTr="00DA79EA">
        <w:trPr>
          <w:trHeight w:val="152"/>
        </w:trPr>
        <w:tc>
          <w:tcPr>
            <w:tcW w:w="2581" w:type="dxa"/>
            <w:vAlign w:val="center"/>
          </w:tcPr>
          <w:p w14:paraId="6BB7A5EF" w14:textId="424E1902" w:rsidR="00F906F3" w:rsidRPr="00D87EE0" w:rsidRDefault="00F906F3" w:rsidP="00B110FF">
            <w:pPr>
              <w:rPr>
                <w:rFonts w:ascii="Arial" w:hAnsi="Arial" w:cs="Arial"/>
                <w:sz w:val="16"/>
                <w:szCs w:val="16"/>
              </w:rPr>
            </w:pPr>
            <w:r w:rsidRPr="00D87EE0">
              <w:rPr>
                <w:rFonts w:ascii="Arial" w:hAnsi="Arial" w:cs="Arial"/>
                <w:sz w:val="16"/>
                <w:szCs w:val="16"/>
              </w:rPr>
              <w:t xml:space="preserve">Saadud toetused </w:t>
            </w:r>
          </w:p>
        </w:tc>
        <w:tc>
          <w:tcPr>
            <w:tcW w:w="1559" w:type="dxa"/>
            <w:vAlign w:val="bottom"/>
          </w:tcPr>
          <w:p w14:paraId="7F65BB34" w14:textId="18F3F822" w:rsidR="00F906F3" w:rsidRPr="00D87EE0" w:rsidRDefault="00AF4165" w:rsidP="00B110FF">
            <w:pPr>
              <w:jc w:val="right"/>
              <w:rPr>
                <w:rFonts w:ascii="Arial" w:hAnsi="Arial" w:cs="Arial"/>
                <w:sz w:val="16"/>
                <w:szCs w:val="16"/>
              </w:rPr>
            </w:pPr>
            <w:r w:rsidRPr="00D87EE0">
              <w:rPr>
                <w:rFonts w:ascii="Arial" w:hAnsi="Arial" w:cs="Arial"/>
                <w:sz w:val="16"/>
                <w:szCs w:val="16"/>
              </w:rPr>
              <w:t>12 172 946</w:t>
            </w:r>
          </w:p>
        </w:tc>
        <w:tc>
          <w:tcPr>
            <w:tcW w:w="1389" w:type="dxa"/>
            <w:vAlign w:val="bottom"/>
          </w:tcPr>
          <w:p w14:paraId="7CCBC3FB" w14:textId="44508D7B" w:rsidR="00F906F3" w:rsidRPr="00D87EE0" w:rsidRDefault="00801E53" w:rsidP="00B110FF">
            <w:pPr>
              <w:jc w:val="right"/>
              <w:rPr>
                <w:rFonts w:ascii="Arial" w:hAnsi="Arial" w:cs="Arial"/>
                <w:sz w:val="16"/>
                <w:szCs w:val="16"/>
              </w:rPr>
            </w:pPr>
            <w:r w:rsidRPr="00D87EE0">
              <w:rPr>
                <w:rFonts w:ascii="Arial" w:hAnsi="Arial" w:cs="Arial"/>
                <w:sz w:val="16"/>
                <w:szCs w:val="16"/>
              </w:rPr>
              <w:t>10 880 585</w:t>
            </w:r>
          </w:p>
        </w:tc>
        <w:tc>
          <w:tcPr>
            <w:tcW w:w="1417" w:type="dxa"/>
            <w:vAlign w:val="bottom"/>
          </w:tcPr>
          <w:p w14:paraId="302A6B65" w14:textId="0B3DDDDD" w:rsidR="00F906F3" w:rsidRPr="00D87EE0" w:rsidRDefault="00F66759" w:rsidP="00B110FF">
            <w:pPr>
              <w:jc w:val="right"/>
              <w:rPr>
                <w:rFonts w:ascii="Arial" w:hAnsi="Arial" w:cs="Arial"/>
                <w:sz w:val="16"/>
                <w:szCs w:val="16"/>
              </w:rPr>
            </w:pPr>
            <w:r w:rsidRPr="00D87EE0">
              <w:rPr>
                <w:rFonts w:ascii="Arial" w:hAnsi="Arial" w:cs="Arial"/>
                <w:sz w:val="16"/>
                <w:szCs w:val="16"/>
              </w:rPr>
              <w:t>9 171 792</w:t>
            </w:r>
          </w:p>
        </w:tc>
        <w:tc>
          <w:tcPr>
            <w:tcW w:w="1418" w:type="dxa"/>
            <w:vAlign w:val="bottom"/>
          </w:tcPr>
          <w:p w14:paraId="6666DB3B" w14:textId="3676F978" w:rsidR="00F906F3" w:rsidRPr="00D87EE0" w:rsidRDefault="00965696" w:rsidP="00B110FF">
            <w:pPr>
              <w:jc w:val="right"/>
              <w:rPr>
                <w:rFonts w:ascii="Arial" w:hAnsi="Arial" w:cs="Arial"/>
                <w:sz w:val="16"/>
                <w:szCs w:val="16"/>
              </w:rPr>
            </w:pPr>
            <w:r w:rsidRPr="00D87EE0">
              <w:rPr>
                <w:rFonts w:ascii="Arial" w:hAnsi="Arial" w:cs="Arial"/>
                <w:sz w:val="16"/>
                <w:szCs w:val="16"/>
              </w:rPr>
              <w:t>11 071 155</w:t>
            </w:r>
          </w:p>
        </w:tc>
      </w:tr>
      <w:tr w:rsidR="00F906F3" w:rsidRPr="00D87EE0" w14:paraId="4C29BDA1" w14:textId="77777777" w:rsidTr="00DA79EA">
        <w:trPr>
          <w:trHeight w:val="227"/>
        </w:trPr>
        <w:tc>
          <w:tcPr>
            <w:tcW w:w="2581" w:type="dxa"/>
            <w:vAlign w:val="bottom"/>
          </w:tcPr>
          <w:p w14:paraId="6608AB17" w14:textId="77777777" w:rsidR="00F906F3" w:rsidRPr="00D87EE0" w:rsidRDefault="00F906F3" w:rsidP="00B110FF">
            <w:pPr>
              <w:rPr>
                <w:rFonts w:ascii="Arial" w:hAnsi="Arial" w:cs="Arial"/>
                <w:sz w:val="16"/>
                <w:szCs w:val="16"/>
              </w:rPr>
            </w:pPr>
            <w:r w:rsidRPr="00D87EE0">
              <w:rPr>
                <w:rFonts w:ascii="Arial" w:hAnsi="Arial" w:cs="Arial"/>
                <w:sz w:val="16"/>
                <w:szCs w:val="16"/>
              </w:rPr>
              <w:t>Muud tulud</w:t>
            </w:r>
          </w:p>
        </w:tc>
        <w:tc>
          <w:tcPr>
            <w:tcW w:w="1559" w:type="dxa"/>
            <w:vAlign w:val="bottom"/>
          </w:tcPr>
          <w:p w14:paraId="75988471" w14:textId="74BD5FF5" w:rsidR="00F906F3" w:rsidRPr="00D87EE0" w:rsidRDefault="00AF4165" w:rsidP="00B110FF">
            <w:pPr>
              <w:jc w:val="right"/>
              <w:rPr>
                <w:rFonts w:ascii="Arial" w:hAnsi="Arial" w:cs="Arial"/>
                <w:sz w:val="16"/>
                <w:szCs w:val="16"/>
              </w:rPr>
            </w:pPr>
            <w:r w:rsidRPr="00D87EE0">
              <w:rPr>
                <w:rFonts w:ascii="Arial" w:hAnsi="Arial" w:cs="Arial"/>
                <w:sz w:val="16"/>
                <w:szCs w:val="16"/>
              </w:rPr>
              <w:t>144 450</w:t>
            </w:r>
          </w:p>
        </w:tc>
        <w:tc>
          <w:tcPr>
            <w:tcW w:w="1389" w:type="dxa"/>
            <w:vAlign w:val="bottom"/>
          </w:tcPr>
          <w:p w14:paraId="771DE340" w14:textId="38CBD8A0" w:rsidR="00F906F3" w:rsidRPr="00D87EE0" w:rsidRDefault="00801E53" w:rsidP="00B110FF">
            <w:pPr>
              <w:jc w:val="right"/>
              <w:rPr>
                <w:rFonts w:ascii="Arial" w:hAnsi="Arial" w:cs="Arial"/>
                <w:sz w:val="16"/>
                <w:szCs w:val="16"/>
              </w:rPr>
            </w:pPr>
            <w:r w:rsidRPr="00D87EE0">
              <w:rPr>
                <w:rFonts w:ascii="Arial" w:hAnsi="Arial" w:cs="Arial"/>
                <w:sz w:val="16"/>
                <w:szCs w:val="16"/>
              </w:rPr>
              <w:t>246 150</w:t>
            </w:r>
          </w:p>
        </w:tc>
        <w:tc>
          <w:tcPr>
            <w:tcW w:w="1417" w:type="dxa"/>
            <w:vAlign w:val="bottom"/>
          </w:tcPr>
          <w:p w14:paraId="50A4065C" w14:textId="48642696" w:rsidR="00F906F3" w:rsidRPr="00D87EE0" w:rsidRDefault="00F66759" w:rsidP="00B110FF">
            <w:pPr>
              <w:jc w:val="right"/>
              <w:rPr>
                <w:rFonts w:ascii="Arial" w:hAnsi="Arial" w:cs="Arial"/>
                <w:sz w:val="16"/>
                <w:szCs w:val="16"/>
              </w:rPr>
            </w:pPr>
            <w:r w:rsidRPr="00D87EE0">
              <w:rPr>
                <w:rFonts w:ascii="Arial" w:hAnsi="Arial" w:cs="Arial"/>
                <w:sz w:val="16"/>
                <w:szCs w:val="16"/>
              </w:rPr>
              <w:t>88 310</w:t>
            </w:r>
          </w:p>
        </w:tc>
        <w:tc>
          <w:tcPr>
            <w:tcW w:w="1418" w:type="dxa"/>
            <w:vAlign w:val="bottom"/>
          </w:tcPr>
          <w:p w14:paraId="3F94D7DB" w14:textId="32D9990C" w:rsidR="00F906F3" w:rsidRPr="00D87EE0" w:rsidRDefault="00965696" w:rsidP="00B110FF">
            <w:pPr>
              <w:jc w:val="right"/>
              <w:rPr>
                <w:rFonts w:ascii="Arial" w:hAnsi="Arial" w:cs="Arial"/>
                <w:sz w:val="16"/>
                <w:szCs w:val="16"/>
              </w:rPr>
            </w:pPr>
            <w:r w:rsidRPr="00D87EE0">
              <w:rPr>
                <w:rFonts w:ascii="Arial" w:hAnsi="Arial" w:cs="Arial"/>
                <w:sz w:val="16"/>
                <w:szCs w:val="16"/>
              </w:rPr>
              <w:t>112 750</w:t>
            </w:r>
          </w:p>
        </w:tc>
      </w:tr>
      <w:tr w:rsidR="006341D0" w:rsidRPr="00D87EE0" w14:paraId="279C7623" w14:textId="77777777" w:rsidTr="00DC0160">
        <w:trPr>
          <w:trHeight w:val="227"/>
        </w:trPr>
        <w:tc>
          <w:tcPr>
            <w:tcW w:w="2581" w:type="dxa"/>
            <w:vAlign w:val="bottom"/>
          </w:tcPr>
          <w:p w14:paraId="785CB7DB" w14:textId="77777777" w:rsidR="006341D0" w:rsidRPr="00D87EE0" w:rsidRDefault="006341D0" w:rsidP="00B110FF">
            <w:pPr>
              <w:rPr>
                <w:rFonts w:ascii="Arial" w:hAnsi="Arial" w:cs="Arial"/>
                <w:b/>
                <w:sz w:val="16"/>
                <w:szCs w:val="16"/>
              </w:rPr>
            </w:pPr>
            <w:r w:rsidRPr="00D87EE0">
              <w:rPr>
                <w:rFonts w:ascii="Arial" w:hAnsi="Arial" w:cs="Arial"/>
                <w:b/>
                <w:sz w:val="16"/>
                <w:szCs w:val="16"/>
              </w:rPr>
              <w:t>Põhitegevuse kulud</w:t>
            </w:r>
          </w:p>
        </w:tc>
        <w:tc>
          <w:tcPr>
            <w:tcW w:w="1559" w:type="dxa"/>
            <w:vAlign w:val="bottom"/>
          </w:tcPr>
          <w:p w14:paraId="18063BC1" w14:textId="43D88C37" w:rsidR="006341D0" w:rsidRPr="00D87EE0" w:rsidRDefault="00AF4165" w:rsidP="00B110FF">
            <w:pPr>
              <w:jc w:val="right"/>
              <w:rPr>
                <w:rFonts w:ascii="Arial" w:hAnsi="Arial" w:cs="Arial"/>
                <w:b/>
                <w:bCs/>
                <w:sz w:val="16"/>
                <w:szCs w:val="16"/>
              </w:rPr>
            </w:pPr>
            <w:r w:rsidRPr="00D87EE0">
              <w:rPr>
                <w:rFonts w:ascii="Arial" w:hAnsi="Arial" w:cs="Arial"/>
                <w:b/>
                <w:bCs/>
                <w:sz w:val="16"/>
                <w:szCs w:val="16"/>
              </w:rPr>
              <w:t>51 484 088</w:t>
            </w:r>
          </w:p>
        </w:tc>
        <w:tc>
          <w:tcPr>
            <w:tcW w:w="1389" w:type="dxa"/>
            <w:vAlign w:val="bottom"/>
          </w:tcPr>
          <w:p w14:paraId="422F23DE" w14:textId="07404316" w:rsidR="006341D0" w:rsidRPr="00D87EE0" w:rsidRDefault="00801E53" w:rsidP="00B110FF">
            <w:pPr>
              <w:jc w:val="right"/>
              <w:rPr>
                <w:rFonts w:ascii="Arial" w:hAnsi="Arial" w:cs="Arial"/>
                <w:b/>
                <w:bCs/>
                <w:sz w:val="16"/>
                <w:szCs w:val="16"/>
              </w:rPr>
            </w:pPr>
            <w:r w:rsidRPr="00D87EE0">
              <w:rPr>
                <w:rFonts w:ascii="Arial" w:hAnsi="Arial" w:cs="Arial"/>
                <w:b/>
                <w:bCs/>
                <w:sz w:val="16"/>
                <w:szCs w:val="16"/>
              </w:rPr>
              <w:t>54 843 306</w:t>
            </w:r>
          </w:p>
        </w:tc>
        <w:tc>
          <w:tcPr>
            <w:tcW w:w="1417" w:type="dxa"/>
            <w:vAlign w:val="bottom"/>
          </w:tcPr>
          <w:p w14:paraId="257FE3CD" w14:textId="104425BA" w:rsidR="006341D0" w:rsidRPr="00D87EE0" w:rsidRDefault="00F66759" w:rsidP="00B110FF">
            <w:pPr>
              <w:jc w:val="right"/>
              <w:rPr>
                <w:rFonts w:ascii="Arial" w:hAnsi="Arial" w:cs="Arial"/>
                <w:b/>
                <w:bCs/>
                <w:sz w:val="16"/>
                <w:szCs w:val="16"/>
              </w:rPr>
            </w:pPr>
            <w:r w:rsidRPr="00D87EE0">
              <w:rPr>
                <w:rFonts w:ascii="Arial" w:hAnsi="Arial" w:cs="Arial"/>
                <w:b/>
                <w:bCs/>
                <w:sz w:val="16"/>
                <w:szCs w:val="16"/>
              </w:rPr>
              <w:t>37 525 320</w:t>
            </w:r>
          </w:p>
        </w:tc>
        <w:tc>
          <w:tcPr>
            <w:tcW w:w="1418" w:type="dxa"/>
            <w:vAlign w:val="bottom"/>
          </w:tcPr>
          <w:p w14:paraId="3652F562" w14:textId="3A6E9DF8" w:rsidR="006341D0" w:rsidRPr="006D70E7" w:rsidRDefault="009332C5" w:rsidP="00B110FF">
            <w:pPr>
              <w:jc w:val="right"/>
              <w:rPr>
                <w:rFonts w:ascii="Arial" w:hAnsi="Arial" w:cs="Arial"/>
                <w:b/>
                <w:bCs/>
                <w:sz w:val="16"/>
                <w:szCs w:val="16"/>
              </w:rPr>
            </w:pPr>
            <w:r w:rsidRPr="006D70E7">
              <w:rPr>
                <w:rFonts w:ascii="Arial" w:hAnsi="Arial" w:cs="Arial"/>
                <w:b/>
                <w:bCs/>
                <w:sz w:val="16"/>
                <w:szCs w:val="16"/>
              </w:rPr>
              <w:t>56 695 496</w:t>
            </w:r>
          </w:p>
        </w:tc>
      </w:tr>
      <w:tr w:rsidR="006341D0" w:rsidRPr="00D87EE0" w14:paraId="6855F36C" w14:textId="77777777" w:rsidTr="00DC0160">
        <w:trPr>
          <w:trHeight w:val="283"/>
        </w:trPr>
        <w:tc>
          <w:tcPr>
            <w:tcW w:w="2581" w:type="dxa"/>
            <w:vAlign w:val="bottom"/>
          </w:tcPr>
          <w:p w14:paraId="386CE5C5" w14:textId="77777777" w:rsidR="006341D0" w:rsidRPr="00D87EE0" w:rsidRDefault="006341D0" w:rsidP="00B110FF">
            <w:pPr>
              <w:rPr>
                <w:rFonts w:ascii="Arial" w:hAnsi="Arial" w:cs="Arial"/>
                <w:sz w:val="16"/>
                <w:szCs w:val="16"/>
              </w:rPr>
            </w:pPr>
            <w:r w:rsidRPr="00D87EE0">
              <w:rPr>
                <w:rFonts w:ascii="Arial" w:hAnsi="Arial" w:cs="Arial"/>
                <w:sz w:val="16"/>
                <w:szCs w:val="16"/>
              </w:rPr>
              <w:t>Antavad toetused tegevuskuludeks</w:t>
            </w:r>
          </w:p>
        </w:tc>
        <w:tc>
          <w:tcPr>
            <w:tcW w:w="1559" w:type="dxa"/>
            <w:vAlign w:val="bottom"/>
          </w:tcPr>
          <w:p w14:paraId="44B7943A" w14:textId="06D2E7E1" w:rsidR="006341D0" w:rsidRPr="00D87EE0" w:rsidRDefault="00AF4165" w:rsidP="00B110FF">
            <w:pPr>
              <w:jc w:val="right"/>
              <w:rPr>
                <w:rFonts w:ascii="Arial" w:hAnsi="Arial" w:cs="Arial"/>
                <w:sz w:val="16"/>
                <w:szCs w:val="16"/>
              </w:rPr>
            </w:pPr>
            <w:r w:rsidRPr="00D87EE0">
              <w:rPr>
                <w:rFonts w:ascii="Arial" w:hAnsi="Arial" w:cs="Arial"/>
                <w:sz w:val="16"/>
                <w:szCs w:val="16"/>
              </w:rPr>
              <w:t>6 861 741</w:t>
            </w:r>
          </w:p>
        </w:tc>
        <w:tc>
          <w:tcPr>
            <w:tcW w:w="1389" w:type="dxa"/>
            <w:vAlign w:val="bottom"/>
          </w:tcPr>
          <w:p w14:paraId="51BE50DB" w14:textId="2E8308ED" w:rsidR="006341D0" w:rsidRPr="00D87EE0" w:rsidRDefault="00801E53" w:rsidP="00B110FF">
            <w:pPr>
              <w:jc w:val="right"/>
              <w:rPr>
                <w:rFonts w:ascii="Arial" w:hAnsi="Arial" w:cs="Arial"/>
                <w:sz w:val="16"/>
                <w:szCs w:val="16"/>
              </w:rPr>
            </w:pPr>
            <w:r w:rsidRPr="00D87EE0">
              <w:rPr>
                <w:rFonts w:ascii="Arial" w:hAnsi="Arial" w:cs="Arial"/>
                <w:sz w:val="16"/>
                <w:szCs w:val="16"/>
              </w:rPr>
              <w:t>7 031 702</w:t>
            </w:r>
          </w:p>
        </w:tc>
        <w:tc>
          <w:tcPr>
            <w:tcW w:w="1417" w:type="dxa"/>
            <w:vAlign w:val="bottom"/>
          </w:tcPr>
          <w:p w14:paraId="0D30CEF5" w14:textId="12F15BC7" w:rsidR="006341D0" w:rsidRPr="00D87EE0" w:rsidRDefault="00F66759" w:rsidP="00B110FF">
            <w:pPr>
              <w:jc w:val="right"/>
              <w:rPr>
                <w:rFonts w:ascii="Arial" w:hAnsi="Arial" w:cs="Arial"/>
                <w:sz w:val="16"/>
                <w:szCs w:val="16"/>
              </w:rPr>
            </w:pPr>
            <w:r w:rsidRPr="00D87EE0">
              <w:rPr>
                <w:rFonts w:ascii="Arial" w:hAnsi="Arial" w:cs="Arial"/>
                <w:sz w:val="16"/>
                <w:szCs w:val="16"/>
              </w:rPr>
              <w:t>5 188 716</w:t>
            </w:r>
          </w:p>
        </w:tc>
        <w:tc>
          <w:tcPr>
            <w:tcW w:w="1418" w:type="dxa"/>
            <w:vAlign w:val="bottom"/>
          </w:tcPr>
          <w:p w14:paraId="248047F9" w14:textId="2DA84C22" w:rsidR="006341D0" w:rsidRPr="006D70E7" w:rsidRDefault="00193D55" w:rsidP="00B110FF">
            <w:pPr>
              <w:jc w:val="right"/>
              <w:rPr>
                <w:rFonts w:ascii="Arial" w:hAnsi="Arial" w:cs="Arial"/>
                <w:sz w:val="16"/>
                <w:szCs w:val="16"/>
              </w:rPr>
            </w:pPr>
            <w:r w:rsidRPr="006D70E7">
              <w:rPr>
                <w:rFonts w:ascii="Arial" w:hAnsi="Arial" w:cs="Arial"/>
                <w:sz w:val="16"/>
                <w:szCs w:val="16"/>
              </w:rPr>
              <w:t>7 845 111</w:t>
            </w:r>
          </w:p>
        </w:tc>
      </w:tr>
      <w:tr w:rsidR="00812858" w:rsidRPr="00D87EE0" w14:paraId="1D444292" w14:textId="77777777" w:rsidTr="00B46419">
        <w:trPr>
          <w:trHeight w:val="227"/>
        </w:trPr>
        <w:tc>
          <w:tcPr>
            <w:tcW w:w="2581" w:type="dxa"/>
            <w:vAlign w:val="bottom"/>
          </w:tcPr>
          <w:p w14:paraId="44685984" w14:textId="77777777" w:rsidR="00812858" w:rsidRPr="00D87EE0" w:rsidRDefault="00812858" w:rsidP="00B110FF">
            <w:pPr>
              <w:rPr>
                <w:rFonts w:ascii="Arial" w:hAnsi="Arial" w:cs="Arial"/>
                <w:sz w:val="16"/>
                <w:szCs w:val="16"/>
              </w:rPr>
            </w:pPr>
            <w:r w:rsidRPr="00D87EE0">
              <w:rPr>
                <w:rFonts w:ascii="Arial" w:hAnsi="Arial" w:cs="Arial"/>
                <w:sz w:val="16"/>
                <w:szCs w:val="16"/>
              </w:rPr>
              <w:t>Muud tegevuskulud</w:t>
            </w:r>
          </w:p>
        </w:tc>
        <w:tc>
          <w:tcPr>
            <w:tcW w:w="1559" w:type="dxa"/>
            <w:vAlign w:val="bottom"/>
          </w:tcPr>
          <w:p w14:paraId="723EEA47" w14:textId="68D76F02" w:rsidR="00812858" w:rsidRPr="00D87EE0" w:rsidRDefault="00AF4165" w:rsidP="00B110FF">
            <w:pPr>
              <w:jc w:val="right"/>
              <w:rPr>
                <w:rFonts w:ascii="Arial" w:hAnsi="Arial" w:cs="Arial"/>
                <w:sz w:val="16"/>
                <w:szCs w:val="16"/>
              </w:rPr>
            </w:pPr>
            <w:r w:rsidRPr="00D87EE0">
              <w:rPr>
                <w:rFonts w:ascii="Arial" w:hAnsi="Arial" w:cs="Arial"/>
                <w:sz w:val="16"/>
                <w:szCs w:val="16"/>
              </w:rPr>
              <w:t>44 622 347</w:t>
            </w:r>
          </w:p>
        </w:tc>
        <w:tc>
          <w:tcPr>
            <w:tcW w:w="1389" w:type="dxa"/>
            <w:vAlign w:val="bottom"/>
          </w:tcPr>
          <w:p w14:paraId="72AE9103" w14:textId="0AD68197" w:rsidR="00812858" w:rsidRPr="00D87EE0" w:rsidRDefault="00801E53" w:rsidP="00B110FF">
            <w:pPr>
              <w:jc w:val="right"/>
              <w:rPr>
                <w:rFonts w:ascii="Arial" w:hAnsi="Arial" w:cs="Arial"/>
                <w:sz w:val="16"/>
                <w:szCs w:val="16"/>
              </w:rPr>
            </w:pPr>
            <w:r w:rsidRPr="00D87EE0">
              <w:rPr>
                <w:rFonts w:ascii="Arial" w:hAnsi="Arial" w:cs="Arial"/>
                <w:sz w:val="16"/>
                <w:szCs w:val="16"/>
              </w:rPr>
              <w:t>47 811 604</w:t>
            </w:r>
          </w:p>
        </w:tc>
        <w:tc>
          <w:tcPr>
            <w:tcW w:w="1417" w:type="dxa"/>
            <w:vAlign w:val="bottom"/>
          </w:tcPr>
          <w:p w14:paraId="2DFE1D99" w14:textId="78D7BFC0" w:rsidR="00812858" w:rsidRPr="00D87EE0" w:rsidRDefault="00F66759" w:rsidP="00B110FF">
            <w:pPr>
              <w:jc w:val="right"/>
              <w:rPr>
                <w:rFonts w:ascii="Arial" w:hAnsi="Arial" w:cs="Arial"/>
                <w:sz w:val="16"/>
                <w:szCs w:val="16"/>
              </w:rPr>
            </w:pPr>
            <w:r w:rsidRPr="00D87EE0">
              <w:rPr>
                <w:rFonts w:ascii="Arial" w:hAnsi="Arial" w:cs="Arial"/>
                <w:sz w:val="16"/>
                <w:szCs w:val="16"/>
              </w:rPr>
              <w:t>32 336 604</w:t>
            </w:r>
          </w:p>
        </w:tc>
        <w:tc>
          <w:tcPr>
            <w:tcW w:w="1418" w:type="dxa"/>
            <w:vAlign w:val="bottom"/>
          </w:tcPr>
          <w:p w14:paraId="08C233A7" w14:textId="4058D370" w:rsidR="00812858" w:rsidRPr="006D70E7" w:rsidRDefault="00193D55" w:rsidP="00B110FF">
            <w:pPr>
              <w:jc w:val="right"/>
              <w:rPr>
                <w:rFonts w:ascii="Arial" w:hAnsi="Arial" w:cs="Arial"/>
                <w:sz w:val="16"/>
                <w:szCs w:val="16"/>
              </w:rPr>
            </w:pPr>
            <w:r w:rsidRPr="006D70E7">
              <w:rPr>
                <w:rFonts w:ascii="Arial" w:hAnsi="Arial" w:cs="Arial"/>
                <w:sz w:val="16"/>
                <w:szCs w:val="16"/>
              </w:rPr>
              <w:t>48 850 385</w:t>
            </w:r>
          </w:p>
        </w:tc>
      </w:tr>
      <w:tr w:rsidR="00F0791E" w:rsidRPr="00D87EE0" w14:paraId="732EB7CA" w14:textId="77777777" w:rsidTr="005C75C9">
        <w:trPr>
          <w:trHeight w:val="227"/>
        </w:trPr>
        <w:tc>
          <w:tcPr>
            <w:tcW w:w="2581" w:type="dxa"/>
            <w:vAlign w:val="bottom"/>
          </w:tcPr>
          <w:p w14:paraId="5EBA97A8" w14:textId="77777777" w:rsidR="00F0791E" w:rsidRPr="00D87EE0" w:rsidRDefault="00F0791E" w:rsidP="00B110FF">
            <w:pPr>
              <w:rPr>
                <w:rFonts w:ascii="Arial" w:hAnsi="Arial" w:cs="Arial"/>
                <w:b/>
                <w:sz w:val="16"/>
                <w:szCs w:val="16"/>
              </w:rPr>
            </w:pPr>
            <w:r w:rsidRPr="00D87EE0">
              <w:rPr>
                <w:rFonts w:ascii="Arial" w:hAnsi="Arial" w:cs="Arial"/>
                <w:b/>
                <w:sz w:val="16"/>
                <w:szCs w:val="16"/>
              </w:rPr>
              <w:t>Investeerimistegevus</w:t>
            </w:r>
          </w:p>
        </w:tc>
        <w:tc>
          <w:tcPr>
            <w:tcW w:w="1559" w:type="dxa"/>
            <w:vAlign w:val="bottom"/>
          </w:tcPr>
          <w:p w14:paraId="3758DFD9" w14:textId="17E1720B" w:rsidR="00F0791E" w:rsidRPr="00D87EE0" w:rsidRDefault="005C75C9" w:rsidP="005C75C9">
            <w:pPr>
              <w:ind w:left="273"/>
              <w:jc w:val="right"/>
              <w:rPr>
                <w:rFonts w:ascii="Arial" w:hAnsi="Arial" w:cs="Arial"/>
                <w:b/>
                <w:bCs/>
                <w:sz w:val="16"/>
                <w:szCs w:val="16"/>
              </w:rPr>
            </w:pPr>
            <w:r w:rsidRPr="00D87EE0">
              <w:rPr>
                <w:rFonts w:ascii="Arial" w:hAnsi="Arial" w:cs="Arial"/>
                <w:b/>
                <w:bCs/>
                <w:sz w:val="16"/>
                <w:szCs w:val="16"/>
              </w:rPr>
              <w:t>-6 090 016</w:t>
            </w:r>
          </w:p>
        </w:tc>
        <w:tc>
          <w:tcPr>
            <w:tcW w:w="1389" w:type="dxa"/>
            <w:vAlign w:val="bottom"/>
          </w:tcPr>
          <w:p w14:paraId="67905D2C" w14:textId="7F802F63" w:rsidR="00F0791E" w:rsidRPr="00D87EE0" w:rsidRDefault="00801E53" w:rsidP="00B110FF">
            <w:pPr>
              <w:jc w:val="right"/>
              <w:rPr>
                <w:rFonts w:ascii="Arial" w:hAnsi="Arial" w:cs="Arial"/>
                <w:b/>
                <w:bCs/>
                <w:sz w:val="16"/>
                <w:szCs w:val="16"/>
              </w:rPr>
            </w:pPr>
            <w:r w:rsidRPr="00D87EE0">
              <w:rPr>
                <w:rFonts w:ascii="Arial" w:hAnsi="Arial" w:cs="Arial"/>
                <w:b/>
                <w:bCs/>
                <w:sz w:val="16"/>
                <w:szCs w:val="16"/>
              </w:rPr>
              <w:t>-18 573 575</w:t>
            </w:r>
          </w:p>
        </w:tc>
        <w:tc>
          <w:tcPr>
            <w:tcW w:w="1417" w:type="dxa"/>
            <w:vAlign w:val="bottom"/>
          </w:tcPr>
          <w:p w14:paraId="28535CEB" w14:textId="540A771C" w:rsidR="00F0791E" w:rsidRPr="00D87EE0" w:rsidRDefault="00F66759" w:rsidP="00B110FF">
            <w:pPr>
              <w:jc w:val="right"/>
              <w:rPr>
                <w:rFonts w:ascii="Arial" w:hAnsi="Arial" w:cs="Arial"/>
                <w:b/>
                <w:bCs/>
                <w:sz w:val="16"/>
                <w:szCs w:val="16"/>
              </w:rPr>
            </w:pPr>
            <w:r w:rsidRPr="00D87EE0">
              <w:rPr>
                <w:rFonts w:ascii="Arial" w:hAnsi="Arial" w:cs="Arial"/>
                <w:b/>
                <w:bCs/>
                <w:sz w:val="16"/>
                <w:szCs w:val="16"/>
              </w:rPr>
              <w:t>-6 043 956</w:t>
            </w:r>
          </w:p>
        </w:tc>
        <w:tc>
          <w:tcPr>
            <w:tcW w:w="1418" w:type="dxa"/>
            <w:vAlign w:val="bottom"/>
          </w:tcPr>
          <w:p w14:paraId="2120677C" w14:textId="70898F33" w:rsidR="00F0791E" w:rsidRPr="006D70E7" w:rsidRDefault="00557E72" w:rsidP="00B110FF">
            <w:pPr>
              <w:jc w:val="right"/>
              <w:rPr>
                <w:rFonts w:ascii="Arial" w:hAnsi="Arial" w:cs="Arial"/>
                <w:b/>
                <w:bCs/>
                <w:sz w:val="16"/>
                <w:szCs w:val="16"/>
              </w:rPr>
            </w:pPr>
            <w:r w:rsidRPr="006D70E7">
              <w:rPr>
                <w:rFonts w:ascii="Arial" w:hAnsi="Arial" w:cs="Arial"/>
                <w:b/>
                <w:bCs/>
                <w:sz w:val="16"/>
                <w:szCs w:val="16"/>
              </w:rPr>
              <w:t>-11 538 214</w:t>
            </w:r>
          </w:p>
        </w:tc>
      </w:tr>
      <w:tr w:rsidR="005C75C9" w:rsidRPr="00D87EE0" w14:paraId="620CDCFA" w14:textId="77777777" w:rsidTr="005C75C9">
        <w:trPr>
          <w:trHeight w:val="227"/>
        </w:trPr>
        <w:tc>
          <w:tcPr>
            <w:tcW w:w="2581" w:type="dxa"/>
            <w:vAlign w:val="bottom"/>
          </w:tcPr>
          <w:p w14:paraId="5FE67CBE" w14:textId="7A1D62EE" w:rsidR="005C75C9" w:rsidRPr="00D87EE0" w:rsidRDefault="005C75C9" w:rsidP="00B110FF">
            <w:pPr>
              <w:rPr>
                <w:rFonts w:ascii="Arial" w:hAnsi="Arial" w:cs="Arial"/>
                <w:bCs/>
                <w:sz w:val="16"/>
                <w:szCs w:val="16"/>
              </w:rPr>
            </w:pPr>
            <w:r w:rsidRPr="00D87EE0">
              <w:rPr>
                <w:rFonts w:ascii="Arial" w:hAnsi="Arial" w:cs="Arial"/>
                <w:bCs/>
                <w:sz w:val="16"/>
                <w:szCs w:val="16"/>
              </w:rPr>
              <w:t>Põhivara müük (+)</w:t>
            </w:r>
          </w:p>
        </w:tc>
        <w:tc>
          <w:tcPr>
            <w:tcW w:w="1559" w:type="dxa"/>
            <w:vAlign w:val="bottom"/>
          </w:tcPr>
          <w:p w14:paraId="284C60AA" w14:textId="3A8CB925" w:rsidR="005C75C9" w:rsidRPr="00D87EE0" w:rsidRDefault="005C75C9" w:rsidP="005C75C9">
            <w:pPr>
              <w:ind w:left="273"/>
              <w:jc w:val="right"/>
              <w:rPr>
                <w:rFonts w:ascii="Arial" w:hAnsi="Arial" w:cs="Arial"/>
                <w:bCs/>
                <w:sz w:val="16"/>
                <w:szCs w:val="16"/>
              </w:rPr>
            </w:pPr>
            <w:r w:rsidRPr="00D87EE0">
              <w:rPr>
                <w:rFonts w:ascii="Arial" w:hAnsi="Arial" w:cs="Arial"/>
                <w:bCs/>
                <w:sz w:val="16"/>
                <w:szCs w:val="16"/>
              </w:rPr>
              <w:t>1 912</w:t>
            </w:r>
          </w:p>
        </w:tc>
        <w:tc>
          <w:tcPr>
            <w:tcW w:w="1389" w:type="dxa"/>
            <w:vAlign w:val="bottom"/>
          </w:tcPr>
          <w:p w14:paraId="152512DB" w14:textId="7B345594" w:rsidR="005C75C9" w:rsidRPr="00D87EE0" w:rsidRDefault="005D581B" w:rsidP="00B110FF">
            <w:pPr>
              <w:jc w:val="right"/>
              <w:rPr>
                <w:rFonts w:ascii="Arial" w:hAnsi="Arial" w:cs="Arial"/>
                <w:bCs/>
                <w:sz w:val="16"/>
                <w:szCs w:val="16"/>
              </w:rPr>
            </w:pPr>
            <w:r w:rsidRPr="00D87EE0">
              <w:rPr>
                <w:rFonts w:ascii="Arial" w:hAnsi="Arial" w:cs="Arial"/>
                <w:bCs/>
                <w:sz w:val="16"/>
                <w:szCs w:val="16"/>
              </w:rPr>
              <w:t>0</w:t>
            </w:r>
          </w:p>
        </w:tc>
        <w:tc>
          <w:tcPr>
            <w:tcW w:w="1417" w:type="dxa"/>
            <w:vAlign w:val="bottom"/>
          </w:tcPr>
          <w:p w14:paraId="4A511EC5" w14:textId="1AE0264A" w:rsidR="005C75C9" w:rsidRPr="00D87EE0" w:rsidRDefault="00672AE0" w:rsidP="00B110FF">
            <w:pPr>
              <w:jc w:val="right"/>
              <w:rPr>
                <w:rFonts w:ascii="Arial" w:hAnsi="Arial" w:cs="Arial"/>
                <w:bCs/>
                <w:sz w:val="16"/>
                <w:szCs w:val="16"/>
              </w:rPr>
            </w:pPr>
            <w:r w:rsidRPr="00D87EE0">
              <w:rPr>
                <w:rFonts w:ascii="Arial" w:hAnsi="Arial" w:cs="Arial"/>
                <w:bCs/>
                <w:sz w:val="16"/>
                <w:szCs w:val="16"/>
              </w:rPr>
              <w:t>0</w:t>
            </w:r>
          </w:p>
        </w:tc>
        <w:tc>
          <w:tcPr>
            <w:tcW w:w="1418" w:type="dxa"/>
            <w:vAlign w:val="bottom"/>
          </w:tcPr>
          <w:p w14:paraId="251642C9" w14:textId="6B2F9125" w:rsidR="005C75C9" w:rsidRPr="006D70E7" w:rsidRDefault="00672AE0" w:rsidP="00B110FF">
            <w:pPr>
              <w:jc w:val="right"/>
              <w:rPr>
                <w:rFonts w:ascii="Arial" w:hAnsi="Arial" w:cs="Arial"/>
                <w:bCs/>
                <w:sz w:val="16"/>
                <w:szCs w:val="16"/>
              </w:rPr>
            </w:pPr>
            <w:r w:rsidRPr="006D70E7">
              <w:rPr>
                <w:rFonts w:ascii="Arial" w:hAnsi="Arial" w:cs="Arial"/>
                <w:bCs/>
                <w:sz w:val="16"/>
                <w:szCs w:val="16"/>
              </w:rPr>
              <w:t>0</w:t>
            </w:r>
          </w:p>
        </w:tc>
      </w:tr>
      <w:tr w:rsidR="00E03ACF" w:rsidRPr="00D87EE0" w14:paraId="5EC88631" w14:textId="77777777" w:rsidTr="00A37537">
        <w:trPr>
          <w:trHeight w:val="227"/>
        </w:trPr>
        <w:tc>
          <w:tcPr>
            <w:tcW w:w="2581" w:type="dxa"/>
            <w:vAlign w:val="bottom"/>
          </w:tcPr>
          <w:p w14:paraId="6E0F04FE" w14:textId="77777777" w:rsidR="00E03ACF" w:rsidRPr="00D87EE0" w:rsidRDefault="00E03ACF" w:rsidP="00B110FF">
            <w:pPr>
              <w:rPr>
                <w:rFonts w:ascii="Arial" w:hAnsi="Arial" w:cs="Arial"/>
                <w:sz w:val="16"/>
                <w:szCs w:val="16"/>
              </w:rPr>
            </w:pPr>
            <w:r w:rsidRPr="00D87EE0">
              <w:rPr>
                <w:rFonts w:ascii="Arial" w:hAnsi="Arial" w:cs="Arial"/>
                <w:sz w:val="16"/>
                <w:szCs w:val="16"/>
                <w:lang w:eastAsia="et-EE"/>
              </w:rPr>
              <w:t>Põhivara soetus (-)</w:t>
            </w:r>
          </w:p>
        </w:tc>
        <w:tc>
          <w:tcPr>
            <w:tcW w:w="1559" w:type="dxa"/>
            <w:vAlign w:val="bottom"/>
          </w:tcPr>
          <w:p w14:paraId="513F8633" w14:textId="194235BC" w:rsidR="00E03ACF" w:rsidRPr="00D87EE0" w:rsidRDefault="005C75C9" w:rsidP="00B110FF">
            <w:pPr>
              <w:jc w:val="right"/>
              <w:rPr>
                <w:rFonts w:ascii="Arial" w:hAnsi="Arial" w:cs="Arial"/>
                <w:sz w:val="16"/>
                <w:szCs w:val="16"/>
              </w:rPr>
            </w:pPr>
            <w:r w:rsidRPr="00D87EE0">
              <w:rPr>
                <w:rFonts w:ascii="Arial" w:hAnsi="Arial" w:cs="Arial"/>
                <w:sz w:val="16"/>
                <w:szCs w:val="16"/>
              </w:rPr>
              <w:t>-4 721 454</w:t>
            </w:r>
          </w:p>
        </w:tc>
        <w:tc>
          <w:tcPr>
            <w:tcW w:w="1389" w:type="dxa"/>
            <w:vAlign w:val="bottom"/>
          </w:tcPr>
          <w:p w14:paraId="0D0C2B2C" w14:textId="0A52D65C" w:rsidR="00E03ACF" w:rsidRPr="00D87EE0" w:rsidRDefault="005D581B" w:rsidP="00B110FF">
            <w:pPr>
              <w:jc w:val="right"/>
              <w:rPr>
                <w:rFonts w:ascii="Arial" w:hAnsi="Arial" w:cs="Arial"/>
                <w:sz w:val="16"/>
                <w:szCs w:val="16"/>
              </w:rPr>
            </w:pPr>
            <w:r w:rsidRPr="00D87EE0">
              <w:rPr>
                <w:rFonts w:ascii="Arial" w:hAnsi="Arial" w:cs="Arial"/>
                <w:sz w:val="16"/>
                <w:szCs w:val="16"/>
              </w:rPr>
              <w:t>-17 339 429</w:t>
            </w:r>
          </w:p>
        </w:tc>
        <w:tc>
          <w:tcPr>
            <w:tcW w:w="1417" w:type="dxa"/>
            <w:vAlign w:val="bottom"/>
          </w:tcPr>
          <w:p w14:paraId="26E0E5E4" w14:textId="59CD957C" w:rsidR="00E03ACF" w:rsidRPr="00D87EE0" w:rsidRDefault="00F66759" w:rsidP="00B110FF">
            <w:pPr>
              <w:jc w:val="right"/>
              <w:rPr>
                <w:rFonts w:ascii="Arial" w:hAnsi="Arial" w:cs="Arial"/>
                <w:sz w:val="16"/>
                <w:szCs w:val="16"/>
              </w:rPr>
            </w:pPr>
            <w:r w:rsidRPr="00D87EE0">
              <w:rPr>
                <w:rFonts w:ascii="Arial" w:hAnsi="Arial" w:cs="Arial"/>
                <w:sz w:val="16"/>
                <w:szCs w:val="16"/>
              </w:rPr>
              <w:t>-4 148 209</w:t>
            </w:r>
          </w:p>
        </w:tc>
        <w:tc>
          <w:tcPr>
            <w:tcW w:w="1418" w:type="dxa"/>
            <w:vAlign w:val="bottom"/>
          </w:tcPr>
          <w:p w14:paraId="1CE02A6E" w14:textId="65875433" w:rsidR="00E03ACF" w:rsidRPr="006D70E7" w:rsidRDefault="00557E72" w:rsidP="00B110FF">
            <w:pPr>
              <w:jc w:val="right"/>
              <w:rPr>
                <w:rFonts w:ascii="Arial" w:hAnsi="Arial" w:cs="Arial"/>
                <w:sz w:val="16"/>
                <w:szCs w:val="16"/>
              </w:rPr>
            </w:pPr>
            <w:r w:rsidRPr="006D70E7">
              <w:rPr>
                <w:rFonts w:ascii="Arial" w:hAnsi="Arial" w:cs="Arial"/>
                <w:sz w:val="16"/>
                <w:szCs w:val="16"/>
              </w:rPr>
              <w:t>-12 166 451</w:t>
            </w:r>
          </w:p>
        </w:tc>
      </w:tr>
      <w:tr w:rsidR="00E03ACF" w:rsidRPr="00D87EE0" w14:paraId="263506F8" w14:textId="77777777" w:rsidTr="00A37537">
        <w:trPr>
          <w:trHeight w:val="283"/>
        </w:trPr>
        <w:tc>
          <w:tcPr>
            <w:tcW w:w="2581" w:type="dxa"/>
            <w:vAlign w:val="bottom"/>
          </w:tcPr>
          <w:p w14:paraId="4DD0E389" w14:textId="77777777" w:rsidR="00E03ACF" w:rsidRPr="00D87EE0" w:rsidRDefault="00E03ACF" w:rsidP="00B110FF">
            <w:pPr>
              <w:rPr>
                <w:rFonts w:ascii="Arial" w:hAnsi="Arial" w:cs="Arial"/>
                <w:sz w:val="16"/>
                <w:szCs w:val="16"/>
              </w:rPr>
            </w:pPr>
            <w:r w:rsidRPr="00D87EE0">
              <w:rPr>
                <w:rFonts w:ascii="Arial" w:hAnsi="Arial" w:cs="Arial"/>
                <w:sz w:val="16"/>
                <w:szCs w:val="16"/>
                <w:lang w:eastAsia="et-EE"/>
              </w:rPr>
              <w:t>Põhivara soetuseks saadav sihtfinantseerimine (+)</w:t>
            </w:r>
          </w:p>
        </w:tc>
        <w:tc>
          <w:tcPr>
            <w:tcW w:w="1559" w:type="dxa"/>
            <w:shd w:val="clear" w:color="auto" w:fill="auto"/>
            <w:vAlign w:val="bottom"/>
          </w:tcPr>
          <w:p w14:paraId="61B5E186" w14:textId="74547116" w:rsidR="00E03ACF" w:rsidRPr="00D87EE0" w:rsidRDefault="005C75C9" w:rsidP="00B110FF">
            <w:pPr>
              <w:ind w:left="-11"/>
              <w:jc w:val="right"/>
              <w:rPr>
                <w:rFonts w:ascii="Arial" w:hAnsi="Arial" w:cs="Arial"/>
                <w:sz w:val="16"/>
                <w:szCs w:val="16"/>
              </w:rPr>
            </w:pPr>
            <w:r w:rsidRPr="00D87EE0">
              <w:rPr>
                <w:rFonts w:ascii="Arial" w:hAnsi="Arial" w:cs="Arial"/>
                <w:sz w:val="16"/>
                <w:szCs w:val="16"/>
              </w:rPr>
              <w:t>260 750</w:t>
            </w:r>
          </w:p>
        </w:tc>
        <w:tc>
          <w:tcPr>
            <w:tcW w:w="1389" w:type="dxa"/>
            <w:vAlign w:val="bottom"/>
          </w:tcPr>
          <w:p w14:paraId="1999BAF5" w14:textId="6AE8B65F" w:rsidR="00E03ACF" w:rsidRPr="00D87EE0" w:rsidRDefault="00801E53" w:rsidP="00B110FF">
            <w:pPr>
              <w:jc w:val="right"/>
              <w:rPr>
                <w:rFonts w:ascii="Arial" w:hAnsi="Arial" w:cs="Arial"/>
                <w:sz w:val="16"/>
                <w:szCs w:val="16"/>
              </w:rPr>
            </w:pPr>
            <w:r w:rsidRPr="00D87EE0">
              <w:rPr>
                <w:rFonts w:ascii="Arial" w:hAnsi="Arial" w:cs="Arial"/>
                <w:sz w:val="16"/>
                <w:szCs w:val="16"/>
              </w:rPr>
              <w:t>4 390 596</w:t>
            </w:r>
          </w:p>
        </w:tc>
        <w:tc>
          <w:tcPr>
            <w:tcW w:w="1417" w:type="dxa"/>
            <w:vAlign w:val="bottom"/>
          </w:tcPr>
          <w:p w14:paraId="39A60459" w14:textId="6D20BA20" w:rsidR="00E03ACF" w:rsidRPr="00D87EE0" w:rsidRDefault="00F66759" w:rsidP="00B110FF">
            <w:pPr>
              <w:jc w:val="right"/>
              <w:rPr>
                <w:rFonts w:ascii="Arial" w:hAnsi="Arial" w:cs="Arial"/>
                <w:sz w:val="16"/>
                <w:szCs w:val="16"/>
              </w:rPr>
            </w:pPr>
            <w:r w:rsidRPr="00D87EE0">
              <w:rPr>
                <w:rFonts w:ascii="Arial" w:hAnsi="Arial" w:cs="Arial"/>
                <w:sz w:val="16"/>
                <w:szCs w:val="16"/>
              </w:rPr>
              <w:t>121 272</w:t>
            </w:r>
          </w:p>
        </w:tc>
        <w:tc>
          <w:tcPr>
            <w:tcW w:w="1418" w:type="dxa"/>
            <w:vAlign w:val="bottom"/>
          </w:tcPr>
          <w:p w14:paraId="31019EC7" w14:textId="16CAF9A1" w:rsidR="00E03ACF" w:rsidRPr="006D70E7" w:rsidRDefault="00557E72" w:rsidP="00B110FF">
            <w:pPr>
              <w:jc w:val="right"/>
              <w:rPr>
                <w:rFonts w:ascii="Arial" w:hAnsi="Arial" w:cs="Arial"/>
                <w:sz w:val="16"/>
                <w:szCs w:val="16"/>
              </w:rPr>
            </w:pPr>
            <w:r w:rsidRPr="006D70E7">
              <w:rPr>
                <w:rFonts w:ascii="Arial" w:hAnsi="Arial" w:cs="Arial"/>
                <w:sz w:val="16"/>
                <w:szCs w:val="16"/>
              </w:rPr>
              <w:t>4 106 427</w:t>
            </w:r>
          </w:p>
        </w:tc>
      </w:tr>
      <w:tr w:rsidR="00E03ACF" w:rsidRPr="00D87EE0" w14:paraId="6653968D" w14:textId="77777777" w:rsidTr="00A37537">
        <w:trPr>
          <w:trHeight w:val="227"/>
        </w:trPr>
        <w:tc>
          <w:tcPr>
            <w:tcW w:w="2581" w:type="dxa"/>
            <w:vAlign w:val="bottom"/>
          </w:tcPr>
          <w:p w14:paraId="5B59274B" w14:textId="77777777" w:rsidR="00E03ACF" w:rsidRPr="00D87EE0" w:rsidRDefault="00E03ACF" w:rsidP="00B110FF">
            <w:pPr>
              <w:rPr>
                <w:rFonts w:ascii="Arial" w:hAnsi="Arial" w:cs="Arial"/>
                <w:sz w:val="16"/>
                <w:szCs w:val="16"/>
                <w:lang w:eastAsia="et-EE"/>
              </w:rPr>
            </w:pPr>
            <w:r w:rsidRPr="00D87EE0">
              <w:rPr>
                <w:rFonts w:ascii="Arial" w:hAnsi="Arial" w:cs="Arial"/>
                <w:sz w:val="16"/>
                <w:szCs w:val="16"/>
                <w:lang w:eastAsia="et-EE"/>
              </w:rPr>
              <w:t>Põhivara soetuseks antav sihtfinantseerimine (-)</w:t>
            </w:r>
          </w:p>
        </w:tc>
        <w:tc>
          <w:tcPr>
            <w:tcW w:w="1559" w:type="dxa"/>
            <w:vAlign w:val="bottom"/>
          </w:tcPr>
          <w:p w14:paraId="064541DD" w14:textId="4E28C7B4" w:rsidR="00E03ACF" w:rsidRPr="00D87EE0" w:rsidRDefault="005C75C9" w:rsidP="00B110FF">
            <w:pPr>
              <w:jc w:val="right"/>
              <w:rPr>
                <w:rFonts w:ascii="Arial" w:hAnsi="Arial" w:cs="Arial"/>
                <w:sz w:val="16"/>
                <w:szCs w:val="16"/>
              </w:rPr>
            </w:pPr>
            <w:r w:rsidRPr="00D87EE0">
              <w:rPr>
                <w:rFonts w:ascii="Arial" w:hAnsi="Arial" w:cs="Arial"/>
                <w:sz w:val="16"/>
                <w:szCs w:val="16"/>
              </w:rPr>
              <w:t>-176 432</w:t>
            </w:r>
          </w:p>
        </w:tc>
        <w:tc>
          <w:tcPr>
            <w:tcW w:w="1389" w:type="dxa"/>
            <w:vAlign w:val="bottom"/>
          </w:tcPr>
          <w:p w14:paraId="29FC780E" w14:textId="1C2555D1" w:rsidR="00E03ACF" w:rsidRPr="00D87EE0" w:rsidRDefault="005D581B" w:rsidP="00B110FF">
            <w:pPr>
              <w:jc w:val="right"/>
              <w:rPr>
                <w:rFonts w:ascii="Arial" w:hAnsi="Arial" w:cs="Arial"/>
                <w:sz w:val="16"/>
                <w:szCs w:val="16"/>
              </w:rPr>
            </w:pPr>
            <w:r w:rsidRPr="00D87EE0">
              <w:rPr>
                <w:rFonts w:ascii="Arial" w:hAnsi="Arial" w:cs="Arial"/>
                <w:sz w:val="16"/>
                <w:szCs w:val="16"/>
              </w:rPr>
              <w:t>-301 380</w:t>
            </w:r>
          </w:p>
        </w:tc>
        <w:tc>
          <w:tcPr>
            <w:tcW w:w="1417" w:type="dxa"/>
            <w:vAlign w:val="bottom"/>
          </w:tcPr>
          <w:p w14:paraId="55967079" w14:textId="57C9D7B0" w:rsidR="00E03ACF" w:rsidRPr="00D87EE0" w:rsidRDefault="00F66759" w:rsidP="00B110FF">
            <w:pPr>
              <w:jc w:val="right"/>
              <w:rPr>
                <w:rFonts w:ascii="Arial" w:hAnsi="Arial" w:cs="Arial"/>
                <w:sz w:val="16"/>
                <w:szCs w:val="16"/>
              </w:rPr>
            </w:pPr>
            <w:r w:rsidRPr="00D87EE0">
              <w:rPr>
                <w:rFonts w:ascii="Arial" w:hAnsi="Arial" w:cs="Arial"/>
                <w:sz w:val="16"/>
                <w:szCs w:val="16"/>
              </w:rPr>
              <w:t>-24 672</w:t>
            </w:r>
          </w:p>
        </w:tc>
        <w:tc>
          <w:tcPr>
            <w:tcW w:w="1418" w:type="dxa"/>
            <w:vAlign w:val="bottom"/>
          </w:tcPr>
          <w:p w14:paraId="0765C56D" w14:textId="4947A2C2" w:rsidR="00E03ACF" w:rsidRPr="006D70E7" w:rsidRDefault="00672AE0" w:rsidP="00B110FF">
            <w:pPr>
              <w:jc w:val="right"/>
              <w:rPr>
                <w:rFonts w:ascii="Arial" w:hAnsi="Arial" w:cs="Arial"/>
                <w:sz w:val="16"/>
                <w:szCs w:val="16"/>
              </w:rPr>
            </w:pPr>
            <w:r w:rsidRPr="006D70E7">
              <w:rPr>
                <w:rFonts w:ascii="Arial" w:hAnsi="Arial" w:cs="Arial"/>
                <w:sz w:val="16"/>
                <w:szCs w:val="16"/>
              </w:rPr>
              <w:t>-121 000</w:t>
            </w:r>
          </w:p>
        </w:tc>
      </w:tr>
      <w:tr w:rsidR="00180CC8" w:rsidRPr="00D87EE0" w14:paraId="49D8DB6B" w14:textId="77777777" w:rsidTr="0008357F">
        <w:trPr>
          <w:trHeight w:val="227"/>
        </w:trPr>
        <w:tc>
          <w:tcPr>
            <w:tcW w:w="2581" w:type="dxa"/>
            <w:vAlign w:val="bottom"/>
          </w:tcPr>
          <w:p w14:paraId="716035C7" w14:textId="66C1C3E7" w:rsidR="00180CC8" w:rsidRPr="00D87EE0" w:rsidRDefault="00180CC8" w:rsidP="00B110FF">
            <w:pPr>
              <w:rPr>
                <w:rFonts w:ascii="Arial" w:hAnsi="Arial" w:cs="Arial"/>
                <w:sz w:val="16"/>
                <w:szCs w:val="16"/>
                <w:lang w:eastAsia="et-EE"/>
              </w:rPr>
            </w:pPr>
            <w:r w:rsidRPr="00D87EE0">
              <w:rPr>
                <w:rFonts w:ascii="Arial" w:hAnsi="Arial" w:cs="Arial"/>
                <w:sz w:val="16"/>
                <w:szCs w:val="16"/>
                <w:lang w:eastAsia="et-EE"/>
              </w:rPr>
              <w:t>Osaluste soetus (-)</w:t>
            </w:r>
          </w:p>
        </w:tc>
        <w:tc>
          <w:tcPr>
            <w:tcW w:w="1559" w:type="dxa"/>
            <w:vAlign w:val="bottom"/>
          </w:tcPr>
          <w:p w14:paraId="12FC1273" w14:textId="2EF67D51" w:rsidR="00180CC8" w:rsidRPr="00D87EE0" w:rsidRDefault="005C75C9" w:rsidP="00B110FF">
            <w:pPr>
              <w:jc w:val="right"/>
              <w:rPr>
                <w:rFonts w:ascii="Arial" w:hAnsi="Arial" w:cs="Arial"/>
                <w:sz w:val="16"/>
                <w:szCs w:val="16"/>
              </w:rPr>
            </w:pPr>
            <w:r w:rsidRPr="00D87EE0">
              <w:rPr>
                <w:rFonts w:ascii="Arial" w:hAnsi="Arial" w:cs="Arial"/>
                <w:sz w:val="16"/>
                <w:szCs w:val="16"/>
              </w:rPr>
              <w:t>-1 257 334</w:t>
            </w:r>
          </w:p>
        </w:tc>
        <w:tc>
          <w:tcPr>
            <w:tcW w:w="1389" w:type="dxa"/>
            <w:vAlign w:val="bottom"/>
          </w:tcPr>
          <w:p w14:paraId="6B5C82B1" w14:textId="496538FA" w:rsidR="00180CC8" w:rsidRPr="00D87EE0" w:rsidRDefault="00801E53" w:rsidP="00B110FF">
            <w:pPr>
              <w:jc w:val="right"/>
              <w:rPr>
                <w:rFonts w:ascii="Arial" w:hAnsi="Arial" w:cs="Arial"/>
                <w:sz w:val="16"/>
                <w:szCs w:val="16"/>
              </w:rPr>
            </w:pPr>
            <w:r w:rsidRPr="00D87EE0">
              <w:rPr>
                <w:rFonts w:ascii="Arial" w:hAnsi="Arial" w:cs="Arial"/>
                <w:sz w:val="16"/>
                <w:szCs w:val="16"/>
              </w:rPr>
              <w:t>-4 596 422</w:t>
            </w:r>
          </w:p>
        </w:tc>
        <w:tc>
          <w:tcPr>
            <w:tcW w:w="1417" w:type="dxa"/>
            <w:vAlign w:val="bottom"/>
          </w:tcPr>
          <w:p w14:paraId="570EB3FD" w14:textId="613A3142" w:rsidR="00180CC8" w:rsidRPr="00D87EE0" w:rsidRDefault="00F66759" w:rsidP="00B110FF">
            <w:pPr>
              <w:jc w:val="right"/>
              <w:rPr>
                <w:rFonts w:ascii="Arial" w:hAnsi="Arial" w:cs="Arial"/>
                <w:sz w:val="16"/>
                <w:szCs w:val="16"/>
              </w:rPr>
            </w:pPr>
            <w:r w:rsidRPr="00D87EE0">
              <w:rPr>
                <w:rFonts w:ascii="Arial" w:hAnsi="Arial" w:cs="Arial"/>
                <w:color w:val="000000"/>
                <w:sz w:val="16"/>
                <w:szCs w:val="16"/>
              </w:rPr>
              <w:t>-1 833 899</w:t>
            </w:r>
          </w:p>
        </w:tc>
        <w:tc>
          <w:tcPr>
            <w:tcW w:w="1418" w:type="dxa"/>
            <w:vAlign w:val="bottom"/>
          </w:tcPr>
          <w:p w14:paraId="6A1BDC21" w14:textId="705CCA7B" w:rsidR="00180CC8" w:rsidRPr="006D70E7" w:rsidRDefault="0003567B" w:rsidP="00B110FF">
            <w:pPr>
              <w:jc w:val="right"/>
              <w:rPr>
                <w:rFonts w:ascii="Arial" w:hAnsi="Arial" w:cs="Arial"/>
                <w:sz w:val="16"/>
                <w:szCs w:val="16"/>
              </w:rPr>
            </w:pPr>
            <w:r w:rsidRPr="006D70E7">
              <w:rPr>
                <w:rFonts w:ascii="Arial" w:hAnsi="Arial" w:cs="Arial"/>
                <w:color w:val="000000"/>
                <w:sz w:val="16"/>
                <w:szCs w:val="16"/>
              </w:rPr>
              <w:t>-2 800 000</w:t>
            </w:r>
          </w:p>
        </w:tc>
      </w:tr>
      <w:tr w:rsidR="00151065" w:rsidRPr="00D87EE0" w14:paraId="1C85869B" w14:textId="77777777" w:rsidTr="00402E29">
        <w:trPr>
          <w:trHeight w:val="227"/>
        </w:trPr>
        <w:tc>
          <w:tcPr>
            <w:tcW w:w="2581" w:type="dxa"/>
            <w:vAlign w:val="bottom"/>
          </w:tcPr>
          <w:p w14:paraId="2FC382A7" w14:textId="0E9AAAC7" w:rsidR="00151065" w:rsidRPr="00D87EE0" w:rsidRDefault="00151065" w:rsidP="00B110FF">
            <w:pPr>
              <w:rPr>
                <w:rFonts w:ascii="Arial" w:hAnsi="Arial" w:cs="Arial"/>
                <w:sz w:val="16"/>
                <w:szCs w:val="16"/>
                <w:lang w:eastAsia="et-EE"/>
              </w:rPr>
            </w:pPr>
            <w:r w:rsidRPr="00D87EE0">
              <w:rPr>
                <w:rFonts w:ascii="Arial" w:hAnsi="Arial" w:cs="Arial"/>
                <w:sz w:val="16"/>
                <w:szCs w:val="16"/>
                <w:lang w:eastAsia="et-EE"/>
              </w:rPr>
              <w:t>Tagasilaekuvad laenud (+)</w:t>
            </w:r>
          </w:p>
        </w:tc>
        <w:tc>
          <w:tcPr>
            <w:tcW w:w="1559" w:type="dxa"/>
            <w:vAlign w:val="bottom"/>
          </w:tcPr>
          <w:p w14:paraId="7A781BED" w14:textId="046CA45D" w:rsidR="00151065" w:rsidRPr="00D87EE0" w:rsidRDefault="005C75C9" w:rsidP="00B110FF">
            <w:pPr>
              <w:jc w:val="right"/>
              <w:rPr>
                <w:rFonts w:ascii="Arial" w:hAnsi="Arial" w:cs="Arial"/>
                <w:sz w:val="16"/>
                <w:szCs w:val="16"/>
              </w:rPr>
            </w:pPr>
            <w:r w:rsidRPr="00D87EE0">
              <w:rPr>
                <w:rFonts w:ascii="Arial" w:hAnsi="Arial" w:cs="Arial"/>
                <w:sz w:val="16"/>
                <w:szCs w:val="16"/>
              </w:rPr>
              <w:t>696 183</w:t>
            </w:r>
          </w:p>
        </w:tc>
        <w:tc>
          <w:tcPr>
            <w:tcW w:w="1389" w:type="dxa"/>
            <w:vAlign w:val="bottom"/>
          </w:tcPr>
          <w:p w14:paraId="6CD45C70" w14:textId="07951F7F" w:rsidR="00151065" w:rsidRPr="00D87EE0" w:rsidRDefault="005D581B" w:rsidP="00B110FF">
            <w:pPr>
              <w:jc w:val="right"/>
              <w:rPr>
                <w:rFonts w:ascii="Arial" w:hAnsi="Arial" w:cs="Arial"/>
                <w:sz w:val="16"/>
                <w:szCs w:val="16"/>
              </w:rPr>
            </w:pPr>
            <w:r w:rsidRPr="00D87EE0">
              <w:rPr>
                <w:rFonts w:ascii="Arial" w:hAnsi="Arial" w:cs="Arial"/>
                <w:sz w:val="16"/>
                <w:szCs w:val="16"/>
              </w:rPr>
              <w:t>696 185</w:t>
            </w:r>
          </w:p>
        </w:tc>
        <w:tc>
          <w:tcPr>
            <w:tcW w:w="1417" w:type="dxa"/>
            <w:vAlign w:val="bottom"/>
          </w:tcPr>
          <w:p w14:paraId="29EB32F1" w14:textId="1D3068CA" w:rsidR="00151065" w:rsidRPr="00D87EE0" w:rsidRDefault="00F66759" w:rsidP="00B110FF">
            <w:pPr>
              <w:jc w:val="right"/>
              <w:rPr>
                <w:rFonts w:ascii="Arial" w:hAnsi="Arial" w:cs="Arial"/>
                <w:sz w:val="16"/>
                <w:szCs w:val="16"/>
              </w:rPr>
            </w:pPr>
            <w:r w:rsidRPr="00D87EE0">
              <w:rPr>
                <w:rFonts w:ascii="Arial" w:hAnsi="Arial" w:cs="Arial"/>
                <w:color w:val="000000"/>
                <w:sz w:val="16"/>
                <w:szCs w:val="16"/>
              </w:rPr>
              <w:t>555 471</w:t>
            </w:r>
          </w:p>
        </w:tc>
        <w:tc>
          <w:tcPr>
            <w:tcW w:w="1418" w:type="dxa"/>
            <w:vAlign w:val="bottom"/>
          </w:tcPr>
          <w:p w14:paraId="3F0E23F0" w14:textId="639782DC" w:rsidR="00151065" w:rsidRPr="006D70E7" w:rsidRDefault="00672AE0" w:rsidP="00B110FF">
            <w:pPr>
              <w:jc w:val="right"/>
              <w:rPr>
                <w:rFonts w:ascii="Arial" w:hAnsi="Arial" w:cs="Arial"/>
                <w:sz w:val="16"/>
                <w:szCs w:val="16"/>
              </w:rPr>
            </w:pPr>
            <w:r w:rsidRPr="006D70E7">
              <w:rPr>
                <w:rFonts w:ascii="Arial" w:hAnsi="Arial" w:cs="Arial"/>
                <w:color w:val="000000"/>
                <w:sz w:val="16"/>
                <w:szCs w:val="16"/>
              </w:rPr>
              <w:t>746 185</w:t>
            </w:r>
          </w:p>
        </w:tc>
      </w:tr>
      <w:tr w:rsidR="00151065" w:rsidRPr="00D87EE0" w14:paraId="477C65EC" w14:textId="77777777" w:rsidTr="00402E29">
        <w:trPr>
          <w:trHeight w:val="227"/>
        </w:trPr>
        <w:tc>
          <w:tcPr>
            <w:tcW w:w="2581" w:type="dxa"/>
            <w:vAlign w:val="bottom"/>
          </w:tcPr>
          <w:p w14:paraId="7E0FB520" w14:textId="2F5B6C01" w:rsidR="00151065" w:rsidRPr="00D87EE0" w:rsidRDefault="00151065" w:rsidP="00B110FF">
            <w:pPr>
              <w:rPr>
                <w:rFonts w:ascii="Arial" w:hAnsi="Arial" w:cs="Arial"/>
                <w:sz w:val="16"/>
                <w:szCs w:val="16"/>
                <w:lang w:eastAsia="et-EE"/>
              </w:rPr>
            </w:pPr>
            <w:r w:rsidRPr="00D87EE0">
              <w:rPr>
                <w:rFonts w:ascii="Arial" w:hAnsi="Arial" w:cs="Arial"/>
                <w:sz w:val="16"/>
                <w:szCs w:val="16"/>
                <w:lang w:eastAsia="et-EE"/>
              </w:rPr>
              <w:t>Antavad laenud (-)</w:t>
            </w:r>
          </w:p>
        </w:tc>
        <w:tc>
          <w:tcPr>
            <w:tcW w:w="1559" w:type="dxa"/>
            <w:vAlign w:val="bottom"/>
          </w:tcPr>
          <w:p w14:paraId="3BA476B9" w14:textId="203E4135" w:rsidR="00151065" w:rsidRPr="00D87EE0" w:rsidRDefault="005C75C9" w:rsidP="00B110FF">
            <w:pPr>
              <w:jc w:val="right"/>
              <w:rPr>
                <w:rFonts w:ascii="Arial" w:hAnsi="Arial" w:cs="Arial"/>
                <w:sz w:val="16"/>
                <w:szCs w:val="16"/>
              </w:rPr>
            </w:pPr>
            <w:r w:rsidRPr="00D87EE0">
              <w:rPr>
                <w:rFonts w:ascii="Arial" w:hAnsi="Arial" w:cs="Arial"/>
                <w:sz w:val="16"/>
                <w:szCs w:val="16"/>
              </w:rPr>
              <w:t>-100 000</w:t>
            </w:r>
          </w:p>
        </w:tc>
        <w:tc>
          <w:tcPr>
            <w:tcW w:w="1389" w:type="dxa"/>
            <w:vAlign w:val="bottom"/>
          </w:tcPr>
          <w:p w14:paraId="2F6B78D7" w14:textId="57E44487" w:rsidR="00151065" w:rsidRPr="00D87EE0" w:rsidRDefault="005D581B" w:rsidP="00B110FF">
            <w:pPr>
              <w:jc w:val="right"/>
              <w:rPr>
                <w:rFonts w:ascii="Arial" w:hAnsi="Arial" w:cs="Arial"/>
                <w:sz w:val="16"/>
                <w:szCs w:val="16"/>
              </w:rPr>
            </w:pPr>
            <w:r w:rsidRPr="00D87EE0">
              <w:rPr>
                <w:rFonts w:ascii="Arial" w:hAnsi="Arial" w:cs="Arial"/>
                <w:sz w:val="16"/>
                <w:szCs w:val="16"/>
              </w:rPr>
              <w:t>0</w:t>
            </w:r>
          </w:p>
        </w:tc>
        <w:tc>
          <w:tcPr>
            <w:tcW w:w="1417" w:type="dxa"/>
            <w:vAlign w:val="bottom"/>
          </w:tcPr>
          <w:p w14:paraId="49079D95" w14:textId="08E17B35" w:rsidR="00151065" w:rsidRPr="00D87EE0" w:rsidRDefault="00151065" w:rsidP="00B110FF">
            <w:pPr>
              <w:jc w:val="right"/>
              <w:rPr>
                <w:rFonts w:ascii="Arial" w:hAnsi="Arial" w:cs="Arial"/>
                <w:sz w:val="16"/>
                <w:szCs w:val="16"/>
              </w:rPr>
            </w:pPr>
            <w:r w:rsidRPr="00D87EE0">
              <w:rPr>
                <w:rFonts w:ascii="Arial" w:hAnsi="Arial" w:cs="Arial"/>
                <w:sz w:val="16"/>
                <w:szCs w:val="16"/>
              </w:rPr>
              <w:t>0</w:t>
            </w:r>
          </w:p>
        </w:tc>
        <w:tc>
          <w:tcPr>
            <w:tcW w:w="1418" w:type="dxa"/>
            <w:vAlign w:val="bottom"/>
          </w:tcPr>
          <w:p w14:paraId="44352FED" w14:textId="39FE05E8" w:rsidR="00151065" w:rsidRPr="006D70E7" w:rsidRDefault="00151065" w:rsidP="00B110FF">
            <w:pPr>
              <w:jc w:val="right"/>
              <w:rPr>
                <w:rFonts w:ascii="Arial" w:hAnsi="Arial" w:cs="Arial"/>
                <w:sz w:val="16"/>
                <w:szCs w:val="16"/>
              </w:rPr>
            </w:pPr>
            <w:r w:rsidRPr="006D70E7">
              <w:rPr>
                <w:rFonts w:ascii="Arial" w:hAnsi="Arial" w:cs="Arial"/>
                <w:sz w:val="16"/>
                <w:szCs w:val="16"/>
              </w:rPr>
              <w:t>0</w:t>
            </w:r>
          </w:p>
        </w:tc>
      </w:tr>
      <w:tr w:rsidR="00151065" w:rsidRPr="00D87EE0" w14:paraId="107BBDFF" w14:textId="77777777" w:rsidTr="00402E29">
        <w:trPr>
          <w:trHeight w:val="227"/>
        </w:trPr>
        <w:tc>
          <w:tcPr>
            <w:tcW w:w="2581" w:type="dxa"/>
            <w:vAlign w:val="bottom"/>
          </w:tcPr>
          <w:p w14:paraId="4989A8AC" w14:textId="77777777" w:rsidR="00151065" w:rsidRPr="00D87EE0" w:rsidRDefault="00151065" w:rsidP="00B110FF">
            <w:pPr>
              <w:rPr>
                <w:rFonts w:ascii="Arial" w:hAnsi="Arial" w:cs="Arial"/>
                <w:sz w:val="16"/>
                <w:szCs w:val="16"/>
              </w:rPr>
            </w:pPr>
            <w:r w:rsidRPr="00D87EE0">
              <w:rPr>
                <w:rFonts w:ascii="Arial" w:hAnsi="Arial" w:cs="Arial"/>
                <w:sz w:val="16"/>
                <w:szCs w:val="16"/>
                <w:lang w:eastAsia="et-EE"/>
              </w:rPr>
              <w:t>Finantstulud (+)</w:t>
            </w:r>
          </w:p>
        </w:tc>
        <w:tc>
          <w:tcPr>
            <w:tcW w:w="1559" w:type="dxa"/>
            <w:vAlign w:val="bottom"/>
          </w:tcPr>
          <w:p w14:paraId="4118A973" w14:textId="4BC219EA" w:rsidR="00151065" w:rsidRPr="00D87EE0" w:rsidRDefault="005C75C9" w:rsidP="00B110FF">
            <w:pPr>
              <w:jc w:val="right"/>
              <w:rPr>
                <w:rFonts w:ascii="Arial" w:hAnsi="Arial" w:cs="Arial"/>
                <w:sz w:val="16"/>
                <w:szCs w:val="16"/>
              </w:rPr>
            </w:pPr>
            <w:r w:rsidRPr="00D87EE0">
              <w:rPr>
                <w:rFonts w:ascii="Arial" w:hAnsi="Arial" w:cs="Arial"/>
                <w:sz w:val="16"/>
                <w:szCs w:val="16"/>
              </w:rPr>
              <w:t>304 552</w:t>
            </w:r>
          </w:p>
        </w:tc>
        <w:tc>
          <w:tcPr>
            <w:tcW w:w="1389" w:type="dxa"/>
            <w:vAlign w:val="bottom"/>
          </w:tcPr>
          <w:p w14:paraId="6A2967E2" w14:textId="7ACB04C1" w:rsidR="00151065" w:rsidRPr="00D87EE0" w:rsidRDefault="005D581B" w:rsidP="00B110FF">
            <w:pPr>
              <w:jc w:val="right"/>
              <w:rPr>
                <w:rFonts w:ascii="Arial" w:hAnsi="Arial" w:cs="Arial"/>
                <w:sz w:val="16"/>
                <w:szCs w:val="16"/>
              </w:rPr>
            </w:pPr>
            <w:r w:rsidRPr="00D87EE0">
              <w:rPr>
                <w:rFonts w:ascii="Arial" w:hAnsi="Arial" w:cs="Arial"/>
                <w:sz w:val="16"/>
                <w:szCs w:val="16"/>
              </w:rPr>
              <w:t>279 395</w:t>
            </w:r>
          </w:p>
        </w:tc>
        <w:tc>
          <w:tcPr>
            <w:tcW w:w="1417" w:type="dxa"/>
            <w:vAlign w:val="bottom"/>
          </w:tcPr>
          <w:p w14:paraId="51833167" w14:textId="72933D4C" w:rsidR="00151065" w:rsidRPr="00D87EE0" w:rsidRDefault="00F66759" w:rsidP="00B110FF">
            <w:pPr>
              <w:jc w:val="right"/>
              <w:rPr>
                <w:rFonts w:ascii="Arial" w:hAnsi="Arial" w:cs="Arial"/>
                <w:sz w:val="16"/>
                <w:szCs w:val="16"/>
              </w:rPr>
            </w:pPr>
            <w:r w:rsidRPr="00D87EE0">
              <w:rPr>
                <w:rFonts w:ascii="Arial" w:hAnsi="Arial" w:cs="Arial"/>
                <w:sz w:val="16"/>
                <w:szCs w:val="16"/>
              </w:rPr>
              <w:t>217 527</w:t>
            </w:r>
          </w:p>
        </w:tc>
        <w:tc>
          <w:tcPr>
            <w:tcW w:w="1418" w:type="dxa"/>
            <w:vAlign w:val="bottom"/>
          </w:tcPr>
          <w:p w14:paraId="310B1044" w14:textId="42906502" w:rsidR="00151065" w:rsidRPr="006D70E7" w:rsidRDefault="00672AE0" w:rsidP="00B110FF">
            <w:pPr>
              <w:jc w:val="right"/>
              <w:rPr>
                <w:rFonts w:ascii="Arial" w:hAnsi="Arial" w:cs="Arial"/>
                <w:sz w:val="16"/>
                <w:szCs w:val="16"/>
              </w:rPr>
            </w:pPr>
            <w:r w:rsidRPr="006D70E7">
              <w:rPr>
                <w:rFonts w:ascii="Arial" w:hAnsi="Arial" w:cs="Arial"/>
                <w:sz w:val="16"/>
                <w:szCs w:val="16"/>
              </w:rPr>
              <w:t>271 595</w:t>
            </w:r>
          </w:p>
        </w:tc>
      </w:tr>
      <w:tr w:rsidR="00151065" w:rsidRPr="00D87EE0" w14:paraId="09D154FA" w14:textId="77777777" w:rsidTr="00402E29">
        <w:trPr>
          <w:trHeight w:val="227"/>
        </w:trPr>
        <w:tc>
          <w:tcPr>
            <w:tcW w:w="2581" w:type="dxa"/>
            <w:vAlign w:val="bottom"/>
          </w:tcPr>
          <w:p w14:paraId="7634A970" w14:textId="77777777" w:rsidR="00151065" w:rsidRPr="00D87EE0" w:rsidRDefault="00151065" w:rsidP="00B110FF">
            <w:pPr>
              <w:rPr>
                <w:rFonts w:ascii="Arial" w:hAnsi="Arial" w:cs="Arial"/>
                <w:sz w:val="16"/>
                <w:szCs w:val="16"/>
              </w:rPr>
            </w:pPr>
            <w:r w:rsidRPr="00D87EE0">
              <w:rPr>
                <w:rFonts w:ascii="Arial" w:hAnsi="Arial" w:cs="Arial"/>
                <w:sz w:val="16"/>
                <w:szCs w:val="16"/>
                <w:lang w:eastAsia="et-EE"/>
              </w:rPr>
              <w:t>Finantskulud (-)</w:t>
            </w:r>
          </w:p>
        </w:tc>
        <w:tc>
          <w:tcPr>
            <w:tcW w:w="1559" w:type="dxa"/>
            <w:vAlign w:val="bottom"/>
          </w:tcPr>
          <w:p w14:paraId="5D552AAB" w14:textId="150388CE" w:rsidR="00151065" w:rsidRPr="00D87EE0" w:rsidRDefault="005C75C9" w:rsidP="00B110FF">
            <w:pPr>
              <w:jc w:val="right"/>
              <w:rPr>
                <w:rFonts w:ascii="Arial" w:hAnsi="Arial" w:cs="Arial"/>
                <w:sz w:val="16"/>
                <w:szCs w:val="16"/>
              </w:rPr>
            </w:pPr>
            <w:r w:rsidRPr="00D87EE0">
              <w:rPr>
                <w:rFonts w:ascii="Arial" w:hAnsi="Arial" w:cs="Arial"/>
                <w:sz w:val="16"/>
                <w:szCs w:val="16"/>
              </w:rPr>
              <w:t>-1 098 192</w:t>
            </w:r>
          </w:p>
        </w:tc>
        <w:tc>
          <w:tcPr>
            <w:tcW w:w="1389" w:type="dxa"/>
            <w:vAlign w:val="bottom"/>
          </w:tcPr>
          <w:p w14:paraId="2752BB10" w14:textId="1F743AB2" w:rsidR="00151065" w:rsidRPr="00D87EE0" w:rsidRDefault="005D581B" w:rsidP="00B110FF">
            <w:pPr>
              <w:jc w:val="right"/>
              <w:rPr>
                <w:rFonts w:ascii="Arial" w:hAnsi="Arial" w:cs="Arial"/>
                <w:sz w:val="16"/>
                <w:szCs w:val="16"/>
              </w:rPr>
            </w:pPr>
            <w:r w:rsidRPr="00D87EE0">
              <w:rPr>
                <w:rFonts w:ascii="Arial" w:hAnsi="Arial" w:cs="Arial"/>
                <w:sz w:val="16"/>
                <w:szCs w:val="16"/>
              </w:rPr>
              <w:t>-1 702 520</w:t>
            </w:r>
          </w:p>
        </w:tc>
        <w:tc>
          <w:tcPr>
            <w:tcW w:w="1417" w:type="dxa"/>
            <w:vAlign w:val="bottom"/>
          </w:tcPr>
          <w:p w14:paraId="2BDF1F98" w14:textId="0ED0ADE6" w:rsidR="00151065" w:rsidRPr="00D87EE0" w:rsidRDefault="00F66759" w:rsidP="00B110FF">
            <w:pPr>
              <w:jc w:val="right"/>
              <w:rPr>
                <w:rFonts w:ascii="Arial" w:hAnsi="Arial" w:cs="Arial"/>
                <w:sz w:val="16"/>
                <w:szCs w:val="16"/>
              </w:rPr>
            </w:pPr>
            <w:r w:rsidRPr="00D87EE0">
              <w:rPr>
                <w:rFonts w:ascii="Arial" w:hAnsi="Arial" w:cs="Arial"/>
                <w:sz w:val="16"/>
                <w:szCs w:val="16"/>
              </w:rPr>
              <w:t>-931 446</w:t>
            </w:r>
          </w:p>
        </w:tc>
        <w:tc>
          <w:tcPr>
            <w:tcW w:w="1418" w:type="dxa"/>
            <w:vAlign w:val="bottom"/>
          </w:tcPr>
          <w:p w14:paraId="29CBC856" w14:textId="68F9374A" w:rsidR="00151065" w:rsidRPr="006D70E7" w:rsidRDefault="00557E72" w:rsidP="00B110FF">
            <w:pPr>
              <w:jc w:val="right"/>
              <w:rPr>
                <w:rFonts w:ascii="Arial" w:hAnsi="Arial" w:cs="Arial"/>
                <w:sz w:val="16"/>
                <w:szCs w:val="16"/>
              </w:rPr>
            </w:pPr>
            <w:r w:rsidRPr="006D70E7">
              <w:rPr>
                <w:rFonts w:ascii="Arial" w:hAnsi="Arial" w:cs="Arial"/>
                <w:sz w:val="16"/>
                <w:szCs w:val="16"/>
              </w:rPr>
              <w:t>-1 574 970</w:t>
            </w:r>
          </w:p>
        </w:tc>
      </w:tr>
      <w:tr w:rsidR="00AF2474" w:rsidRPr="00D87EE0" w14:paraId="24E2962A" w14:textId="77777777" w:rsidTr="001F63E0">
        <w:trPr>
          <w:trHeight w:val="227"/>
        </w:trPr>
        <w:tc>
          <w:tcPr>
            <w:tcW w:w="2581" w:type="dxa"/>
            <w:vAlign w:val="bottom"/>
          </w:tcPr>
          <w:p w14:paraId="3EB5A41B" w14:textId="77777777" w:rsidR="00AF2474" w:rsidRPr="00D87EE0" w:rsidRDefault="00AF2474" w:rsidP="00B110FF">
            <w:pPr>
              <w:rPr>
                <w:rFonts w:ascii="Arial" w:hAnsi="Arial" w:cs="Arial"/>
                <w:b/>
                <w:sz w:val="16"/>
                <w:szCs w:val="16"/>
              </w:rPr>
            </w:pPr>
            <w:r w:rsidRPr="00D87EE0">
              <w:rPr>
                <w:rFonts w:ascii="Arial" w:hAnsi="Arial" w:cs="Arial"/>
                <w:b/>
                <w:sz w:val="16"/>
                <w:szCs w:val="16"/>
              </w:rPr>
              <w:t>Finantseerimistegevus</w:t>
            </w:r>
          </w:p>
        </w:tc>
        <w:tc>
          <w:tcPr>
            <w:tcW w:w="1559" w:type="dxa"/>
            <w:vAlign w:val="bottom"/>
          </w:tcPr>
          <w:p w14:paraId="59657CDE" w14:textId="2F6F358A" w:rsidR="00AF2474" w:rsidRPr="00D87EE0" w:rsidRDefault="005C75C9" w:rsidP="00B110FF">
            <w:pPr>
              <w:jc w:val="right"/>
              <w:rPr>
                <w:rFonts w:ascii="Arial" w:hAnsi="Arial" w:cs="Arial"/>
                <w:b/>
                <w:bCs/>
                <w:sz w:val="16"/>
                <w:szCs w:val="16"/>
              </w:rPr>
            </w:pPr>
            <w:r w:rsidRPr="00D87EE0">
              <w:rPr>
                <w:rFonts w:ascii="Arial" w:hAnsi="Arial" w:cs="Arial"/>
                <w:b/>
                <w:bCs/>
                <w:sz w:val="16"/>
                <w:szCs w:val="16"/>
              </w:rPr>
              <w:t>-253 376</w:t>
            </w:r>
          </w:p>
        </w:tc>
        <w:tc>
          <w:tcPr>
            <w:tcW w:w="1389" w:type="dxa"/>
            <w:vAlign w:val="bottom"/>
          </w:tcPr>
          <w:p w14:paraId="2574416B" w14:textId="281A5AFB" w:rsidR="00AF2474" w:rsidRPr="00D87EE0" w:rsidRDefault="005D581B" w:rsidP="00B110FF">
            <w:pPr>
              <w:jc w:val="right"/>
              <w:rPr>
                <w:rFonts w:ascii="Arial" w:hAnsi="Arial" w:cs="Arial"/>
                <w:b/>
                <w:bCs/>
                <w:sz w:val="16"/>
                <w:szCs w:val="16"/>
              </w:rPr>
            </w:pPr>
            <w:r w:rsidRPr="00D87EE0">
              <w:rPr>
                <w:rFonts w:ascii="Arial" w:hAnsi="Arial" w:cs="Arial"/>
                <w:b/>
                <w:bCs/>
                <w:sz w:val="16"/>
                <w:szCs w:val="16"/>
              </w:rPr>
              <w:t>10 477 255</w:t>
            </w:r>
          </w:p>
        </w:tc>
        <w:tc>
          <w:tcPr>
            <w:tcW w:w="1417" w:type="dxa"/>
            <w:vAlign w:val="bottom"/>
          </w:tcPr>
          <w:p w14:paraId="77FE6781" w14:textId="7F82C153" w:rsidR="00AF2474" w:rsidRPr="00D87EE0" w:rsidRDefault="00F66759" w:rsidP="00B110FF">
            <w:pPr>
              <w:jc w:val="right"/>
              <w:rPr>
                <w:rFonts w:ascii="Arial" w:hAnsi="Arial" w:cs="Arial"/>
                <w:b/>
                <w:bCs/>
                <w:sz w:val="16"/>
                <w:szCs w:val="16"/>
              </w:rPr>
            </w:pPr>
            <w:r w:rsidRPr="00D87EE0">
              <w:rPr>
                <w:rFonts w:ascii="Arial" w:hAnsi="Arial" w:cs="Arial"/>
                <w:b/>
                <w:bCs/>
                <w:sz w:val="16"/>
                <w:szCs w:val="16"/>
              </w:rPr>
              <w:t>-1 285 139</w:t>
            </w:r>
          </w:p>
        </w:tc>
        <w:tc>
          <w:tcPr>
            <w:tcW w:w="1418" w:type="dxa"/>
            <w:vAlign w:val="bottom"/>
          </w:tcPr>
          <w:p w14:paraId="75D5C48F" w14:textId="43EDEFC2" w:rsidR="00AF2474" w:rsidRPr="006D70E7" w:rsidRDefault="00130A56" w:rsidP="00B110FF">
            <w:pPr>
              <w:jc w:val="right"/>
              <w:rPr>
                <w:rFonts w:ascii="Arial" w:hAnsi="Arial" w:cs="Arial"/>
                <w:b/>
                <w:bCs/>
                <w:sz w:val="16"/>
                <w:szCs w:val="16"/>
              </w:rPr>
            </w:pPr>
            <w:r w:rsidRPr="006D70E7">
              <w:rPr>
                <w:rFonts w:ascii="Arial" w:hAnsi="Arial" w:cs="Arial"/>
                <w:b/>
                <w:bCs/>
                <w:sz w:val="16"/>
                <w:szCs w:val="16"/>
              </w:rPr>
              <w:t>3 760 015</w:t>
            </w:r>
          </w:p>
        </w:tc>
      </w:tr>
      <w:tr w:rsidR="00AF2474" w:rsidRPr="00D87EE0" w14:paraId="05AF0203" w14:textId="77777777" w:rsidTr="001F63E0">
        <w:trPr>
          <w:trHeight w:val="227"/>
        </w:trPr>
        <w:tc>
          <w:tcPr>
            <w:tcW w:w="2581" w:type="dxa"/>
            <w:vAlign w:val="bottom"/>
          </w:tcPr>
          <w:p w14:paraId="23A7989C" w14:textId="77777777" w:rsidR="00AF2474" w:rsidRPr="00D87EE0" w:rsidRDefault="00AF2474" w:rsidP="00B110FF">
            <w:pPr>
              <w:rPr>
                <w:rFonts w:ascii="Arial" w:hAnsi="Arial" w:cs="Arial"/>
                <w:sz w:val="16"/>
                <w:szCs w:val="16"/>
              </w:rPr>
            </w:pPr>
            <w:r w:rsidRPr="00D87EE0">
              <w:rPr>
                <w:rFonts w:ascii="Arial" w:hAnsi="Arial" w:cs="Arial"/>
                <w:sz w:val="16"/>
                <w:szCs w:val="16"/>
                <w:lang w:eastAsia="et-EE"/>
              </w:rPr>
              <w:t>Kohustuste võtmine</w:t>
            </w:r>
          </w:p>
        </w:tc>
        <w:tc>
          <w:tcPr>
            <w:tcW w:w="1559" w:type="dxa"/>
            <w:vAlign w:val="bottom"/>
          </w:tcPr>
          <w:p w14:paraId="6F9659DB" w14:textId="2DBFF407" w:rsidR="00AF2474" w:rsidRPr="00D87EE0" w:rsidRDefault="005C75C9" w:rsidP="00B110FF">
            <w:pPr>
              <w:jc w:val="right"/>
              <w:rPr>
                <w:rFonts w:ascii="Arial" w:hAnsi="Arial" w:cs="Arial"/>
                <w:sz w:val="16"/>
                <w:szCs w:val="16"/>
              </w:rPr>
            </w:pPr>
            <w:r w:rsidRPr="00D87EE0">
              <w:rPr>
                <w:rFonts w:ascii="Arial" w:hAnsi="Arial" w:cs="Arial"/>
                <w:sz w:val="16"/>
                <w:szCs w:val="16"/>
              </w:rPr>
              <w:t>4 330 000</w:t>
            </w:r>
          </w:p>
        </w:tc>
        <w:tc>
          <w:tcPr>
            <w:tcW w:w="1389" w:type="dxa"/>
            <w:vAlign w:val="bottom"/>
          </w:tcPr>
          <w:p w14:paraId="760227CF" w14:textId="18E61FE5" w:rsidR="00AF2474" w:rsidRPr="00D87EE0" w:rsidRDefault="005D581B" w:rsidP="00B110FF">
            <w:pPr>
              <w:jc w:val="right"/>
              <w:rPr>
                <w:rFonts w:ascii="Arial" w:hAnsi="Arial" w:cs="Arial"/>
                <w:sz w:val="16"/>
                <w:szCs w:val="16"/>
              </w:rPr>
            </w:pPr>
            <w:r w:rsidRPr="00D87EE0">
              <w:rPr>
                <w:rFonts w:ascii="Arial" w:hAnsi="Arial" w:cs="Arial"/>
                <w:sz w:val="16"/>
                <w:szCs w:val="16"/>
              </w:rPr>
              <w:t>15 450 000</w:t>
            </w:r>
          </w:p>
        </w:tc>
        <w:tc>
          <w:tcPr>
            <w:tcW w:w="1417" w:type="dxa"/>
            <w:vAlign w:val="bottom"/>
          </w:tcPr>
          <w:p w14:paraId="4BBE16C7" w14:textId="15C98DC6" w:rsidR="00AF2474" w:rsidRPr="00D87EE0" w:rsidRDefault="00F66759" w:rsidP="00B110FF">
            <w:pPr>
              <w:jc w:val="right"/>
              <w:rPr>
                <w:rFonts w:ascii="Arial" w:hAnsi="Arial" w:cs="Arial"/>
                <w:sz w:val="16"/>
                <w:szCs w:val="16"/>
              </w:rPr>
            </w:pPr>
            <w:r w:rsidRPr="00D87EE0">
              <w:rPr>
                <w:rFonts w:ascii="Arial" w:hAnsi="Arial" w:cs="Arial"/>
                <w:sz w:val="16"/>
                <w:szCs w:val="16"/>
              </w:rPr>
              <w:t>2 500 000</w:t>
            </w:r>
          </w:p>
        </w:tc>
        <w:tc>
          <w:tcPr>
            <w:tcW w:w="1418" w:type="dxa"/>
            <w:vAlign w:val="bottom"/>
          </w:tcPr>
          <w:p w14:paraId="567C9D65" w14:textId="65D234A1" w:rsidR="00AF2474" w:rsidRPr="006D70E7" w:rsidRDefault="00130A56" w:rsidP="00B110FF">
            <w:pPr>
              <w:jc w:val="right"/>
              <w:rPr>
                <w:rFonts w:ascii="Arial" w:hAnsi="Arial" w:cs="Arial"/>
                <w:sz w:val="16"/>
                <w:szCs w:val="16"/>
              </w:rPr>
            </w:pPr>
            <w:r w:rsidRPr="006D70E7">
              <w:rPr>
                <w:rFonts w:ascii="Arial" w:hAnsi="Arial" w:cs="Arial"/>
                <w:sz w:val="16"/>
                <w:szCs w:val="16"/>
              </w:rPr>
              <w:t>10 314 770</w:t>
            </w:r>
          </w:p>
        </w:tc>
      </w:tr>
      <w:tr w:rsidR="00AF2474" w:rsidRPr="00D87EE0" w14:paraId="1541E246" w14:textId="77777777" w:rsidTr="001F63E0">
        <w:trPr>
          <w:trHeight w:val="227"/>
        </w:trPr>
        <w:tc>
          <w:tcPr>
            <w:tcW w:w="2581" w:type="dxa"/>
            <w:vAlign w:val="bottom"/>
          </w:tcPr>
          <w:p w14:paraId="25ECEA29" w14:textId="77777777" w:rsidR="00AF2474" w:rsidRPr="00D87EE0" w:rsidRDefault="00AF2474" w:rsidP="00B110FF">
            <w:pPr>
              <w:rPr>
                <w:rFonts w:ascii="Arial" w:hAnsi="Arial" w:cs="Arial"/>
                <w:sz w:val="16"/>
                <w:szCs w:val="16"/>
              </w:rPr>
            </w:pPr>
            <w:r w:rsidRPr="00D87EE0">
              <w:rPr>
                <w:rFonts w:ascii="Arial" w:hAnsi="Arial" w:cs="Arial"/>
                <w:sz w:val="16"/>
                <w:szCs w:val="16"/>
                <w:lang w:eastAsia="et-EE"/>
              </w:rPr>
              <w:t>Kohustuste tasumine</w:t>
            </w:r>
          </w:p>
        </w:tc>
        <w:tc>
          <w:tcPr>
            <w:tcW w:w="1559" w:type="dxa"/>
            <w:vAlign w:val="bottom"/>
          </w:tcPr>
          <w:p w14:paraId="0CDFDBCC" w14:textId="20A69255" w:rsidR="00AF2474" w:rsidRPr="00D87EE0" w:rsidRDefault="005C75C9" w:rsidP="00B110FF">
            <w:pPr>
              <w:jc w:val="right"/>
              <w:rPr>
                <w:rFonts w:ascii="Arial" w:hAnsi="Arial" w:cs="Arial"/>
                <w:sz w:val="16"/>
                <w:szCs w:val="16"/>
              </w:rPr>
            </w:pPr>
            <w:r w:rsidRPr="00D87EE0">
              <w:rPr>
                <w:rFonts w:ascii="Arial" w:hAnsi="Arial" w:cs="Arial"/>
                <w:sz w:val="16"/>
                <w:szCs w:val="16"/>
              </w:rPr>
              <w:t>-4 583 376</w:t>
            </w:r>
          </w:p>
        </w:tc>
        <w:tc>
          <w:tcPr>
            <w:tcW w:w="1389" w:type="dxa"/>
            <w:vAlign w:val="bottom"/>
          </w:tcPr>
          <w:p w14:paraId="02FFDDBB" w14:textId="150F0DAB" w:rsidR="00AF2474" w:rsidRPr="00D87EE0" w:rsidRDefault="005D581B" w:rsidP="00B110FF">
            <w:pPr>
              <w:jc w:val="right"/>
              <w:rPr>
                <w:rFonts w:ascii="Arial" w:hAnsi="Arial" w:cs="Arial"/>
                <w:sz w:val="16"/>
                <w:szCs w:val="16"/>
              </w:rPr>
            </w:pPr>
            <w:r w:rsidRPr="00D87EE0">
              <w:rPr>
                <w:rFonts w:ascii="Arial" w:hAnsi="Arial" w:cs="Arial"/>
                <w:sz w:val="16"/>
                <w:szCs w:val="16"/>
              </w:rPr>
              <w:t>-4 972 745</w:t>
            </w:r>
          </w:p>
        </w:tc>
        <w:tc>
          <w:tcPr>
            <w:tcW w:w="1417" w:type="dxa"/>
            <w:vAlign w:val="bottom"/>
          </w:tcPr>
          <w:p w14:paraId="2CEA0063" w14:textId="3D6493AF" w:rsidR="00AF2474" w:rsidRPr="00D87EE0" w:rsidRDefault="00F66759" w:rsidP="00B110FF">
            <w:pPr>
              <w:jc w:val="right"/>
              <w:rPr>
                <w:rFonts w:ascii="Arial" w:hAnsi="Arial" w:cs="Arial"/>
                <w:sz w:val="16"/>
                <w:szCs w:val="16"/>
              </w:rPr>
            </w:pPr>
            <w:r w:rsidRPr="00D87EE0">
              <w:rPr>
                <w:rFonts w:ascii="Arial" w:hAnsi="Arial" w:cs="Arial"/>
                <w:sz w:val="16"/>
                <w:szCs w:val="16"/>
              </w:rPr>
              <w:t>-3 785 139</w:t>
            </w:r>
          </w:p>
        </w:tc>
        <w:tc>
          <w:tcPr>
            <w:tcW w:w="1418" w:type="dxa"/>
            <w:vAlign w:val="bottom"/>
          </w:tcPr>
          <w:p w14:paraId="281DAB50" w14:textId="7668B689" w:rsidR="00AF2474" w:rsidRPr="006D70E7" w:rsidRDefault="00EC26A3" w:rsidP="00B110FF">
            <w:pPr>
              <w:jc w:val="right"/>
              <w:rPr>
                <w:rFonts w:ascii="Arial" w:hAnsi="Arial" w:cs="Arial"/>
                <w:sz w:val="16"/>
                <w:szCs w:val="16"/>
              </w:rPr>
            </w:pPr>
            <w:r w:rsidRPr="006D70E7">
              <w:rPr>
                <w:rFonts w:ascii="Arial" w:hAnsi="Arial" w:cs="Arial"/>
                <w:sz w:val="16"/>
                <w:szCs w:val="16"/>
              </w:rPr>
              <w:t>-6 554 755</w:t>
            </w:r>
          </w:p>
        </w:tc>
      </w:tr>
      <w:tr w:rsidR="00285E6D" w:rsidRPr="00D87EE0" w14:paraId="34D61356" w14:textId="77777777" w:rsidTr="00F92475">
        <w:trPr>
          <w:trHeight w:val="227"/>
        </w:trPr>
        <w:tc>
          <w:tcPr>
            <w:tcW w:w="2581" w:type="dxa"/>
            <w:vAlign w:val="bottom"/>
          </w:tcPr>
          <w:p w14:paraId="1B92527A" w14:textId="77777777" w:rsidR="00285E6D" w:rsidRPr="00D87EE0" w:rsidRDefault="00285E6D" w:rsidP="00B110FF">
            <w:pPr>
              <w:rPr>
                <w:rFonts w:ascii="Arial" w:hAnsi="Arial" w:cs="Arial"/>
                <w:b/>
                <w:sz w:val="16"/>
                <w:szCs w:val="16"/>
              </w:rPr>
            </w:pPr>
            <w:r w:rsidRPr="00D87EE0">
              <w:rPr>
                <w:rFonts w:ascii="Arial" w:hAnsi="Arial" w:cs="Arial"/>
                <w:b/>
                <w:sz w:val="16"/>
                <w:szCs w:val="16"/>
              </w:rPr>
              <w:t>Likviidsete varade muutus</w:t>
            </w:r>
          </w:p>
        </w:tc>
        <w:tc>
          <w:tcPr>
            <w:tcW w:w="1559" w:type="dxa"/>
            <w:vAlign w:val="bottom"/>
          </w:tcPr>
          <w:p w14:paraId="5772CAE4" w14:textId="40B1ABE0" w:rsidR="00285E6D" w:rsidRPr="00D87EE0" w:rsidRDefault="005C75C9" w:rsidP="00B110FF">
            <w:pPr>
              <w:jc w:val="right"/>
              <w:rPr>
                <w:rFonts w:ascii="Arial" w:hAnsi="Arial" w:cs="Arial"/>
                <w:b/>
                <w:bCs/>
                <w:sz w:val="16"/>
                <w:szCs w:val="16"/>
              </w:rPr>
            </w:pPr>
            <w:r w:rsidRPr="00D87EE0">
              <w:rPr>
                <w:rFonts w:ascii="Arial" w:hAnsi="Arial" w:cs="Arial"/>
                <w:b/>
                <w:bCs/>
                <w:sz w:val="16"/>
                <w:szCs w:val="16"/>
              </w:rPr>
              <w:t>492 218</w:t>
            </w:r>
          </w:p>
        </w:tc>
        <w:tc>
          <w:tcPr>
            <w:tcW w:w="1389" w:type="dxa"/>
            <w:vAlign w:val="bottom"/>
          </w:tcPr>
          <w:p w14:paraId="69DE6BFC" w14:textId="1513D994" w:rsidR="00285E6D" w:rsidRPr="00D87EE0" w:rsidRDefault="00801E53" w:rsidP="00B110FF">
            <w:pPr>
              <w:jc w:val="right"/>
              <w:rPr>
                <w:rFonts w:ascii="Arial" w:hAnsi="Arial" w:cs="Arial"/>
                <w:b/>
                <w:bCs/>
                <w:sz w:val="16"/>
                <w:szCs w:val="16"/>
              </w:rPr>
            </w:pPr>
            <w:r w:rsidRPr="00D87EE0">
              <w:rPr>
                <w:rFonts w:ascii="Arial" w:hAnsi="Arial" w:cs="Arial"/>
                <w:b/>
                <w:bCs/>
                <w:sz w:val="16"/>
                <w:szCs w:val="16"/>
              </w:rPr>
              <w:t>-3 153 037</w:t>
            </w:r>
          </w:p>
        </w:tc>
        <w:tc>
          <w:tcPr>
            <w:tcW w:w="1417" w:type="dxa"/>
            <w:vAlign w:val="bottom"/>
          </w:tcPr>
          <w:p w14:paraId="14E1969D" w14:textId="15E6ABF7" w:rsidR="00285E6D" w:rsidRPr="00D87EE0" w:rsidRDefault="00F66759" w:rsidP="00B110FF">
            <w:pPr>
              <w:jc w:val="right"/>
              <w:rPr>
                <w:rFonts w:ascii="Arial" w:hAnsi="Arial" w:cs="Arial"/>
                <w:b/>
                <w:bCs/>
                <w:sz w:val="16"/>
                <w:szCs w:val="16"/>
              </w:rPr>
            </w:pPr>
            <w:r w:rsidRPr="00D87EE0">
              <w:rPr>
                <w:rFonts w:ascii="Arial" w:hAnsi="Arial" w:cs="Arial"/>
                <w:b/>
                <w:bCs/>
                <w:sz w:val="16"/>
                <w:szCs w:val="16"/>
              </w:rPr>
              <w:t>-960 036</w:t>
            </w:r>
          </w:p>
        </w:tc>
        <w:tc>
          <w:tcPr>
            <w:tcW w:w="1418" w:type="dxa"/>
            <w:vAlign w:val="bottom"/>
          </w:tcPr>
          <w:p w14:paraId="2D5BC660" w14:textId="0DC8F15C" w:rsidR="00285E6D" w:rsidRPr="006D70E7" w:rsidRDefault="00954B2E" w:rsidP="00B110FF">
            <w:pPr>
              <w:jc w:val="right"/>
              <w:rPr>
                <w:rFonts w:ascii="Arial" w:hAnsi="Arial" w:cs="Arial"/>
                <w:b/>
                <w:bCs/>
                <w:sz w:val="16"/>
                <w:szCs w:val="16"/>
              </w:rPr>
            </w:pPr>
            <w:r w:rsidRPr="006D70E7">
              <w:rPr>
                <w:rFonts w:ascii="Arial" w:hAnsi="Arial" w:cs="Arial"/>
                <w:b/>
                <w:bCs/>
                <w:sz w:val="16"/>
                <w:szCs w:val="16"/>
              </w:rPr>
              <w:t>-1 465 000</w:t>
            </w:r>
          </w:p>
        </w:tc>
      </w:tr>
      <w:tr w:rsidR="00285E6D" w:rsidRPr="00D87EE0" w14:paraId="5B3D93CC" w14:textId="77777777" w:rsidTr="00F92475">
        <w:trPr>
          <w:trHeight w:val="227"/>
        </w:trPr>
        <w:tc>
          <w:tcPr>
            <w:tcW w:w="2581" w:type="dxa"/>
            <w:vAlign w:val="bottom"/>
          </w:tcPr>
          <w:p w14:paraId="13B0A881" w14:textId="77777777" w:rsidR="00285E6D" w:rsidRPr="00D87EE0" w:rsidRDefault="00285E6D" w:rsidP="00B110FF">
            <w:pPr>
              <w:rPr>
                <w:rFonts w:ascii="Arial" w:hAnsi="Arial" w:cs="Arial"/>
                <w:b/>
                <w:sz w:val="16"/>
                <w:szCs w:val="16"/>
              </w:rPr>
            </w:pPr>
            <w:r w:rsidRPr="00D87EE0">
              <w:rPr>
                <w:rFonts w:ascii="Arial" w:hAnsi="Arial" w:cs="Arial"/>
                <w:b/>
                <w:sz w:val="16"/>
                <w:szCs w:val="16"/>
              </w:rPr>
              <w:lastRenderedPageBreak/>
              <w:t>Nõuete ja kohustuste muutus</w:t>
            </w:r>
          </w:p>
        </w:tc>
        <w:tc>
          <w:tcPr>
            <w:tcW w:w="1559" w:type="dxa"/>
            <w:vAlign w:val="bottom"/>
          </w:tcPr>
          <w:p w14:paraId="7B3D23AB" w14:textId="56ED8036" w:rsidR="00285E6D" w:rsidRPr="00D87EE0" w:rsidRDefault="005C75C9" w:rsidP="00B110FF">
            <w:pPr>
              <w:jc w:val="right"/>
              <w:rPr>
                <w:rFonts w:ascii="Arial" w:hAnsi="Arial" w:cs="Arial"/>
                <w:b/>
                <w:bCs/>
                <w:sz w:val="16"/>
                <w:szCs w:val="16"/>
              </w:rPr>
            </w:pPr>
            <w:r w:rsidRPr="00D87EE0">
              <w:rPr>
                <w:rFonts w:ascii="Arial" w:hAnsi="Arial" w:cs="Arial"/>
                <w:b/>
                <w:bCs/>
                <w:sz w:val="16"/>
                <w:szCs w:val="16"/>
              </w:rPr>
              <w:t>1 375 953</w:t>
            </w:r>
          </w:p>
        </w:tc>
        <w:tc>
          <w:tcPr>
            <w:tcW w:w="1389" w:type="dxa"/>
            <w:vAlign w:val="bottom"/>
          </w:tcPr>
          <w:p w14:paraId="738E49E9" w14:textId="7BD5CF28" w:rsidR="00285E6D" w:rsidRPr="00D87EE0" w:rsidRDefault="005D581B" w:rsidP="00B110FF">
            <w:pPr>
              <w:jc w:val="right"/>
              <w:rPr>
                <w:rFonts w:ascii="Arial" w:hAnsi="Arial" w:cs="Arial"/>
                <w:b/>
                <w:bCs/>
                <w:sz w:val="16"/>
                <w:szCs w:val="16"/>
              </w:rPr>
            </w:pPr>
            <w:r w:rsidRPr="00D87EE0">
              <w:rPr>
                <w:rFonts w:ascii="Arial" w:hAnsi="Arial" w:cs="Arial"/>
                <w:b/>
                <w:bCs/>
                <w:sz w:val="16"/>
                <w:szCs w:val="16"/>
              </w:rPr>
              <w:t>382 000</w:t>
            </w:r>
          </w:p>
        </w:tc>
        <w:tc>
          <w:tcPr>
            <w:tcW w:w="1417" w:type="dxa"/>
            <w:vAlign w:val="bottom"/>
          </w:tcPr>
          <w:p w14:paraId="34B653F9" w14:textId="2332DEFF" w:rsidR="00285E6D" w:rsidRPr="00D87EE0" w:rsidRDefault="00F66759" w:rsidP="00B110FF">
            <w:pPr>
              <w:jc w:val="right"/>
              <w:rPr>
                <w:rFonts w:ascii="Arial" w:hAnsi="Arial" w:cs="Arial"/>
                <w:b/>
                <w:bCs/>
                <w:sz w:val="16"/>
                <w:szCs w:val="16"/>
              </w:rPr>
            </w:pPr>
            <w:r w:rsidRPr="00D87EE0">
              <w:rPr>
                <w:rFonts w:ascii="Arial" w:hAnsi="Arial" w:cs="Arial"/>
                <w:b/>
                <w:bCs/>
                <w:sz w:val="16"/>
                <w:szCs w:val="16"/>
              </w:rPr>
              <w:t>-1 011 133</w:t>
            </w:r>
          </w:p>
        </w:tc>
        <w:tc>
          <w:tcPr>
            <w:tcW w:w="1418" w:type="dxa"/>
            <w:vAlign w:val="bottom"/>
          </w:tcPr>
          <w:p w14:paraId="51C059B0" w14:textId="797F5AA0" w:rsidR="00285E6D" w:rsidRPr="00D87EE0" w:rsidRDefault="00954B2E" w:rsidP="00B110FF">
            <w:pPr>
              <w:jc w:val="right"/>
              <w:rPr>
                <w:rFonts w:ascii="Arial" w:hAnsi="Arial" w:cs="Arial"/>
                <w:b/>
                <w:bCs/>
                <w:sz w:val="16"/>
                <w:szCs w:val="16"/>
              </w:rPr>
            </w:pPr>
            <w:r w:rsidRPr="00D87EE0">
              <w:rPr>
                <w:rFonts w:ascii="Arial" w:hAnsi="Arial" w:cs="Arial"/>
                <w:b/>
                <w:bCs/>
                <w:sz w:val="16"/>
                <w:szCs w:val="16"/>
              </w:rPr>
              <w:t>420 615</w:t>
            </w:r>
          </w:p>
        </w:tc>
      </w:tr>
    </w:tbl>
    <w:p w14:paraId="317948CC" w14:textId="77777777" w:rsidR="003F701F" w:rsidRPr="00D87EE0" w:rsidRDefault="003F701F" w:rsidP="000546AE">
      <w:pPr>
        <w:pStyle w:val="Pealkiri1"/>
        <w:numPr>
          <w:ilvl w:val="0"/>
          <w:numId w:val="18"/>
        </w:numPr>
        <w:ind w:left="567" w:hanging="567"/>
        <w:rPr>
          <w:rFonts w:ascii="Arial" w:hAnsi="Arial" w:cs="Arial"/>
          <w:lang w:val="et-EE"/>
        </w:rPr>
      </w:pPr>
      <w:bookmarkStart w:id="22" w:name="_Toc531099681"/>
      <w:bookmarkStart w:id="23" w:name="_Toc183439004"/>
      <w:bookmarkEnd w:id="20"/>
      <w:bookmarkEnd w:id="21"/>
      <w:r w:rsidRPr="00D87EE0">
        <w:rPr>
          <w:rFonts w:ascii="Arial" w:hAnsi="Arial" w:cs="Arial"/>
          <w:lang w:val="et-EE"/>
        </w:rPr>
        <w:t>Põhitegevuse tulud</w:t>
      </w:r>
      <w:bookmarkEnd w:id="22"/>
      <w:bookmarkEnd w:id="23"/>
    </w:p>
    <w:p w14:paraId="14EA7B13" w14:textId="77777777" w:rsidR="003F701F" w:rsidRPr="00D87EE0" w:rsidRDefault="003F701F" w:rsidP="003F701F">
      <w:pPr>
        <w:pStyle w:val="Kehatekst"/>
        <w:rPr>
          <w:sz w:val="24"/>
          <w:szCs w:val="24"/>
          <w:lang w:val="et-EE"/>
        </w:rPr>
      </w:pPr>
    </w:p>
    <w:p w14:paraId="02804DE4" w14:textId="7B8EE20A" w:rsidR="003F701F" w:rsidRPr="00D87EE0" w:rsidRDefault="003F701F" w:rsidP="003F701F">
      <w:pPr>
        <w:jc w:val="both"/>
        <w:rPr>
          <w:rFonts w:ascii="Arial" w:hAnsi="Arial" w:cs="Arial"/>
          <w:sz w:val="22"/>
          <w:szCs w:val="22"/>
        </w:rPr>
      </w:pPr>
      <w:r w:rsidRPr="00D87EE0">
        <w:rPr>
          <w:rFonts w:ascii="Arial" w:hAnsi="Arial" w:cs="Arial"/>
          <w:sz w:val="22"/>
          <w:szCs w:val="22"/>
        </w:rPr>
        <w:t>Kohaliku omavalitsuse üksuse finantsjuhtimise seaduse kohaselt planeeritakse põhitegevuse tulude eelarveosasse maksutulud, tulud kaupade ja teenuste müügist, saadavad toetused ja muud tegevustulud. Selles eelarveosas ei kajastata põhivara soetuseks saadavat sihtfinantseerimist, tulu põhivara, osaluste ning muude aktsiate ja osade müügist ning finantstulusid.</w:t>
      </w:r>
    </w:p>
    <w:p w14:paraId="27D33EE8" w14:textId="77777777" w:rsidR="00744850" w:rsidRPr="00D87EE0" w:rsidRDefault="007A4118" w:rsidP="003F701F">
      <w:pPr>
        <w:jc w:val="both"/>
        <w:rPr>
          <w:rFonts w:ascii="Arial" w:hAnsi="Arial" w:cs="Arial"/>
          <w:sz w:val="22"/>
          <w:szCs w:val="22"/>
        </w:rPr>
      </w:pPr>
      <w:r w:rsidRPr="00D87EE0">
        <w:rPr>
          <w:rFonts w:ascii="Arial" w:hAnsi="Arial" w:cs="Arial"/>
          <w:sz w:val="22"/>
          <w:szCs w:val="22"/>
        </w:rPr>
        <w:t xml:space="preserve">Põhitegevuse tuludes on arvestatud riigieelarvelise toetus- ja tasandusfondi eraldisi: haridustoetust, kohalike teede hoiu toetust, mitmesuguseid sotsiaaltoetusi, väikesaarte toetust jne. </w:t>
      </w:r>
    </w:p>
    <w:p w14:paraId="33829471" w14:textId="0CA9F953" w:rsidR="007A4118" w:rsidRPr="00D87EE0" w:rsidRDefault="007A4118" w:rsidP="003F701F">
      <w:pPr>
        <w:jc w:val="both"/>
        <w:rPr>
          <w:rFonts w:ascii="Arial" w:hAnsi="Arial" w:cs="Arial"/>
          <w:sz w:val="22"/>
          <w:szCs w:val="22"/>
        </w:rPr>
      </w:pPr>
      <w:r w:rsidRPr="00D87EE0">
        <w:rPr>
          <w:rFonts w:ascii="Arial" w:hAnsi="Arial" w:cs="Arial"/>
          <w:sz w:val="22"/>
          <w:szCs w:val="22"/>
        </w:rPr>
        <w:t>Kuna eelarve koostamise ajaks ei ole veel lõplikult kinnitatud 202</w:t>
      </w:r>
      <w:r w:rsidR="001148F7" w:rsidRPr="00D87EE0">
        <w:rPr>
          <w:rFonts w:ascii="Arial" w:hAnsi="Arial" w:cs="Arial"/>
          <w:sz w:val="22"/>
          <w:szCs w:val="22"/>
        </w:rPr>
        <w:t>5</w:t>
      </w:r>
      <w:r w:rsidRPr="00D87EE0">
        <w:rPr>
          <w:rFonts w:ascii="Arial" w:hAnsi="Arial" w:cs="Arial"/>
          <w:sz w:val="22"/>
          <w:szCs w:val="22"/>
        </w:rPr>
        <w:t>. aasta riiklik</w:t>
      </w:r>
      <w:r w:rsidR="0090549E" w:rsidRPr="00D87EE0">
        <w:rPr>
          <w:rFonts w:ascii="Arial" w:hAnsi="Arial" w:cs="Arial"/>
          <w:sz w:val="22"/>
          <w:szCs w:val="22"/>
        </w:rPr>
        <w:t>u</w:t>
      </w:r>
      <w:r w:rsidRPr="00D87EE0">
        <w:rPr>
          <w:rFonts w:ascii="Arial" w:hAnsi="Arial" w:cs="Arial"/>
          <w:sz w:val="22"/>
          <w:szCs w:val="22"/>
        </w:rPr>
        <w:t xml:space="preserve"> </w:t>
      </w:r>
      <w:r w:rsidR="00744850" w:rsidRPr="00D87EE0">
        <w:rPr>
          <w:rFonts w:ascii="Arial" w:hAnsi="Arial" w:cs="Arial"/>
          <w:sz w:val="22"/>
          <w:szCs w:val="22"/>
        </w:rPr>
        <w:t xml:space="preserve">toetus- ja tasandusfondi </w:t>
      </w:r>
      <w:r w:rsidRPr="00D87EE0">
        <w:rPr>
          <w:rFonts w:ascii="Arial" w:hAnsi="Arial" w:cs="Arial"/>
          <w:sz w:val="22"/>
          <w:szCs w:val="22"/>
        </w:rPr>
        <w:t>eraldiste jaotust</w:t>
      </w:r>
      <w:r w:rsidR="0054307A" w:rsidRPr="00D87EE0">
        <w:rPr>
          <w:rFonts w:ascii="Arial" w:hAnsi="Arial" w:cs="Arial"/>
          <w:sz w:val="22"/>
          <w:szCs w:val="22"/>
        </w:rPr>
        <w:t xml:space="preserve">, siis </w:t>
      </w:r>
      <w:r w:rsidR="00744850" w:rsidRPr="00D87EE0">
        <w:rPr>
          <w:rFonts w:ascii="Arial" w:hAnsi="Arial" w:cs="Arial"/>
          <w:sz w:val="22"/>
          <w:szCs w:val="22"/>
        </w:rPr>
        <w:t>on need toetused, väljaarvatud üldhariduskoolide pidamiseks antav tööjõukulude toetus, kavandatud 202</w:t>
      </w:r>
      <w:r w:rsidR="001148F7" w:rsidRPr="00D87EE0">
        <w:rPr>
          <w:rFonts w:ascii="Arial" w:hAnsi="Arial" w:cs="Arial"/>
          <w:sz w:val="22"/>
          <w:szCs w:val="22"/>
        </w:rPr>
        <w:t>5</w:t>
      </w:r>
      <w:r w:rsidR="00744850" w:rsidRPr="00D87EE0">
        <w:rPr>
          <w:rFonts w:ascii="Arial" w:hAnsi="Arial" w:cs="Arial"/>
          <w:sz w:val="22"/>
          <w:szCs w:val="22"/>
        </w:rPr>
        <w:t xml:space="preserve">. aasta eelarvesse </w:t>
      </w:r>
      <w:r w:rsidR="00E04732" w:rsidRPr="00D87EE0">
        <w:rPr>
          <w:rFonts w:ascii="Arial" w:hAnsi="Arial" w:cs="Arial"/>
          <w:sz w:val="22"/>
          <w:szCs w:val="22"/>
        </w:rPr>
        <w:t xml:space="preserve">lähtudes </w:t>
      </w:r>
      <w:r w:rsidR="00744850" w:rsidRPr="00D87EE0">
        <w:rPr>
          <w:rFonts w:ascii="Arial" w:hAnsi="Arial" w:cs="Arial"/>
          <w:sz w:val="22"/>
          <w:szCs w:val="22"/>
        </w:rPr>
        <w:t>202</w:t>
      </w:r>
      <w:r w:rsidR="001148F7" w:rsidRPr="00D87EE0">
        <w:rPr>
          <w:rFonts w:ascii="Arial" w:hAnsi="Arial" w:cs="Arial"/>
          <w:sz w:val="22"/>
          <w:szCs w:val="22"/>
        </w:rPr>
        <w:t>4</w:t>
      </w:r>
      <w:r w:rsidR="00744850" w:rsidRPr="00D87EE0">
        <w:rPr>
          <w:rFonts w:ascii="Arial" w:hAnsi="Arial" w:cs="Arial"/>
          <w:sz w:val="22"/>
          <w:szCs w:val="22"/>
        </w:rPr>
        <w:t>. aasta taseme</w:t>
      </w:r>
      <w:r w:rsidR="00E04732" w:rsidRPr="00D87EE0">
        <w:rPr>
          <w:rFonts w:ascii="Arial" w:hAnsi="Arial" w:cs="Arial"/>
          <w:sz w:val="22"/>
          <w:szCs w:val="22"/>
        </w:rPr>
        <w:t>st</w:t>
      </w:r>
      <w:r w:rsidR="006E1E94" w:rsidRPr="00D87EE0">
        <w:rPr>
          <w:rFonts w:ascii="Arial" w:hAnsi="Arial" w:cs="Arial"/>
          <w:sz w:val="22"/>
          <w:szCs w:val="22"/>
        </w:rPr>
        <w:t xml:space="preserve"> </w:t>
      </w:r>
      <w:r w:rsidR="00C23185" w:rsidRPr="00D87EE0">
        <w:rPr>
          <w:rFonts w:ascii="Arial" w:hAnsi="Arial" w:cs="Arial"/>
          <w:sz w:val="22"/>
          <w:szCs w:val="22"/>
        </w:rPr>
        <w:t>ja</w:t>
      </w:r>
      <w:r w:rsidR="006E1E94" w:rsidRPr="00D87EE0">
        <w:rPr>
          <w:rFonts w:ascii="Arial" w:hAnsi="Arial" w:cs="Arial"/>
          <w:sz w:val="22"/>
          <w:szCs w:val="22"/>
        </w:rPr>
        <w:t xml:space="preserve"> kavandatavatest </w:t>
      </w:r>
      <w:r w:rsidR="00C23185" w:rsidRPr="00D87EE0">
        <w:rPr>
          <w:rFonts w:ascii="Arial" w:hAnsi="Arial" w:cs="Arial"/>
          <w:sz w:val="22"/>
          <w:szCs w:val="22"/>
        </w:rPr>
        <w:t>seadusemuudatustest</w:t>
      </w:r>
      <w:r w:rsidR="0054307A" w:rsidRPr="00D87EE0">
        <w:rPr>
          <w:rFonts w:ascii="Arial" w:hAnsi="Arial" w:cs="Arial"/>
          <w:sz w:val="22"/>
          <w:szCs w:val="22"/>
        </w:rPr>
        <w:t xml:space="preserve"> ning korrigeeritakse õigesse suurusjärku </w:t>
      </w:r>
      <w:r w:rsidR="0090549E" w:rsidRPr="00D87EE0">
        <w:rPr>
          <w:rFonts w:ascii="Arial" w:hAnsi="Arial" w:cs="Arial"/>
          <w:sz w:val="22"/>
          <w:szCs w:val="22"/>
        </w:rPr>
        <w:t xml:space="preserve">lisaeelarvega </w:t>
      </w:r>
      <w:r w:rsidR="0054307A" w:rsidRPr="00D87EE0">
        <w:rPr>
          <w:rFonts w:ascii="Arial" w:hAnsi="Arial" w:cs="Arial"/>
          <w:sz w:val="22"/>
          <w:szCs w:val="22"/>
        </w:rPr>
        <w:t>peale eraldiste tegeliku mahu kinnitamist Vabariigi Valitsuse poolt.</w:t>
      </w:r>
    </w:p>
    <w:p w14:paraId="0F38C9F8" w14:textId="2B46C029" w:rsidR="003F701F" w:rsidRPr="00D87EE0" w:rsidRDefault="003F701F" w:rsidP="003F701F">
      <w:pPr>
        <w:jc w:val="both"/>
        <w:rPr>
          <w:rFonts w:ascii="Arial" w:hAnsi="Arial" w:cs="Arial"/>
          <w:sz w:val="22"/>
          <w:szCs w:val="22"/>
        </w:rPr>
      </w:pPr>
      <w:r w:rsidRPr="00D87EE0">
        <w:rPr>
          <w:rFonts w:ascii="Arial" w:hAnsi="Arial" w:cs="Arial"/>
          <w:sz w:val="22"/>
          <w:szCs w:val="22"/>
        </w:rPr>
        <w:t>202</w:t>
      </w:r>
      <w:r w:rsidR="001148F7" w:rsidRPr="00D87EE0">
        <w:rPr>
          <w:rFonts w:ascii="Arial" w:hAnsi="Arial" w:cs="Arial"/>
          <w:sz w:val="22"/>
          <w:szCs w:val="22"/>
        </w:rPr>
        <w:t>5</w:t>
      </w:r>
      <w:r w:rsidRPr="00D87EE0">
        <w:rPr>
          <w:rFonts w:ascii="Arial" w:hAnsi="Arial" w:cs="Arial"/>
          <w:sz w:val="22"/>
          <w:szCs w:val="22"/>
        </w:rPr>
        <w:t>. aasta</w:t>
      </w:r>
      <w:r w:rsidR="00AE55AA" w:rsidRPr="00D87EE0">
        <w:rPr>
          <w:rFonts w:ascii="Arial" w:hAnsi="Arial" w:cs="Arial"/>
          <w:sz w:val="22"/>
          <w:szCs w:val="22"/>
        </w:rPr>
        <w:t>ks on</w:t>
      </w:r>
      <w:r w:rsidRPr="00D87EE0">
        <w:rPr>
          <w:rFonts w:ascii="Arial" w:hAnsi="Arial" w:cs="Arial"/>
          <w:sz w:val="22"/>
          <w:szCs w:val="22"/>
        </w:rPr>
        <w:t xml:space="preserve"> planeeritud eelarvetulu</w:t>
      </w:r>
      <w:r w:rsidR="00AE55AA" w:rsidRPr="00D87EE0">
        <w:rPr>
          <w:rFonts w:ascii="Arial" w:hAnsi="Arial" w:cs="Arial"/>
          <w:sz w:val="22"/>
          <w:szCs w:val="22"/>
        </w:rPr>
        <w:t>sid</w:t>
      </w:r>
      <w:r w:rsidRPr="00D87EE0">
        <w:rPr>
          <w:rFonts w:ascii="Arial" w:hAnsi="Arial" w:cs="Arial"/>
          <w:sz w:val="22"/>
          <w:szCs w:val="22"/>
        </w:rPr>
        <w:t xml:space="preserve"> </w:t>
      </w:r>
      <w:r w:rsidR="00996A8A" w:rsidRPr="00D87EE0">
        <w:rPr>
          <w:rFonts w:ascii="Arial" w:hAnsi="Arial" w:cs="Arial"/>
          <w:sz w:val="22"/>
          <w:szCs w:val="22"/>
        </w:rPr>
        <w:t>62 588 08</w:t>
      </w:r>
      <w:r w:rsidR="00474FC4" w:rsidRPr="00D87EE0">
        <w:rPr>
          <w:rFonts w:ascii="Arial" w:hAnsi="Arial" w:cs="Arial"/>
          <w:sz w:val="22"/>
          <w:szCs w:val="22"/>
        </w:rPr>
        <w:t>0</w:t>
      </w:r>
      <w:r w:rsidRPr="00D87EE0">
        <w:rPr>
          <w:rFonts w:ascii="Arial" w:hAnsi="Arial" w:cs="Arial"/>
          <w:sz w:val="22"/>
          <w:szCs w:val="22"/>
        </w:rPr>
        <w:t xml:space="preserve"> eurot. Põhitegevuse tulud suurenevad võrreldes 20</w:t>
      </w:r>
      <w:r w:rsidR="000313F2" w:rsidRPr="00D87EE0">
        <w:rPr>
          <w:rFonts w:ascii="Arial" w:hAnsi="Arial" w:cs="Arial"/>
          <w:sz w:val="22"/>
          <w:szCs w:val="22"/>
        </w:rPr>
        <w:t>2</w:t>
      </w:r>
      <w:r w:rsidR="00996A8A" w:rsidRPr="00D87EE0">
        <w:rPr>
          <w:rFonts w:ascii="Arial" w:hAnsi="Arial" w:cs="Arial"/>
          <w:sz w:val="22"/>
          <w:szCs w:val="22"/>
        </w:rPr>
        <w:t>4</w:t>
      </w:r>
      <w:r w:rsidRPr="00D87EE0">
        <w:rPr>
          <w:rFonts w:ascii="Arial" w:hAnsi="Arial" w:cs="Arial"/>
          <w:sz w:val="22"/>
          <w:szCs w:val="22"/>
        </w:rPr>
        <w:t xml:space="preserve">. aasta eelarvega </w:t>
      </w:r>
      <w:r w:rsidR="009D32D9" w:rsidRPr="00D87EE0">
        <w:rPr>
          <w:rFonts w:ascii="Arial" w:hAnsi="Arial" w:cs="Arial"/>
          <w:sz w:val="22"/>
          <w:szCs w:val="22"/>
        </w:rPr>
        <w:t>3 183 4</w:t>
      </w:r>
      <w:r w:rsidR="006E1F16" w:rsidRPr="00D87EE0">
        <w:rPr>
          <w:rFonts w:ascii="Arial" w:hAnsi="Arial" w:cs="Arial"/>
          <w:sz w:val="22"/>
          <w:szCs w:val="22"/>
        </w:rPr>
        <w:t>87</w:t>
      </w:r>
      <w:r w:rsidRPr="00D87EE0">
        <w:rPr>
          <w:rFonts w:ascii="Arial" w:hAnsi="Arial" w:cs="Arial"/>
          <w:sz w:val="22"/>
          <w:szCs w:val="22"/>
        </w:rPr>
        <w:t xml:space="preserve"> eurot ehk </w:t>
      </w:r>
      <w:r w:rsidR="006E1F16" w:rsidRPr="00D87EE0">
        <w:rPr>
          <w:rFonts w:ascii="Arial" w:hAnsi="Arial" w:cs="Arial"/>
          <w:sz w:val="22"/>
          <w:szCs w:val="22"/>
        </w:rPr>
        <w:t>5,4</w:t>
      </w:r>
      <w:r w:rsidRPr="00D87EE0">
        <w:rPr>
          <w:rFonts w:ascii="Arial" w:hAnsi="Arial" w:cs="Arial"/>
          <w:sz w:val="22"/>
          <w:szCs w:val="22"/>
        </w:rPr>
        <w:t>%. Kokkuvõte tulugruppide lõikes on esitatud järgnevas tabelis:</w:t>
      </w:r>
    </w:p>
    <w:p w14:paraId="756711EE" w14:textId="77777777" w:rsidR="003D1217" w:rsidRPr="00D87EE0" w:rsidRDefault="003D1217" w:rsidP="003F701F">
      <w:pPr>
        <w:jc w:val="both"/>
        <w:rPr>
          <w:b/>
        </w:rPr>
      </w:pPr>
    </w:p>
    <w:p w14:paraId="3F8EF54F" w14:textId="4398A84C" w:rsidR="003F701F" w:rsidRPr="00D87EE0" w:rsidRDefault="003F701F" w:rsidP="003F701F">
      <w:pPr>
        <w:jc w:val="both"/>
        <w:rPr>
          <w:rFonts w:ascii="Arial" w:hAnsi="Arial" w:cs="Arial"/>
          <w:sz w:val="22"/>
          <w:szCs w:val="22"/>
        </w:rPr>
      </w:pPr>
      <w:r w:rsidRPr="00D87EE0">
        <w:rPr>
          <w:rFonts w:ascii="Arial" w:hAnsi="Arial" w:cs="Arial"/>
          <w:b/>
          <w:sz w:val="22"/>
          <w:szCs w:val="22"/>
        </w:rPr>
        <w:t xml:space="preserve">Tabel </w:t>
      </w:r>
      <w:r w:rsidR="00C25D5D" w:rsidRPr="00D87EE0">
        <w:rPr>
          <w:rFonts w:ascii="Arial" w:hAnsi="Arial" w:cs="Arial"/>
          <w:b/>
          <w:sz w:val="22"/>
          <w:szCs w:val="22"/>
        </w:rPr>
        <w:t>6</w:t>
      </w:r>
      <w:r w:rsidRPr="00D87EE0">
        <w:rPr>
          <w:rFonts w:ascii="Arial" w:hAnsi="Arial" w:cs="Arial"/>
          <w:sz w:val="22"/>
          <w:szCs w:val="22"/>
        </w:rPr>
        <w:t xml:space="preserve"> Põhitegevuse tulud 20</w:t>
      </w:r>
      <w:r w:rsidR="00F4068A" w:rsidRPr="00D87EE0">
        <w:rPr>
          <w:rFonts w:ascii="Arial" w:hAnsi="Arial" w:cs="Arial"/>
          <w:sz w:val="22"/>
          <w:szCs w:val="22"/>
        </w:rPr>
        <w:t>2</w:t>
      </w:r>
      <w:r w:rsidR="00996A8A" w:rsidRPr="00D87EE0">
        <w:rPr>
          <w:rFonts w:ascii="Arial" w:hAnsi="Arial" w:cs="Arial"/>
          <w:sz w:val="22"/>
          <w:szCs w:val="22"/>
        </w:rPr>
        <w:t>3</w:t>
      </w:r>
      <w:r w:rsidRPr="00D87EE0">
        <w:rPr>
          <w:rFonts w:ascii="Arial" w:hAnsi="Arial" w:cs="Arial"/>
          <w:sz w:val="22"/>
          <w:szCs w:val="22"/>
        </w:rPr>
        <w:t>–202</w:t>
      </w:r>
      <w:r w:rsidR="00996A8A" w:rsidRPr="00D87EE0">
        <w:rPr>
          <w:rFonts w:ascii="Arial" w:hAnsi="Arial" w:cs="Arial"/>
          <w:sz w:val="22"/>
          <w:szCs w:val="22"/>
        </w:rPr>
        <w:t>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9"/>
        <w:gridCol w:w="1353"/>
        <w:gridCol w:w="1393"/>
        <w:gridCol w:w="1393"/>
        <w:gridCol w:w="1393"/>
        <w:gridCol w:w="741"/>
      </w:tblGrid>
      <w:tr w:rsidR="00C07886" w:rsidRPr="00D87EE0" w14:paraId="5F6126AA" w14:textId="77777777" w:rsidTr="00A663BC">
        <w:tc>
          <w:tcPr>
            <w:tcW w:w="2799" w:type="dxa"/>
            <w:vMerge w:val="restart"/>
            <w:shd w:val="clear" w:color="auto" w:fill="A6A6A6"/>
          </w:tcPr>
          <w:p w14:paraId="6A65AB77" w14:textId="77777777" w:rsidR="003F701F" w:rsidRPr="00D87EE0" w:rsidRDefault="003F701F" w:rsidP="00965987">
            <w:pPr>
              <w:jc w:val="both"/>
              <w:rPr>
                <w:rFonts w:ascii="Arial" w:hAnsi="Arial" w:cs="Arial"/>
                <w:sz w:val="16"/>
                <w:szCs w:val="16"/>
              </w:rPr>
            </w:pPr>
          </w:p>
        </w:tc>
        <w:tc>
          <w:tcPr>
            <w:tcW w:w="1353" w:type="dxa"/>
            <w:vMerge w:val="restart"/>
            <w:shd w:val="clear" w:color="auto" w:fill="A6A6A6"/>
            <w:vAlign w:val="center"/>
          </w:tcPr>
          <w:p w14:paraId="596FF747" w14:textId="1D1A502B" w:rsidR="003F701F" w:rsidRPr="00D87EE0" w:rsidRDefault="003F701F" w:rsidP="00965987">
            <w:pPr>
              <w:jc w:val="center"/>
              <w:rPr>
                <w:rFonts w:ascii="Arial" w:hAnsi="Arial" w:cs="Arial"/>
                <w:sz w:val="16"/>
                <w:szCs w:val="16"/>
              </w:rPr>
            </w:pPr>
            <w:r w:rsidRPr="00D87EE0">
              <w:rPr>
                <w:rFonts w:ascii="Arial" w:hAnsi="Arial" w:cs="Arial"/>
                <w:sz w:val="16"/>
                <w:szCs w:val="16"/>
              </w:rPr>
              <w:t>20</w:t>
            </w:r>
            <w:r w:rsidR="00A84CC5" w:rsidRPr="00D87EE0">
              <w:rPr>
                <w:rFonts w:ascii="Arial" w:hAnsi="Arial" w:cs="Arial"/>
                <w:sz w:val="16"/>
                <w:szCs w:val="16"/>
              </w:rPr>
              <w:t>2</w:t>
            </w:r>
            <w:r w:rsidR="00E65311" w:rsidRPr="00D87EE0">
              <w:rPr>
                <w:rFonts w:ascii="Arial" w:hAnsi="Arial" w:cs="Arial"/>
                <w:sz w:val="16"/>
                <w:szCs w:val="16"/>
              </w:rPr>
              <w:t>3</w:t>
            </w:r>
          </w:p>
          <w:p w14:paraId="376E5315" w14:textId="71D6EB78" w:rsidR="003F701F" w:rsidRPr="00D87EE0" w:rsidRDefault="00A84CC5" w:rsidP="00965987">
            <w:pPr>
              <w:jc w:val="center"/>
              <w:rPr>
                <w:rFonts w:ascii="Arial" w:hAnsi="Arial" w:cs="Arial"/>
                <w:sz w:val="16"/>
                <w:szCs w:val="16"/>
              </w:rPr>
            </w:pPr>
            <w:r w:rsidRPr="00D87EE0">
              <w:rPr>
                <w:rFonts w:ascii="Arial" w:hAnsi="Arial" w:cs="Arial"/>
                <w:sz w:val="16"/>
                <w:szCs w:val="16"/>
              </w:rPr>
              <w:t>e</w:t>
            </w:r>
            <w:r w:rsidR="003F701F" w:rsidRPr="00D87EE0">
              <w:rPr>
                <w:rFonts w:ascii="Arial" w:hAnsi="Arial" w:cs="Arial"/>
                <w:sz w:val="16"/>
                <w:szCs w:val="16"/>
              </w:rPr>
              <w:t xml:space="preserve">elarve </w:t>
            </w:r>
            <w:r w:rsidRPr="00D87EE0">
              <w:rPr>
                <w:rFonts w:ascii="Arial" w:hAnsi="Arial" w:cs="Arial"/>
                <w:sz w:val="16"/>
                <w:szCs w:val="16"/>
              </w:rPr>
              <w:t>täitmine</w:t>
            </w:r>
          </w:p>
        </w:tc>
        <w:tc>
          <w:tcPr>
            <w:tcW w:w="2786" w:type="dxa"/>
            <w:gridSpan w:val="2"/>
            <w:shd w:val="clear" w:color="auto" w:fill="A6A6A6"/>
          </w:tcPr>
          <w:p w14:paraId="1E7622E0" w14:textId="42CB1FC3" w:rsidR="003F701F" w:rsidRPr="00D87EE0" w:rsidRDefault="003F701F" w:rsidP="00965987">
            <w:pPr>
              <w:jc w:val="center"/>
              <w:rPr>
                <w:rFonts w:ascii="Arial" w:hAnsi="Arial" w:cs="Arial"/>
                <w:sz w:val="16"/>
                <w:szCs w:val="16"/>
              </w:rPr>
            </w:pPr>
            <w:r w:rsidRPr="00D87EE0">
              <w:rPr>
                <w:rFonts w:ascii="Arial" w:hAnsi="Arial" w:cs="Arial"/>
                <w:sz w:val="16"/>
                <w:szCs w:val="16"/>
              </w:rPr>
              <w:t>20</w:t>
            </w:r>
            <w:r w:rsidR="002F29A7" w:rsidRPr="00D87EE0">
              <w:rPr>
                <w:rFonts w:ascii="Arial" w:hAnsi="Arial" w:cs="Arial"/>
                <w:sz w:val="16"/>
                <w:szCs w:val="16"/>
              </w:rPr>
              <w:t>2</w:t>
            </w:r>
            <w:r w:rsidR="00E65311" w:rsidRPr="00D87EE0">
              <w:rPr>
                <w:rFonts w:ascii="Arial" w:hAnsi="Arial" w:cs="Arial"/>
                <w:sz w:val="16"/>
                <w:szCs w:val="16"/>
              </w:rPr>
              <w:t>4</w:t>
            </w:r>
          </w:p>
        </w:tc>
        <w:tc>
          <w:tcPr>
            <w:tcW w:w="1393" w:type="dxa"/>
            <w:vMerge w:val="restart"/>
            <w:shd w:val="clear" w:color="auto" w:fill="A6A6A6"/>
            <w:vAlign w:val="center"/>
          </w:tcPr>
          <w:p w14:paraId="3524A179" w14:textId="3EBF19CD" w:rsidR="003F701F" w:rsidRPr="00D87EE0" w:rsidRDefault="003F701F" w:rsidP="00965987">
            <w:pPr>
              <w:jc w:val="center"/>
              <w:rPr>
                <w:rFonts w:ascii="Arial" w:hAnsi="Arial" w:cs="Arial"/>
                <w:sz w:val="16"/>
                <w:szCs w:val="16"/>
              </w:rPr>
            </w:pPr>
            <w:r w:rsidRPr="00D87EE0">
              <w:rPr>
                <w:rFonts w:ascii="Arial" w:hAnsi="Arial" w:cs="Arial"/>
                <w:sz w:val="16"/>
                <w:szCs w:val="16"/>
              </w:rPr>
              <w:t>202</w:t>
            </w:r>
            <w:r w:rsidR="00E65311" w:rsidRPr="00D87EE0">
              <w:rPr>
                <w:rFonts w:ascii="Arial" w:hAnsi="Arial" w:cs="Arial"/>
                <w:sz w:val="16"/>
                <w:szCs w:val="16"/>
              </w:rPr>
              <w:t>5</w:t>
            </w:r>
          </w:p>
          <w:p w14:paraId="59537E57" w14:textId="7CB7F5BD" w:rsidR="003F701F" w:rsidRPr="00D87EE0" w:rsidRDefault="003F701F" w:rsidP="00965987">
            <w:pPr>
              <w:jc w:val="center"/>
              <w:rPr>
                <w:rFonts w:ascii="Arial" w:hAnsi="Arial" w:cs="Arial"/>
                <w:sz w:val="16"/>
                <w:szCs w:val="16"/>
              </w:rPr>
            </w:pPr>
            <w:r w:rsidRPr="00D87EE0">
              <w:rPr>
                <w:rFonts w:ascii="Arial" w:hAnsi="Arial" w:cs="Arial"/>
                <w:sz w:val="16"/>
                <w:szCs w:val="16"/>
              </w:rPr>
              <w:t xml:space="preserve">Eelarve </w:t>
            </w:r>
            <w:r w:rsidR="00120041" w:rsidRPr="00D87EE0">
              <w:rPr>
                <w:rFonts w:ascii="Arial" w:hAnsi="Arial" w:cs="Arial"/>
                <w:sz w:val="16"/>
                <w:szCs w:val="16"/>
              </w:rPr>
              <w:t>eelnõu</w:t>
            </w:r>
          </w:p>
          <w:p w14:paraId="7322B235" w14:textId="77777777" w:rsidR="003F701F" w:rsidRPr="00D87EE0" w:rsidRDefault="003F701F" w:rsidP="00965987">
            <w:pPr>
              <w:jc w:val="center"/>
              <w:rPr>
                <w:rFonts w:ascii="Arial" w:hAnsi="Arial" w:cs="Arial"/>
                <w:sz w:val="16"/>
                <w:szCs w:val="16"/>
              </w:rPr>
            </w:pPr>
          </w:p>
        </w:tc>
        <w:tc>
          <w:tcPr>
            <w:tcW w:w="741" w:type="dxa"/>
            <w:vMerge w:val="restart"/>
            <w:shd w:val="clear" w:color="auto" w:fill="A6A6A6"/>
            <w:vAlign w:val="center"/>
          </w:tcPr>
          <w:p w14:paraId="151B9CF5" w14:textId="77777777" w:rsidR="003F701F" w:rsidRPr="00D87EE0" w:rsidRDefault="003F701F" w:rsidP="00965987">
            <w:pPr>
              <w:jc w:val="center"/>
              <w:rPr>
                <w:rFonts w:ascii="Arial" w:hAnsi="Arial" w:cs="Arial"/>
                <w:sz w:val="16"/>
                <w:szCs w:val="16"/>
              </w:rPr>
            </w:pPr>
            <w:r w:rsidRPr="00D87EE0">
              <w:rPr>
                <w:rFonts w:ascii="Arial" w:hAnsi="Arial" w:cs="Arial"/>
                <w:sz w:val="16"/>
                <w:szCs w:val="16"/>
              </w:rPr>
              <w:t>Muutus (%)</w:t>
            </w:r>
          </w:p>
        </w:tc>
      </w:tr>
      <w:tr w:rsidR="00C07886" w:rsidRPr="00D87EE0" w14:paraId="1936941D" w14:textId="77777777" w:rsidTr="00A663BC">
        <w:tc>
          <w:tcPr>
            <w:tcW w:w="2799" w:type="dxa"/>
            <w:vMerge/>
            <w:shd w:val="clear" w:color="auto" w:fill="A6A6A6"/>
          </w:tcPr>
          <w:p w14:paraId="2D15226C" w14:textId="77777777" w:rsidR="003F701F" w:rsidRPr="00D87EE0" w:rsidRDefault="003F701F" w:rsidP="00965987">
            <w:pPr>
              <w:jc w:val="both"/>
              <w:rPr>
                <w:rFonts w:ascii="Arial" w:hAnsi="Arial" w:cs="Arial"/>
                <w:sz w:val="16"/>
                <w:szCs w:val="16"/>
              </w:rPr>
            </w:pPr>
          </w:p>
        </w:tc>
        <w:tc>
          <w:tcPr>
            <w:tcW w:w="1353" w:type="dxa"/>
            <w:vMerge/>
            <w:shd w:val="clear" w:color="auto" w:fill="A6A6A6"/>
          </w:tcPr>
          <w:p w14:paraId="1ED65AD5" w14:textId="77777777" w:rsidR="003F701F" w:rsidRPr="00D87EE0" w:rsidRDefault="003F701F" w:rsidP="00965987">
            <w:pPr>
              <w:jc w:val="right"/>
              <w:rPr>
                <w:rFonts w:ascii="Arial" w:hAnsi="Arial" w:cs="Arial"/>
                <w:sz w:val="16"/>
                <w:szCs w:val="16"/>
              </w:rPr>
            </w:pPr>
          </w:p>
        </w:tc>
        <w:tc>
          <w:tcPr>
            <w:tcW w:w="1393" w:type="dxa"/>
            <w:shd w:val="clear" w:color="auto" w:fill="A6A6A6"/>
          </w:tcPr>
          <w:p w14:paraId="20676FCD" w14:textId="77777777" w:rsidR="003F701F" w:rsidRPr="00D87EE0" w:rsidRDefault="003F701F" w:rsidP="00965987">
            <w:pPr>
              <w:jc w:val="right"/>
              <w:rPr>
                <w:rFonts w:ascii="Arial" w:hAnsi="Arial" w:cs="Arial"/>
                <w:sz w:val="16"/>
                <w:szCs w:val="16"/>
              </w:rPr>
            </w:pPr>
          </w:p>
          <w:p w14:paraId="3B38DDD2" w14:textId="77777777" w:rsidR="003F701F" w:rsidRPr="00D87EE0" w:rsidRDefault="003F701F" w:rsidP="00965987">
            <w:pPr>
              <w:jc w:val="center"/>
              <w:rPr>
                <w:rFonts w:ascii="Arial" w:hAnsi="Arial" w:cs="Arial"/>
                <w:sz w:val="16"/>
                <w:szCs w:val="16"/>
              </w:rPr>
            </w:pPr>
            <w:r w:rsidRPr="00D87EE0">
              <w:rPr>
                <w:rFonts w:ascii="Arial" w:hAnsi="Arial" w:cs="Arial"/>
                <w:sz w:val="16"/>
                <w:szCs w:val="16"/>
              </w:rPr>
              <w:t>Eelarve</w:t>
            </w:r>
          </w:p>
        </w:tc>
        <w:tc>
          <w:tcPr>
            <w:tcW w:w="1393" w:type="dxa"/>
            <w:shd w:val="clear" w:color="auto" w:fill="A6A6A6"/>
          </w:tcPr>
          <w:p w14:paraId="0FA28CAC" w14:textId="76DC086A" w:rsidR="003F701F" w:rsidRPr="00D87EE0" w:rsidRDefault="003F701F" w:rsidP="00965987">
            <w:pPr>
              <w:jc w:val="center"/>
              <w:rPr>
                <w:rFonts w:ascii="Arial" w:hAnsi="Arial" w:cs="Arial"/>
                <w:sz w:val="16"/>
                <w:szCs w:val="16"/>
              </w:rPr>
            </w:pPr>
            <w:r w:rsidRPr="00D87EE0">
              <w:rPr>
                <w:rFonts w:ascii="Arial" w:hAnsi="Arial" w:cs="Arial"/>
                <w:sz w:val="16"/>
                <w:szCs w:val="16"/>
              </w:rPr>
              <w:t>Eelarve täitmine seisuga 3</w:t>
            </w:r>
            <w:r w:rsidR="002F29A7" w:rsidRPr="00D87EE0">
              <w:rPr>
                <w:rFonts w:ascii="Arial" w:hAnsi="Arial" w:cs="Arial"/>
                <w:sz w:val="16"/>
                <w:szCs w:val="16"/>
              </w:rPr>
              <w:t>0</w:t>
            </w:r>
            <w:r w:rsidRPr="00D87EE0">
              <w:rPr>
                <w:rFonts w:ascii="Arial" w:hAnsi="Arial" w:cs="Arial"/>
                <w:sz w:val="16"/>
                <w:szCs w:val="16"/>
              </w:rPr>
              <w:t>.0</w:t>
            </w:r>
            <w:r w:rsidR="002F29A7" w:rsidRPr="00D87EE0">
              <w:rPr>
                <w:rFonts w:ascii="Arial" w:hAnsi="Arial" w:cs="Arial"/>
                <w:sz w:val="16"/>
                <w:szCs w:val="16"/>
              </w:rPr>
              <w:t>9</w:t>
            </w:r>
          </w:p>
        </w:tc>
        <w:tc>
          <w:tcPr>
            <w:tcW w:w="1393" w:type="dxa"/>
            <w:vMerge/>
            <w:shd w:val="clear" w:color="auto" w:fill="A6A6A6"/>
          </w:tcPr>
          <w:p w14:paraId="69FB4B9E" w14:textId="77777777" w:rsidR="003F701F" w:rsidRPr="00D87EE0" w:rsidRDefault="003F701F" w:rsidP="00965987">
            <w:pPr>
              <w:jc w:val="right"/>
              <w:rPr>
                <w:rFonts w:ascii="Arial" w:hAnsi="Arial" w:cs="Arial"/>
                <w:sz w:val="16"/>
                <w:szCs w:val="16"/>
              </w:rPr>
            </w:pPr>
          </w:p>
        </w:tc>
        <w:tc>
          <w:tcPr>
            <w:tcW w:w="741" w:type="dxa"/>
            <w:vMerge/>
            <w:shd w:val="clear" w:color="auto" w:fill="A6A6A6"/>
          </w:tcPr>
          <w:p w14:paraId="6890E1E2" w14:textId="77777777" w:rsidR="003F701F" w:rsidRPr="00D87EE0" w:rsidRDefault="003F701F" w:rsidP="00965987">
            <w:pPr>
              <w:jc w:val="right"/>
              <w:rPr>
                <w:rFonts w:ascii="Arial" w:hAnsi="Arial" w:cs="Arial"/>
                <w:sz w:val="16"/>
                <w:szCs w:val="16"/>
              </w:rPr>
            </w:pPr>
          </w:p>
        </w:tc>
      </w:tr>
      <w:tr w:rsidR="00EA598D" w:rsidRPr="00D87EE0" w14:paraId="44772430" w14:textId="77777777" w:rsidTr="00A663BC">
        <w:trPr>
          <w:trHeight w:val="283"/>
        </w:trPr>
        <w:tc>
          <w:tcPr>
            <w:tcW w:w="2799" w:type="dxa"/>
            <w:vAlign w:val="bottom"/>
          </w:tcPr>
          <w:p w14:paraId="5DDCDD6C" w14:textId="77777777" w:rsidR="00EA598D" w:rsidRPr="00D87EE0" w:rsidRDefault="00EA598D" w:rsidP="00EA598D">
            <w:pPr>
              <w:rPr>
                <w:rFonts w:ascii="Arial" w:hAnsi="Arial" w:cs="Arial"/>
                <w:sz w:val="16"/>
                <w:szCs w:val="16"/>
              </w:rPr>
            </w:pPr>
            <w:bookmarkStart w:id="24" w:name="_Hlk182495980"/>
            <w:r w:rsidRPr="00D87EE0">
              <w:rPr>
                <w:rFonts w:ascii="Arial" w:hAnsi="Arial" w:cs="Arial"/>
                <w:sz w:val="16"/>
                <w:szCs w:val="16"/>
              </w:rPr>
              <w:t>Maksutulud</w:t>
            </w:r>
          </w:p>
        </w:tc>
        <w:tc>
          <w:tcPr>
            <w:tcW w:w="1353" w:type="dxa"/>
            <w:vAlign w:val="bottom"/>
          </w:tcPr>
          <w:p w14:paraId="7D275D9C" w14:textId="28E7B3EE" w:rsidR="00EA598D" w:rsidRPr="00D87EE0" w:rsidRDefault="00E65311" w:rsidP="00EA598D">
            <w:pPr>
              <w:jc w:val="right"/>
              <w:rPr>
                <w:rFonts w:ascii="Arial" w:hAnsi="Arial" w:cs="Arial"/>
                <w:sz w:val="16"/>
                <w:szCs w:val="16"/>
              </w:rPr>
            </w:pPr>
            <w:r w:rsidRPr="00D87EE0">
              <w:rPr>
                <w:rFonts w:ascii="Arial" w:hAnsi="Arial" w:cs="Arial"/>
                <w:color w:val="000000"/>
                <w:sz w:val="16"/>
                <w:szCs w:val="16"/>
              </w:rPr>
              <w:t>42 807 068</w:t>
            </w:r>
          </w:p>
        </w:tc>
        <w:tc>
          <w:tcPr>
            <w:tcW w:w="1393" w:type="dxa"/>
            <w:vAlign w:val="bottom"/>
          </w:tcPr>
          <w:p w14:paraId="6A3F20A8" w14:textId="4E969C7D" w:rsidR="00EA598D" w:rsidRPr="00D87EE0" w:rsidRDefault="00F5265D" w:rsidP="00EA598D">
            <w:pPr>
              <w:jc w:val="right"/>
              <w:rPr>
                <w:rFonts w:ascii="Arial" w:hAnsi="Arial" w:cs="Arial"/>
                <w:sz w:val="16"/>
                <w:szCs w:val="16"/>
              </w:rPr>
            </w:pPr>
            <w:r w:rsidRPr="00D87EE0">
              <w:rPr>
                <w:rFonts w:ascii="Arial" w:hAnsi="Arial" w:cs="Arial"/>
                <w:color w:val="000000"/>
                <w:sz w:val="16"/>
                <w:szCs w:val="16"/>
              </w:rPr>
              <w:t>46 388 650</w:t>
            </w:r>
          </w:p>
        </w:tc>
        <w:tc>
          <w:tcPr>
            <w:tcW w:w="1393" w:type="dxa"/>
            <w:vAlign w:val="bottom"/>
          </w:tcPr>
          <w:p w14:paraId="12D4B7F5" w14:textId="1AB5293C" w:rsidR="00EA598D" w:rsidRPr="00D87EE0" w:rsidRDefault="00720873" w:rsidP="00EA598D">
            <w:pPr>
              <w:jc w:val="right"/>
              <w:rPr>
                <w:rFonts w:ascii="Arial" w:hAnsi="Arial" w:cs="Arial"/>
                <w:sz w:val="16"/>
                <w:szCs w:val="16"/>
              </w:rPr>
            </w:pPr>
            <w:r w:rsidRPr="00D87EE0">
              <w:rPr>
                <w:rFonts w:ascii="Arial" w:hAnsi="Arial" w:cs="Arial"/>
                <w:color w:val="000000"/>
                <w:sz w:val="16"/>
                <w:szCs w:val="16"/>
              </w:rPr>
              <w:t>34 147 935</w:t>
            </w:r>
          </w:p>
        </w:tc>
        <w:tc>
          <w:tcPr>
            <w:tcW w:w="1393" w:type="dxa"/>
            <w:vAlign w:val="bottom"/>
          </w:tcPr>
          <w:p w14:paraId="05A1ED33" w14:textId="50AA8C62" w:rsidR="00EA598D" w:rsidRPr="00D87EE0" w:rsidRDefault="000B7E49" w:rsidP="00EA598D">
            <w:pPr>
              <w:jc w:val="right"/>
              <w:rPr>
                <w:rFonts w:ascii="Arial" w:hAnsi="Arial" w:cs="Arial"/>
                <w:sz w:val="16"/>
                <w:szCs w:val="16"/>
              </w:rPr>
            </w:pPr>
            <w:r w:rsidRPr="00D87EE0">
              <w:rPr>
                <w:rFonts w:ascii="Arial" w:hAnsi="Arial" w:cs="Arial"/>
                <w:color w:val="000000"/>
                <w:sz w:val="16"/>
                <w:szCs w:val="16"/>
              </w:rPr>
              <w:t>49 216 345</w:t>
            </w:r>
          </w:p>
        </w:tc>
        <w:tc>
          <w:tcPr>
            <w:tcW w:w="741" w:type="dxa"/>
            <w:vAlign w:val="bottom"/>
          </w:tcPr>
          <w:p w14:paraId="30158409" w14:textId="579668B8" w:rsidR="00EA598D" w:rsidRPr="00D87EE0" w:rsidRDefault="0080099E" w:rsidP="00EA598D">
            <w:pPr>
              <w:jc w:val="right"/>
              <w:rPr>
                <w:rFonts w:ascii="Arial" w:hAnsi="Arial" w:cs="Arial"/>
                <w:sz w:val="16"/>
                <w:szCs w:val="16"/>
              </w:rPr>
            </w:pPr>
            <w:r w:rsidRPr="00D87EE0">
              <w:rPr>
                <w:rFonts w:ascii="Arial" w:hAnsi="Arial" w:cs="Arial"/>
                <w:sz w:val="16"/>
                <w:szCs w:val="16"/>
              </w:rPr>
              <w:t>6,1</w:t>
            </w:r>
          </w:p>
        </w:tc>
      </w:tr>
      <w:tr w:rsidR="00186089" w:rsidRPr="00D87EE0" w14:paraId="5AB0FEE7" w14:textId="77777777" w:rsidTr="00A663BC">
        <w:trPr>
          <w:trHeight w:val="283"/>
        </w:trPr>
        <w:tc>
          <w:tcPr>
            <w:tcW w:w="2799" w:type="dxa"/>
            <w:vAlign w:val="bottom"/>
          </w:tcPr>
          <w:p w14:paraId="29B413E4" w14:textId="77777777" w:rsidR="00186089" w:rsidRPr="00D87EE0" w:rsidRDefault="00186089" w:rsidP="00A663BC">
            <w:pPr>
              <w:rPr>
                <w:rFonts w:ascii="Arial" w:hAnsi="Arial" w:cs="Arial"/>
                <w:sz w:val="16"/>
                <w:szCs w:val="16"/>
              </w:rPr>
            </w:pPr>
            <w:r w:rsidRPr="00D87EE0">
              <w:rPr>
                <w:rFonts w:ascii="Arial" w:hAnsi="Arial" w:cs="Arial"/>
                <w:sz w:val="16"/>
                <w:szCs w:val="16"/>
              </w:rPr>
              <w:t>Tulud kaupade ja teenuste müügist</w:t>
            </w:r>
          </w:p>
        </w:tc>
        <w:tc>
          <w:tcPr>
            <w:tcW w:w="1353" w:type="dxa"/>
            <w:vAlign w:val="bottom"/>
          </w:tcPr>
          <w:p w14:paraId="7C6BCC1E" w14:textId="18BF8012" w:rsidR="00186089" w:rsidRPr="00D87EE0" w:rsidRDefault="00E65311" w:rsidP="00186089">
            <w:pPr>
              <w:jc w:val="right"/>
              <w:rPr>
                <w:rFonts w:ascii="Arial" w:hAnsi="Arial" w:cs="Arial"/>
                <w:sz w:val="16"/>
                <w:szCs w:val="16"/>
              </w:rPr>
            </w:pPr>
            <w:r w:rsidRPr="00D87EE0">
              <w:rPr>
                <w:rFonts w:ascii="Arial" w:hAnsi="Arial" w:cs="Arial"/>
                <w:sz w:val="16"/>
                <w:szCs w:val="16"/>
              </w:rPr>
              <w:t>1 819 281</w:t>
            </w:r>
          </w:p>
        </w:tc>
        <w:tc>
          <w:tcPr>
            <w:tcW w:w="1393" w:type="dxa"/>
            <w:vAlign w:val="bottom"/>
          </w:tcPr>
          <w:p w14:paraId="4E82A73D" w14:textId="0EBBA079" w:rsidR="00186089" w:rsidRPr="00D87EE0" w:rsidRDefault="00F5265D" w:rsidP="00186089">
            <w:pPr>
              <w:jc w:val="right"/>
              <w:rPr>
                <w:rFonts w:ascii="Arial" w:hAnsi="Arial" w:cs="Arial"/>
                <w:sz w:val="16"/>
                <w:szCs w:val="16"/>
              </w:rPr>
            </w:pPr>
            <w:r w:rsidRPr="00D87EE0">
              <w:rPr>
                <w:rFonts w:ascii="Arial" w:hAnsi="Arial" w:cs="Arial"/>
                <w:color w:val="000000"/>
                <w:sz w:val="16"/>
                <w:szCs w:val="16"/>
              </w:rPr>
              <w:t>1 889 207</w:t>
            </w:r>
          </w:p>
        </w:tc>
        <w:tc>
          <w:tcPr>
            <w:tcW w:w="1393" w:type="dxa"/>
            <w:vAlign w:val="bottom"/>
          </w:tcPr>
          <w:p w14:paraId="0556B13F" w14:textId="4BFA1198" w:rsidR="00186089" w:rsidRPr="00D87EE0" w:rsidRDefault="00720873" w:rsidP="00186089">
            <w:pPr>
              <w:jc w:val="right"/>
              <w:rPr>
                <w:rFonts w:ascii="Arial" w:hAnsi="Arial" w:cs="Arial"/>
                <w:sz w:val="16"/>
                <w:szCs w:val="16"/>
              </w:rPr>
            </w:pPr>
            <w:r w:rsidRPr="00D87EE0">
              <w:rPr>
                <w:rFonts w:ascii="Arial" w:hAnsi="Arial" w:cs="Arial"/>
                <w:color w:val="000000"/>
                <w:sz w:val="16"/>
                <w:szCs w:val="16"/>
              </w:rPr>
              <w:t>1 497 476</w:t>
            </w:r>
          </w:p>
        </w:tc>
        <w:tc>
          <w:tcPr>
            <w:tcW w:w="1393" w:type="dxa"/>
            <w:vAlign w:val="bottom"/>
          </w:tcPr>
          <w:p w14:paraId="69DA6872" w14:textId="423497D8" w:rsidR="00186089" w:rsidRPr="00D87EE0" w:rsidRDefault="000B7E49" w:rsidP="00186089">
            <w:pPr>
              <w:jc w:val="right"/>
              <w:rPr>
                <w:rFonts w:ascii="Arial" w:hAnsi="Arial" w:cs="Arial"/>
                <w:sz w:val="16"/>
                <w:szCs w:val="16"/>
              </w:rPr>
            </w:pPr>
            <w:r w:rsidRPr="00D87EE0">
              <w:rPr>
                <w:rFonts w:ascii="Arial" w:hAnsi="Arial" w:cs="Arial"/>
                <w:color w:val="000000"/>
                <w:sz w:val="16"/>
                <w:szCs w:val="16"/>
              </w:rPr>
              <w:t>2 187 830</w:t>
            </w:r>
          </w:p>
        </w:tc>
        <w:tc>
          <w:tcPr>
            <w:tcW w:w="741" w:type="dxa"/>
            <w:vAlign w:val="bottom"/>
          </w:tcPr>
          <w:p w14:paraId="7AE5BDD8" w14:textId="23BCF726" w:rsidR="00186089" w:rsidRPr="00D87EE0" w:rsidRDefault="0080099E" w:rsidP="00186089">
            <w:pPr>
              <w:jc w:val="right"/>
              <w:rPr>
                <w:rFonts w:ascii="Arial" w:hAnsi="Arial" w:cs="Arial"/>
                <w:sz w:val="16"/>
                <w:szCs w:val="16"/>
              </w:rPr>
            </w:pPr>
            <w:r w:rsidRPr="00D87EE0">
              <w:rPr>
                <w:rFonts w:ascii="Arial" w:hAnsi="Arial" w:cs="Arial"/>
                <w:sz w:val="16"/>
                <w:szCs w:val="16"/>
              </w:rPr>
              <w:t>15,8</w:t>
            </w:r>
          </w:p>
        </w:tc>
      </w:tr>
      <w:tr w:rsidR="00D50998" w:rsidRPr="00D87EE0" w14:paraId="791FAB05" w14:textId="77777777" w:rsidTr="00A663BC">
        <w:trPr>
          <w:trHeight w:val="283"/>
        </w:trPr>
        <w:tc>
          <w:tcPr>
            <w:tcW w:w="2799" w:type="dxa"/>
            <w:vAlign w:val="bottom"/>
          </w:tcPr>
          <w:p w14:paraId="532FD270" w14:textId="2C532644" w:rsidR="00D50998" w:rsidRPr="00D87EE0" w:rsidRDefault="00D50998" w:rsidP="00A663BC">
            <w:pPr>
              <w:rPr>
                <w:rFonts w:ascii="Arial" w:hAnsi="Arial" w:cs="Arial"/>
                <w:sz w:val="16"/>
                <w:szCs w:val="16"/>
              </w:rPr>
            </w:pPr>
            <w:bookmarkStart w:id="25" w:name="_Hlk87537156"/>
            <w:r w:rsidRPr="00D87EE0">
              <w:rPr>
                <w:rFonts w:ascii="Arial" w:hAnsi="Arial" w:cs="Arial"/>
                <w:sz w:val="16"/>
                <w:szCs w:val="16"/>
              </w:rPr>
              <w:t>Saadud toetused, sh</w:t>
            </w:r>
          </w:p>
        </w:tc>
        <w:tc>
          <w:tcPr>
            <w:tcW w:w="1353" w:type="dxa"/>
            <w:vAlign w:val="bottom"/>
          </w:tcPr>
          <w:p w14:paraId="6CA8E974" w14:textId="59E64AA2" w:rsidR="00D50998" w:rsidRPr="00D87EE0" w:rsidRDefault="00E65311" w:rsidP="00D50998">
            <w:pPr>
              <w:jc w:val="right"/>
              <w:rPr>
                <w:rFonts w:ascii="Arial" w:hAnsi="Arial" w:cs="Arial"/>
                <w:sz w:val="16"/>
                <w:szCs w:val="16"/>
              </w:rPr>
            </w:pPr>
            <w:r w:rsidRPr="00D87EE0">
              <w:rPr>
                <w:rFonts w:ascii="Arial" w:hAnsi="Arial" w:cs="Arial"/>
                <w:color w:val="000000"/>
                <w:sz w:val="16"/>
                <w:szCs w:val="16"/>
              </w:rPr>
              <w:t>12 172 946</w:t>
            </w:r>
          </w:p>
        </w:tc>
        <w:tc>
          <w:tcPr>
            <w:tcW w:w="1393" w:type="dxa"/>
            <w:vAlign w:val="bottom"/>
          </w:tcPr>
          <w:p w14:paraId="2710EE05" w14:textId="5B8BE30D" w:rsidR="00D50998" w:rsidRPr="00D87EE0" w:rsidRDefault="00F5265D" w:rsidP="00D50998">
            <w:pPr>
              <w:jc w:val="right"/>
              <w:rPr>
                <w:rFonts w:ascii="Arial" w:hAnsi="Arial" w:cs="Arial"/>
                <w:sz w:val="16"/>
                <w:szCs w:val="16"/>
              </w:rPr>
            </w:pPr>
            <w:r w:rsidRPr="00D87EE0">
              <w:rPr>
                <w:rFonts w:ascii="Arial" w:hAnsi="Arial" w:cs="Arial"/>
                <w:color w:val="000000"/>
                <w:sz w:val="16"/>
                <w:szCs w:val="16"/>
              </w:rPr>
              <w:t>10 880 585</w:t>
            </w:r>
          </w:p>
        </w:tc>
        <w:tc>
          <w:tcPr>
            <w:tcW w:w="1393" w:type="dxa"/>
            <w:vAlign w:val="bottom"/>
          </w:tcPr>
          <w:p w14:paraId="4F87F86D" w14:textId="2A2586C5" w:rsidR="00D50998" w:rsidRPr="00D87EE0" w:rsidRDefault="00720873" w:rsidP="00D50998">
            <w:pPr>
              <w:jc w:val="right"/>
              <w:rPr>
                <w:rFonts w:ascii="Arial" w:hAnsi="Arial" w:cs="Arial"/>
                <w:sz w:val="16"/>
                <w:szCs w:val="16"/>
              </w:rPr>
            </w:pPr>
            <w:r w:rsidRPr="00D87EE0">
              <w:rPr>
                <w:rFonts w:ascii="Arial" w:hAnsi="Arial" w:cs="Arial"/>
                <w:color w:val="000000"/>
                <w:sz w:val="16"/>
                <w:szCs w:val="16"/>
              </w:rPr>
              <w:t>9 171 792</w:t>
            </w:r>
          </w:p>
        </w:tc>
        <w:tc>
          <w:tcPr>
            <w:tcW w:w="1393" w:type="dxa"/>
            <w:vAlign w:val="bottom"/>
          </w:tcPr>
          <w:p w14:paraId="2E5259CC" w14:textId="2FCC2DD7" w:rsidR="00D50998" w:rsidRPr="00D87EE0" w:rsidRDefault="000B7E49" w:rsidP="00D50998">
            <w:pPr>
              <w:jc w:val="right"/>
              <w:rPr>
                <w:rFonts w:ascii="Arial" w:hAnsi="Arial" w:cs="Arial"/>
                <w:sz w:val="16"/>
                <w:szCs w:val="16"/>
              </w:rPr>
            </w:pPr>
            <w:r w:rsidRPr="00D87EE0">
              <w:rPr>
                <w:rFonts w:ascii="Arial" w:hAnsi="Arial" w:cs="Arial"/>
                <w:color w:val="000000"/>
                <w:sz w:val="16"/>
                <w:szCs w:val="16"/>
              </w:rPr>
              <w:t>11 071 155</w:t>
            </w:r>
          </w:p>
        </w:tc>
        <w:tc>
          <w:tcPr>
            <w:tcW w:w="741" w:type="dxa"/>
            <w:vAlign w:val="bottom"/>
          </w:tcPr>
          <w:p w14:paraId="284BA5AD" w14:textId="7F5C61E3" w:rsidR="00D50998" w:rsidRPr="00D87EE0" w:rsidRDefault="0080099E" w:rsidP="00D50998">
            <w:pPr>
              <w:jc w:val="right"/>
              <w:rPr>
                <w:rFonts w:ascii="Arial" w:hAnsi="Arial" w:cs="Arial"/>
                <w:sz w:val="16"/>
                <w:szCs w:val="16"/>
              </w:rPr>
            </w:pPr>
            <w:r w:rsidRPr="00D87EE0">
              <w:rPr>
                <w:rFonts w:ascii="Arial" w:hAnsi="Arial" w:cs="Arial"/>
                <w:sz w:val="16"/>
                <w:szCs w:val="16"/>
              </w:rPr>
              <w:t>1,8</w:t>
            </w:r>
          </w:p>
        </w:tc>
      </w:tr>
      <w:bookmarkEnd w:id="25"/>
      <w:tr w:rsidR="00D50998" w:rsidRPr="00D87EE0" w14:paraId="448D13A3" w14:textId="77777777" w:rsidTr="00A663BC">
        <w:trPr>
          <w:trHeight w:val="283"/>
        </w:trPr>
        <w:tc>
          <w:tcPr>
            <w:tcW w:w="2799" w:type="dxa"/>
            <w:vAlign w:val="center"/>
          </w:tcPr>
          <w:p w14:paraId="4EF0E277" w14:textId="77777777" w:rsidR="00D50998" w:rsidRPr="00D87EE0" w:rsidRDefault="00D50998" w:rsidP="00A663BC">
            <w:pPr>
              <w:rPr>
                <w:rFonts w:ascii="Arial" w:hAnsi="Arial" w:cs="Arial"/>
                <w:i/>
                <w:sz w:val="16"/>
                <w:szCs w:val="16"/>
              </w:rPr>
            </w:pPr>
            <w:r w:rsidRPr="00D87EE0">
              <w:rPr>
                <w:rFonts w:ascii="Arial" w:hAnsi="Arial" w:cs="Arial"/>
                <w:i/>
                <w:sz w:val="16"/>
                <w:szCs w:val="16"/>
              </w:rPr>
              <w:t>sihtotstarbelised jooksvateks kuludeks</w:t>
            </w:r>
          </w:p>
        </w:tc>
        <w:tc>
          <w:tcPr>
            <w:tcW w:w="1353" w:type="dxa"/>
            <w:vAlign w:val="bottom"/>
          </w:tcPr>
          <w:p w14:paraId="0A2CCE9E" w14:textId="5C11B8AD" w:rsidR="00D50998" w:rsidRPr="00D87EE0" w:rsidRDefault="00E65311" w:rsidP="00D50998">
            <w:pPr>
              <w:jc w:val="right"/>
              <w:rPr>
                <w:rFonts w:ascii="Arial" w:hAnsi="Arial" w:cs="Arial"/>
                <w:i/>
                <w:iCs/>
                <w:sz w:val="16"/>
                <w:szCs w:val="16"/>
              </w:rPr>
            </w:pPr>
            <w:r w:rsidRPr="00D87EE0">
              <w:rPr>
                <w:rFonts w:ascii="Arial" w:hAnsi="Arial" w:cs="Arial"/>
                <w:i/>
                <w:iCs/>
                <w:color w:val="000000"/>
                <w:sz w:val="16"/>
                <w:szCs w:val="16"/>
              </w:rPr>
              <w:t>2 153 296</w:t>
            </w:r>
          </w:p>
        </w:tc>
        <w:tc>
          <w:tcPr>
            <w:tcW w:w="1393" w:type="dxa"/>
            <w:vAlign w:val="bottom"/>
          </w:tcPr>
          <w:p w14:paraId="73FF3FA3" w14:textId="4E2C9973" w:rsidR="00D50998" w:rsidRPr="00D87EE0" w:rsidRDefault="00F5265D" w:rsidP="00D50998">
            <w:pPr>
              <w:jc w:val="right"/>
              <w:rPr>
                <w:rFonts w:ascii="Arial" w:hAnsi="Arial" w:cs="Arial"/>
                <w:i/>
                <w:iCs/>
                <w:sz w:val="16"/>
                <w:szCs w:val="16"/>
              </w:rPr>
            </w:pPr>
            <w:r w:rsidRPr="00D87EE0">
              <w:rPr>
                <w:rFonts w:ascii="Arial" w:hAnsi="Arial" w:cs="Arial"/>
                <w:i/>
                <w:iCs/>
                <w:color w:val="000000"/>
                <w:sz w:val="16"/>
                <w:szCs w:val="16"/>
              </w:rPr>
              <w:t>980 688</w:t>
            </w:r>
          </w:p>
        </w:tc>
        <w:tc>
          <w:tcPr>
            <w:tcW w:w="1393" w:type="dxa"/>
            <w:vAlign w:val="bottom"/>
          </w:tcPr>
          <w:p w14:paraId="223951EB" w14:textId="4B949E71" w:rsidR="00D50998" w:rsidRPr="00D87EE0" w:rsidRDefault="00720873" w:rsidP="00D50998">
            <w:pPr>
              <w:jc w:val="right"/>
              <w:rPr>
                <w:rFonts w:ascii="Arial" w:hAnsi="Arial" w:cs="Arial"/>
                <w:i/>
                <w:iCs/>
                <w:sz w:val="16"/>
                <w:szCs w:val="16"/>
              </w:rPr>
            </w:pPr>
            <w:r w:rsidRPr="00D87EE0">
              <w:rPr>
                <w:rFonts w:ascii="Arial" w:hAnsi="Arial" w:cs="Arial"/>
                <w:i/>
                <w:iCs/>
                <w:color w:val="000000"/>
                <w:sz w:val="16"/>
                <w:szCs w:val="16"/>
              </w:rPr>
              <w:t>1 253 286</w:t>
            </w:r>
          </w:p>
        </w:tc>
        <w:tc>
          <w:tcPr>
            <w:tcW w:w="1393" w:type="dxa"/>
            <w:vAlign w:val="bottom"/>
          </w:tcPr>
          <w:p w14:paraId="0C086809" w14:textId="1ED80418" w:rsidR="00D50998" w:rsidRPr="00D87EE0" w:rsidRDefault="00475413" w:rsidP="00D50998">
            <w:pPr>
              <w:jc w:val="right"/>
              <w:rPr>
                <w:rFonts w:ascii="Arial" w:hAnsi="Arial" w:cs="Arial"/>
                <w:i/>
                <w:iCs/>
                <w:sz w:val="16"/>
                <w:szCs w:val="16"/>
              </w:rPr>
            </w:pPr>
            <w:r w:rsidRPr="00D87EE0">
              <w:rPr>
                <w:rFonts w:ascii="Arial" w:hAnsi="Arial" w:cs="Arial"/>
                <w:i/>
                <w:iCs/>
                <w:color w:val="000000"/>
                <w:sz w:val="16"/>
                <w:szCs w:val="16"/>
              </w:rPr>
              <w:t>608 660</w:t>
            </w:r>
          </w:p>
        </w:tc>
        <w:tc>
          <w:tcPr>
            <w:tcW w:w="741" w:type="dxa"/>
            <w:vAlign w:val="bottom"/>
          </w:tcPr>
          <w:p w14:paraId="398BD592" w14:textId="15C416F3" w:rsidR="00D50998" w:rsidRPr="00D87EE0" w:rsidRDefault="0080099E" w:rsidP="00D50998">
            <w:pPr>
              <w:jc w:val="right"/>
              <w:rPr>
                <w:rFonts w:ascii="Arial" w:hAnsi="Arial" w:cs="Arial"/>
                <w:i/>
                <w:sz w:val="16"/>
                <w:szCs w:val="16"/>
              </w:rPr>
            </w:pPr>
            <w:r w:rsidRPr="00D87EE0">
              <w:rPr>
                <w:rFonts w:ascii="Arial" w:hAnsi="Arial" w:cs="Arial"/>
                <w:i/>
                <w:sz w:val="16"/>
                <w:szCs w:val="16"/>
              </w:rPr>
              <w:t>-37,9</w:t>
            </w:r>
          </w:p>
        </w:tc>
      </w:tr>
      <w:tr w:rsidR="00473556" w:rsidRPr="00D87EE0" w14:paraId="44826FB1" w14:textId="77777777" w:rsidTr="00A663BC">
        <w:trPr>
          <w:trHeight w:val="283"/>
        </w:trPr>
        <w:tc>
          <w:tcPr>
            <w:tcW w:w="2799" w:type="dxa"/>
            <w:vAlign w:val="center"/>
          </w:tcPr>
          <w:p w14:paraId="733726A2" w14:textId="77777777" w:rsidR="00473556" w:rsidRPr="00D87EE0" w:rsidRDefault="00473556" w:rsidP="00A663BC">
            <w:pPr>
              <w:rPr>
                <w:rFonts w:ascii="Arial" w:hAnsi="Arial" w:cs="Arial"/>
                <w:i/>
                <w:sz w:val="16"/>
                <w:szCs w:val="16"/>
              </w:rPr>
            </w:pPr>
            <w:r w:rsidRPr="00D87EE0">
              <w:rPr>
                <w:rFonts w:ascii="Arial" w:hAnsi="Arial" w:cs="Arial"/>
                <w:i/>
                <w:sz w:val="16"/>
                <w:szCs w:val="16"/>
              </w:rPr>
              <w:t>toetusfondist saadavad toetused</w:t>
            </w:r>
          </w:p>
        </w:tc>
        <w:tc>
          <w:tcPr>
            <w:tcW w:w="1353" w:type="dxa"/>
            <w:vAlign w:val="bottom"/>
          </w:tcPr>
          <w:p w14:paraId="25D20D90" w14:textId="6FCE7983" w:rsidR="00473556" w:rsidRPr="00D87EE0" w:rsidRDefault="00E65311" w:rsidP="00473556">
            <w:pPr>
              <w:jc w:val="right"/>
              <w:rPr>
                <w:rFonts w:ascii="Arial" w:hAnsi="Arial" w:cs="Arial"/>
                <w:i/>
                <w:iCs/>
                <w:sz w:val="16"/>
                <w:szCs w:val="16"/>
              </w:rPr>
            </w:pPr>
            <w:r w:rsidRPr="00D87EE0">
              <w:rPr>
                <w:rFonts w:ascii="Arial" w:hAnsi="Arial" w:cs="Arial"/>
                <w:i/>
                <w:iCs/>
                <w:sz w:val="16"/>
                <w:szCs w:val="16"/>
              </w:rPr>
              <w:t>9 301 892</w:t>
            </w:r>
          </w:p>
        </w:tc>
        <w:tc>
          <w:tcPr>
            <w:tcW w:w="1393" w:type="dxa"/>
            <w:vAlign w:val="bottom"/>
          </w:tcPr>
          <w:p w14:paraId="065F18C5" w14:textId="755FB095" w:rsidR="00473556" w:rsidRPr="00D87EE0" w:rsidRDefault="007C6C89" w:rsidP="00473556">
            <w:pPr>
              <w:jc w:val="right"/>
              <w:rPr>
                <w:rFonts w:ascii="Arial" w:hAnsi="Arial" w:cs="Arial"/>
                <w:i/>
                <w:iCs/>
                <w:sz w:val="16"/>
                <w:szCs w:val="16"/>
              </w:rPr>
            </w:pPr>
            <w:r w:rsidRPr="00D87EE0">
              <w:rPr>
                <w:rFonts w:ascii="Arial" w:hAnsi="Arial" w:cs="Arial"/>
                <w:i/>
                <w:iCs/>
                <w:sz w:val="16"/>
                <w:szCs w:val="16"/>
              </w:rPr>
              <w:t>8 988 024</w:t>
            </w:r>
          </w:p>
        </w:tc>
        <w:tc>
          <w:tcPr>
            <w:tcW w:w="1393" w:type="dxa"/>
            <w:vAlign w:val="bottom"/>
          </w:tcPr>
          <w:p w14:paraId="0945EDAD" w14:textId="44412F01" w:rsidR="00473556" w:rsidRPr="00D87EE0" w:rsidRDefault="00720873" w:rsidP="00473556">
            <w:pPr>
              <w:jc w:val="right"/>
              <w:rPr>
                <w:rFonts w:ascii="Arial" w:hAnsi="Arial" w:cs="Arial"/>
                <w:i/>
                <w:iCs/>
                <w:sz w:val="16"/>
                <w:szCs w:val="16"/>
              </w:rPr>
            </w:pPr>
            <w:r w:rsidRPr="00D87EE0">
              <w:rPr>
                <w:rFonts w:ascii="Arial" w:hAnsi="Arial" w:cs="Arial"/>
                <w:i/>
                <w:iCs/>
                <w:sz w:val="16"/>
                <w:szCs w:val="16"/>
              </w:rPr>
              <w:t>7 621 385</w:t>
            </w:r>
          </w:p>
        </w:tc>
        <w:tc>
          <w:tcPr>
            <w:tcW w:w="1393" w:type="dxa"/>
            <w:vAlign w:val="bottom"/>
          </w:tcPr>
          <w:p w14:paraId="5ABBAA7C" w14:textId="0591987C" w:rsidR="00473556" w:rsidRPr="00D87EE0" w:rsidRDefault="00475413" w:rsidP="00473556">
            <w:pPr>
              <w:jc w:val="right"/>
              <w:rPr>
                <w:rFonts w:ascii="Arial" w:hAnsi="Arial" w:cs="Arial"/>
                <w:i/>
                <w:iCs/>
                <w:sz w:val="16"/>
                <w:szCs w:val="16"/>
              </w:rPr>
            </w:pPr>
            <w:r w:rsidRPr="00D87EE0">
              <w:rPr>
                <w:rFonts w:ascii="Arial" w:hAnsi="Arial" w:cs="Arial"/>
                <w:i/>
                <w:iCs/>
                <w:sz w:val="16"/>
                <w:szCs w:val="16"/>
              </w:rPr>
              <w:t>9 213 245</w:t>
            </w:r>
          </w:p>
        </w:tc>
        <w:tc>
          <w:tcPr>
            <w:tcW w:w="741" w:type="dxa"/>
            <w:vAlign w:val="bottom"/>
          </w:tcPr>
          <w:p w14:paraId="6C88506E" w14:textId="6E29919D" w:rsidR="00473556" w:rsidRPr="00D87EE0" w:rsidRDefault="0080099E" w:rsidP="00473556">
            <w:pPr>
              <w:jc w:val="right"/>
              <w:rPr>
                <w:rFonts w:ascii="Arial" w:hAnsi="Arial" w:cs="Arial"/>
                <w:i/>
                <w:sz w:val="16"/>
                <w:szCs w:val="16"/>
              </w:rPr>
            </w:pPr>
            <w:r w:rsidRPr="00D87EE0">
              <w:rPr>
                <w:rFonts w:ascii="Arial" w:hAnsi="Arial" w:cs="Arial"/>
                <w:i/>
                <w:sz w:val="16"/>
                <w:szCs w:val="16"/>
              </w:rPr>
              <w:t>2,5</w:t>
            </w:r>
          </w:p>
        </w:tc>
      </w:tr>
      <w:tr w:rsidR="00D652D4" w:rsidRPr="00D87EE0" w14:paraId="20B6B43B" w14:textId="77777777" w:rsidTr="00A663BC">
        <w:trPr>
          <w:trHeight w:val="283"/>
        </w:trPr>
        <w:tc>
          <w:tcPr>
            <w:tcW w:w="2799" w:type="dxa"/>
            <w:vAlign w:val="center"/>
          </w:tcPr>
          <w:p w14:paraId="5B03AA26" w14:textId="77777777" w:rsidR="00D652D4" w:rsidRPr="00D87EE0" w:rsidRDefault="00D652D4" w:rsidP="00A663BC">
            <w:pPr>
              <w:rPr>
                <w:rFonts w:ascii="Arial" w:hAnsi="Arial" w:cs="Arial"/>
                <w:i/>
                <w:sz w:val="16"/>
                <w:szCs w:val="16"/>
              </w:rPr>
            </w:pPr>
            <w:r w:rsidRPr="00D87EE0">
              <w:rPr>
                <w:rFonts w:ascii="Arial" w:hAnsi="Arial" w:cs="Arial"/>
                <w:i/>
                <w:sz w:val="16"/>
                <w:szCs w:val="16"/>
              </w:rPr>
              <w:t>tasandusfondist saadavad toetused</w:t>
            </w:r>
          </w:p>
        </w:tc>
        <w:tc>
          <w:tcPr>
            <w:tcW w:w="1353" w:type="dxa"/>
            <w:vAlign w:val="bottom"/>
          </w:tcPr>
          <w:p w14:paraId="36A34D45" w14:textId="3F457897" w:rsidR="00D652D4" w:rsidRPr="00D87EE0" w:rsidRDefault="00E65311" w:rsidP="00D652D4">
            <w:pPr>
              <w:jc w:val="right"/>
              <w:rPr>
                <w:rFonts w:ascii="Arial" w:hAnsi="Arial" w:cs="Arial"/>
                <w:i/>
                <w:iCs/>
                <w:sz w:val="16"/>
                <w:szCs w:val="16"/>
              </w:rPr>
            </w:pPr>
            <w:r w:rsidRPr="00D87EE0">
              <w:rPr>
                <w:rFonts w:ascii="Arial" w:hAnsi="Arial" w:cs="Arial"/>
                <w:i/>
                <w:iCs/>
                <w:color w:val="000000"/>
                <w:sz w:val="16"/>
                <w:szCs w:val="16"/>
              </w:rPr>
              <w:t>126 098</w:t>
            </w:r>
          </w:p>
        </w:tc>
        <w:tc>
          <w:tcPr>
            <w:tcW w:w="1393" w:type="dxa"/>
            <w:vAlign w:val="bottom"/>
          </w:tcPr>
          <w:p w14:paraId="31D82543" w14:textId="786F59A9" w:rsidR="00D652D4" w:rsidRPr="00D87EE0" w:rsidRDefault="007C6C89" w:rsidP="00D652D4">
            <w:pPr>
              <w:jc w:val="right"/>
              <w:rPr>
                <w:rFonts w:ascii="Arial" w:hAnsi="Arial" w:cs="Arial"/>
                <w:i/>
                <w:iCs/>
                <w:sz w:val="16"/>
                <w:szCs w:val="16"/>
              </w:rPr>
            </w:pPr>
            <w:r w:rsidRPr="00D87EE0">
              <w:rPr>
                <w:rFonts w:ascii="Arial" w:hAnsi="Arial" w:cs="Arial"/>
                <w:i/>
                <w:iCs/>
                <w:color w:val="000000"/>
                <w:sz w:val="16"/>
                <w:szCs w:val="16"/>
              </w:rPr>
              <w:t>224 438</w:t>
            </w:r>
          </w:p>
        </w:tc>
        <w:tc>
          <w:tcPr>
            <w:tcW w:w="1393" w:type="dxa"/>
            <w:vAlign w:val="bottom"/>
          </w:tcPr>
          <w:p w14:paraId="4C1A42F9" w14:textId="2D69854A" w:rsidR="00D652D4" w:rsidRPr="00D87EE0" w:rsidRDefault="00720873" w:rsidP="00D652D4">
            <w:pPr>
              <w:jc w:val="right"/>
              <w:rPr>
                <w:rFonts w:ascii="Arial" w:hAnsi="Arial" w:cs="Arial"/>
                <w:i/>
                <w:iCs/>
                <w:sz w:val="16"/>
                <w:szCs w:val="16"/>
              </w:rPr>
            </w:pPr>
            <w:r w:rsidRPr="00D87EE0">
              <w:rPr>
                <w:rFonts w:ascii="Arial" w:hAnsi="Arial" w:cs="Arial"/>
                <w:i/>
                <w:iCs/>
                <w:color w:val="000000"/>
                <w:sz w:val="16"/>
                <w:szCs w:val="16"/>
              </w:rPr>
              <w:t>179 551</w:t>
            </w:r>
          </w:p>
        </w:tc>
        <w:tc>
          <w:tcPr>
            <w:tcW w:w="1393" w:type="dxa"/>
            <w:vAlign w:val="bottom"/>
          </w:tcPr>
          <w:p w14:paraId="268816D0" w14:textId="4DC2D88D" w:rsidR="00D652D4" w:rsidRPr="00D87EE0" w:rsidRDefault="00475413" w:rsidP="00D652D4">
            <w:pPr>
              <w:jc w:val="right"/>
              <w:rPr>
                <w:rFonts w:ascii="Arial" w:hAnsi="Arial" w:cs="Arial"/>
                <w:i/>
                <w:iCs/>
                <w:sz w:val="16"/>
                <w:szCs w:val="16"/>
              </w:rPr>
            </w:pPr>
            <w:r w:rsidRPr="00D87EE0">
              <w:rPr>
                <w:rFonts w:ascii="Arial" w:hAnsi="Arial" w:cs="Arial"/>
                <w:i/>
                <w:iCs/>
                <w:color w:val="000000"/>
                <w:sz w:val="16"/>
                <w:szCs w:val="16"/>
              </w:rPr>
              <w:t>689 385</w:t>
            </w:r>
          </w:p>
        </w:tc>
        <w:tc>
          <w:tcPr>
            <w:tcW w:w="741" w:type="dxa"/>
            <w:vAlign w:val="bottom"/>
          </w:tcPr>
          <w:p w14:paraId="4DDFE08F" w14:textId="127EF8D7" w:rsidR="00D652D4" w:rsidRPr="00D87EE0" w:rsidRDefault="0080099E" w:rsidP="00D652D4">
            <w:pPr>
              <w:jc w:val="right"/>
              <w:rPr>
                <w:rFonts w:ascii="Arial" w:hAnsi="Arial" w:cs="Arial"/>
                <w:i/>
                <w:sz w:val="16"/>
                <w:szCs w:val="16"/>
              </w:rPr>
            </w:pPr>
            <w:r w:rsidRPr="00D87EE0">
              <w:rPr>
                <w:rFonts w:ascii="Arial" w:hAnsi="Arial" w:cs="Arial"/>
                <w:i/>
                <w:sz w:val="16"/>
                <w:szCs w:val="16"/>
              </w:rPr>
              <w:t>207,2</w:t>
            </w:r>
          </w:p>
        </w:tc>
      </w:tr>
      <w:tr w:rsidR="00803555" w:rsidRPr="00D87EE0" w14:paraId="5964B423" w14:textId="77777777" w:rsidTr="00A663BC">
        <w:trPr>
          <w:trHeight w:val="283"/>
        </w:trPr>
        <w:tc>
          <w:tcPr>
            <w:tcW w:w="2799" w:type="dxa"/>
            <w:vAlign w:val="bottom"/>
          </w:tcPr>
          <w:p w14:paraId="300F8139" w14:textId="259E54F2" w:rsidR="00803555" w:rsidRPr="00D87EE0" w:rsidRDefault="00803555" w:rsidP="00A663BC">
            <w:pPr>
              <w:rPr>
                <w:rFonts w:ascii="Arial" w:hAnsi="Arial" w:cs="Arial"/>
                <w:i/>
                <w:iCs/>
                <w:sz w:val="16"/>
                <w:szCs w:val="16"/>
              </w:rPr>
            </w:pPr>
            <w:r w:rsidRPr="00D87EE0">
              <w:rPr>
                <w:rFonts w:ascii="Arial" w:hAnsi="Arial" w:cs="Arial"/>
                <w:i/>
                <w:iCs/>
                <w:sz w:val="16"/>
                <w:szCs w:val="16"/>
              </w:rPr>
              <w:t>muud tegevustoetused</w:t>
            </w:r>
          </w:p>
        </w:tc>
        <w:tc>
          <w:tcPr>
            <w:tcW w:w="1353" w:type="dxa"/>
            <w:vAlign w:val="bottom"/>
          </w:tcPr>
          <w:p w14:paraId="5DDD32B5" w14:textId="67D84D6F" w:rsidR="00803555" w:rsidRPr="00D87EE0" w:rsidRDefault="00E65311" w:rsidP="00803555">
            <w:pPr>
              <w:jc w:val="right"/>
              <w:rPr>
                <w:rFonts w:ascii="Arial" w:hAnsi="Arial" w:cs="Arial"/>
                <w:i/>
                <w:iCs/>
                <w:sz w:val="16"/>
                <w:szCs w:val="16"/>
              </w:rPr>
            </w:pPr>
            <w:r w:rsidRPr="00D87EE0">
              <w:rPr>
                <w:rFonts w:ascii="Arial" w:hAnsi="Arial" w:cs="Arial"/>
                <w:i/>
                <w:iCs/>
                <w:sz w:val="16"/>
                <w:szCs w:val="16"/>
              </w:rPr>
              <w:t>591 660</w:t>
            </w:r>
          </w:p>
        </w:tc>
        <w:tc>
          <w:tcPr>
            <w:tcW w:w="1393" w:type="dxa"/>
            <w:vAlign w:val="bottom"/>
          </w:tcPr>
          <w:p w14:paraId="09EF4324" w14:textId="66DA7838" w:rsidR="00803555" w:rsidRPr="00D87EE0" w:rsidRDefault="00F5265D" w:rsidP="00803555">
            <w:pPr>
              <w:jc w:val="right"/>
              <w:rPr>
                <w:rFonts w:ascii="Arial" w:hAnsi="Arial" w:cs="Arial"/>
                <w:i/>
                <w:iCs/>
                <w:sz w:val="16"/>
                <w:szCs w:val="16"/>
              </w:rPr>
            </w:pPr>
            <w:r w:rsidRPr="00D87EE0">
              <w:rPr>
                <w:rFonts w:ascii="Arial" w:hAnsi="Arial" w:cs="Arial"/>
                <w:i/>
                <w:iCs/>
                <w:sz w:val="16"/>
                <w:szCs w:val="16"/>
              </w:rPr>
              <w:t>677 435</w:t>
            </w:r>
          </w:p>
        </w:tc>
        <w:tc>
          <w:tcPr>
            <w:tcW w:w="1393" w:type="dxa"/>
            <w:vAlign w:val="bottom"/>
          </w:tcPr>
          <w:p w14:paraId="3AEF7972" w14:textId="3DD9FE84" w:rsidR="00803555" w:rsidRPr="00D87EE0" w:rsidRDefault="00720873" w:rsidP="00803555">
            <w:pPr>
              <w:jc w:val="right"/>
              <w:rPr>
                <w:rFonts w:ascii="Arial" w:hAnsi="Arial" w:cs="Arial"/>
                <w:i/>
                <w:iCs/>
                <w:sz w:val="16"/>
                <w:szCs w:val="16"/>
              </w:rPr>
            </w:pPr>
            <w:r w:rsidRPr="00D87EE0">
              <w:rPr>
                <w:rFonts w:ascii="Arial" w:hAnsi="Arial" w:cs="Arial"/>
                <w:i/>
                <w:iCs/>
                <w:sz w:val="16"/>
                <w:szCs w:val="16"/>
              </w:rPr>
              <w:t>117 570</w:t>
            </w:r>
          </w:p>
        </w:tc>
        <w:tc>
          <w:tcPr>
            <w:tcW w:w="1393" w:type="dxa"/>
            <w:vAlign w:val="bottom"/>
          </w:tcPr>
          <w:p w14:paraId="1012DB31" w14:textId="1F37A793" w:rsidR="00803555" w:rsidRPr="00D87EE0" w:rsidRDefault="00475413" w:rsidP="00803555">
            <w:pPr>
              <w:jc w:val="right"/>
              <w:rPr>
                <w:rFonts w:ascii="Arial" w:hAnsi="Arial" w:cs="Arial"/>
                <w:i/>
                <w:iCs/>
                <w:sz w:val="16"/>
                <w:szCs w:val="16"/>
              </w:rPr>
            </w:pPr>
            <w:r w:rsidRPr="00D87EE0">
              <w:rPr>
                <w:rFonts w:ascii="Arial" w:hAnsi="Arial" w:cs="Arial"/>
                <w:i/>
                <w:iCs/>
                <w:sz w:val="16"/>
                <w:szCs w:val="16"/>
              </w:rPr>
              <w:t>559 865</w:t>
            </w:r>
          </w:p>
        </w:tc>
        <w:tc>
          <w:tcPr>
            <w:tcW w:w="741" w:type="dxa"/>
            <w:vAlign w:val="bottom"/>
          </w:tcPr>
          <w:p w14:paraId="3E6F92EF" w14:textId="6752BD3D" w:rsidR="00803555" w:rsidRPr="00D87EE0" w:rsidRDefault="0080099E" w:rsidP="00803555">
            <w:pPr>
              <w:jc w:val="right"/>
              <w:rPr>
                <w:rFonts w:ascii="Arial" w:hAnsi="Arial" w:cs="Arial"/>
                <w:i/>
                <w:iCs/>
                <w:sz w:val="16"/>
                <w:szCs w:val="16"/>
              </w:rPr>
            </w:pPr>
            <w:r w:rsidRPr="00D87EE0">
              <w:rPr>
                <w:rFonts w:ascii="Arial" w:hAnsi="Arial" w:cs="Arial"/>
                <w:i/>
                <w:iCs/>
                <w:sz w:val="16"/>
                <w:szCs w:val="16"/>
              </w:rPr>
              <w:t>-17,4</w:t>
            </w:r>
          </w:p>
        </w:tc>
      </w:tr>
      <w:tr w:rsidR="00952411" w:rsidRPr="00D87EE0" w14:paraId="10514485" w14:textId="77777777" w:rsidTr="00A663BC">
        <w:trPr>
          <w:trHeight w:val="283"/>
        </w:trPr>
        <w:tc>
          <w:tcPr>
            <w:tcW w:w="2799" w:type="dxa"/>
            <w:vAlign w:val="bottom"/>
          </w:tcPr>
          <w:p w14:paraId="1C2CEC97" w14:textId="77777777" w:rsidR="00952411" w:rsidRPr="00D87EE0" w:rsidRDefault="00952411" w:rsidP="00952411">
            <w:pPr>
              <w:rPr>
                <w:rFonts w:ascii="Arial" w:hAnsi="Arial" w:cs="Arial"/>
                <w:sz w:val="16"/>
                <w:szCs w:val="16"/>
              </w:rPr>
            </w:pPr>
            <w:r w:rsidRPr="00D87EE0">
              <w:rPr>
                <w:rFonts w:ascii="Arial" w:hAnsi="Arial" w:cs="Arial"/>
                <w:sz w:val="16"/>
                <w:szCs w:val="16"/>
              </w:rPr>
              <w:t>Muud tulud</w:t>
            </w:r>
          </w:p>
        </w:tc>
        <w:tc>
          <w:tcPr>
            <w:tcW w:w="1353" w:type="dxa"/>
            <w:vAlign w:val="bottom"/>
          </w:tcPr>
          <w:p w14:paraId="027D1654" w14:textId="2E40B442" w:rsidR="00952411" w:rsidRPr="00D87EE0" w:rsidRDefault="00E65311" w:rsidP="00952411">
            <w:pPr>
              <w:jc w:val="right"/>
              <w:rPr>
                <w:rFonts w:ascii="Arial" w:hAnsi="Arial" w:cs="Arial"/>
                <w:sz w:val="16"/>
                <w:szCs w:val="16"/>
              </w:rPr>
            </w:pPr>
            <w:r w:rsidRPr="00D87EE0">
              <w:rPr>
                <w:rFonts w:ascii="Arial" w:hAnsi="Arial" w:cs="Arial"/>
                <w:color w:val="000000"/>
                <w:sz w:val="16"/>
                <w:szCs w:val="16"/>
              </w:rPr>
              <w:t>144 450</w:t>
            </w:r>
          </w:p>
        </w:tc>
        <w:tc>
          <w:tcPr>
            <w:tcW w:w="1393" w:type="dxa"/>
            <w:vAlign w:val="bottom"/>
          </w:tcPr>
          <w:p w14:paraId="13CE5435" w14:textId="0238F66D" w:rsidR="00952411" w:rsidRPr="00D87EE0" w:rsidRDefault="00F5265D" w:rsidP="00952411">
            <w:pPr>
              <w:jc w:val="right"/>
              <w:rPr>
                <w:rFonts w:ascii="Arial" w:hAnsi="Arial" w:cs="Arial"/>
                <w:sz w:val="16"/>
                <w:szCs w:val="16"/>
              </w:rPr>
            </w:pPr>
            <w:r w:rsidRPr="00D87EE0">
              <w:rPr>
                <w:rFonts w:ascii="Arial" w:hAnsi="Arial" w:cs="Arial"/>
                <w:color w:val="000000"/>
                <w:sz w:val="16"/>
                <w:szCs w:val="16"/>
              </w:rPr>
              <w:t>246 150</w:t>
            </w:r>
          </w:p>
        </w:tc>
        <w:tc>
          <w:tcPr>
            <w:tcW w:w="1393" w:type="dxa"/>
            <w:vAlign w:val="bottom"/>
          </w:tcPr>
          <w:p w14:paraId="6D8137DD" w14:textId="2B815CF6" w:rsidR="00952411" w:rsidRPr="00D87EE0" w:rsidRDefault="00720873" w:rsidP="00952411">
            <w:pPr>
              <w:jc w:val="right"/>
              <w:rPr>
                <w:rFonts w:ascii="Arial" w:hAnsi="Arial" w:cs="Arial"/>
                <w:sz w:val="16"/>
                <w:szCs w:val="16"/>
              </w:rPr>
            </w:pPr>
            <w:r w:rsidRPr="00D87EE0">
              <w:rPr>
                <w:rFonts w:ascii="Arial" w:hAnsi="Arial" w:cs="Arial"/>
                <w:color w:val="000000"/>
                <w:sz w:val="16"/>
                <w:szCs w:val="16"/>
              </w:rPr>
              <w:t>88 310</w:t>
            </w:r>
          </w:p>
        </w:tc>
        <w:tc>
          <w:tcPr>
            <w:tcW w:w="1393" w:type="dxa"/>
            <w:vAlign w:val="bottom"/>
          </w:tcPr>
          <w:p w14:paraId="11491C7D" w14:textId="185CD7B3" w:rsidR="00952411" w:rsidRPr="00D87EE0" w:rsidRDefault="000B7E49" w:rsidP="00952411">
            <w:pPr>
              <w:jc w:val="right"/>
              <w:rPr>
                <w:rFonts w:ascii="Arial" w:hAnsi="Arial" w:cs="Arial"/>
                <w:sz w:val="16"/>
                <w:szCs w:val="16"/>
              </w:rPr>
            </w:pPr>
            <w:r w:rsidRPr="00D87EE0">
              <w:rPr>
                <w:rFonts w:ascii="Arial" w:hAnsi="Arial" w:cs="Arial"/>
                <w:color w:val="000000"/>
                <w:sz w:val="16"/>
                <w:szCs w:val="16"/>
              </w:rPr>
              <w:t>112 750</w:t>
            </w:r>
          </w:p>
        </w:tc>
        <w:tc>
          <w:tcPr>
            <w:tcW w:w="741" w:type="dxa"/>
            <w:vAlign w:val="bottom"/>
          </w:tcPr>
          <w:p w14:paraId="3CD69CFC" w14:textId="31DAF4B4" w:rsidR="00952411" w:rsidRPr="00D87EE0" w:rsidRDefault="0080099E" w:rsidP="00952411">
            <w:pPr>
              <w:jc w:val="right"/>
              <w:rPr>
                <w:rFonts w:ascii="Arial" w:hAnsi="Arial" w:cs="Arial"/>
                <w:sz w:val="16"/>
                <w:szCs w:val="16"/>
              </w:rPr>
            </w:pPr>
            <w:r w:rsidRPr="00D87EE0">
              <w:rPr>
                <w:rFonts w:ascii="Arial" w:hAnsi="Arial" w:cs="Arial"/>
                <w:sz w:val="16"/>
                <w:szCs w:val="16"/>
              </w:rPr>
              <w:t>-54,2</w:t>
            </w:r>
          </w:p>
        </w:tc>
      </w:tr>
      <w:tr w:rsidR="00196AEF" w:rsidRPr="00D87EE0" w14:paraId="2052AB4F" w14:textId="77777777" w:rsidTr="00A663BC">
        <w:trPr>
          <w:trHeight w:val="283"/>
        </w:trPr>
        <w:tc>
          <w:tcPr>
            <w:tcW w:w="2799" w:type="dxa"/>
            <w:vAlign w:val="bottom"/>
          </w:tcPr>
          <w:p w14:paraId="18BE550C" w14:textId="77777777" w:rsidR="00196AEF" w:rsidRPr="00D87EE0" w:rsidRDefault="00196AEF" w:rsidP="00196AEF">
            <w:pPr>
              <w:rPr>
                <w:rFonts w:ascii="Arial" w:hAnsi="Arial" w:cs="Arial"/>
                <w:b/>
                <w:sz w:val="16"/>
                <w:szCs w:val="16"/>
              </w:rPr>
            </w:pPr>
            <w:r w:rsidRPr="00D87EE0">
              <w:rPr>
                <w:rFonts w:ascii="Arial" w:hAnsi="Arial" w:cs="Arial"/>
                <w:b/>
                <w:sz w:val="16"/>
                <w:szCs w:val="16"/>
              </w:rPr>
              <w:t>Kokku</w:t>
            </w:r>
          </w:p>
        </w:tc>
        <w:tc>
          <w:tcPr>
            <w:tcW w:w="1353" w:type="dxa"/>
            <w:vAlign w:val="bottom"/>
          </w:tcPr>
          <w:p w14:paraId="58D15FB6" w14:textId="54347B34" w:rsidR="00196AEF" w:rsidRPr="00D87EE0" w:rsidRDefault="00E65311" w:rsidP="00196AEF">
            <w:pPr>
              <w:jc w:val="right"/>
              <w:rPr>
                <w:rFonts w:ascii="Arial" w:hAnsi="Arial" w:cs="Arial"/>
                <w:b/>
                <w:sz w:val="16"/>
                <w:szCs w:val="16"/>
              </w:rPr>
            </w:pPr>
            <w:r w:rsidRPr="00D87EE0">
              <w:rPr>
                <w:rFonts w:ascii="Arial" w:hAnsi="Arial" w:cs="Arial"/>
                <w:b/>
                <w:bCs/>
                <w:sz w:val="16"/>
                <w:szCs w:val="16"/>
              </w:rPr>
              <w:t>56 943 745</w:t>
            </w:r>
          </w:p>
        </w:tc>
        <w:tc>
          <w:tcPr>
            <w:tcW w:w="1393" w:type="dxa"/>
            <w:vAlign w:val="bottom"/>
          </w:tcPr>
          <w:p w14:paraId="7351A55A" w14:textId="749AEE26" w:rsidR="00196AEF" w:rsidRPr="00D87EE0" w:rsidRDefault="00F5265D" w:rsidP="00196AEF">
            <w:pPr>
              <w:jc w:val="right"/>
              <w:rPr>
                <w:rFonts w:ascii="Arial" w:hAnsi="Arial" w:cs="Arial"/>
                <w:b/>
                <w:sz w:val="16"/>
                <w:szCs w:val="16"/>
              </w:rPr>
            </w:pPr>
            <w:r w:rsidRPr="00D87EE0">
              <w:rPr>
                <w:rFonts w:ascii="Arial" w:hAnsi="Arial" w:cs="Arial"/>
                <w:b/>
                <w:bCs/>
                <w:sz w:val="16"/>
                <w:szCs w:val="16"/>
              </w:rPr>
              <w:t>59 404 593</w:t>
            </w:r>
          </w:p>
        </w:tc>
        <w:tc>
          <w:tcPr>
            <w:tcW w:w="1393" w:type="dxa"/>
            <w:vAlign w:val="bottom"/>
          </w:tcPr>
          <w:p w14:paraId="1E415E8A" w14:textId="78F21136" w:rsidR="00196AEF" w:rsidRPr="00D87EE0" w:rsidRDefault="00720873" w:rsidP="00196AEF">
            <w:pPr>
              <w:jc w:val="right"/>
              <w:rPr>
                <w:rFonts w:ascii="Arial" w:hAnsi="Arial" w:cs="Arial"/>
                <w:b/>
                <w:sz w:val="16"/>
                <w:szCs w:val="16"/>
              </w:rPr>
            </w:pPr>
            <w:r w:rsidRPr="00D87EE0">
              <w:rPr>
                <w:rFonts w:ascii="Arial" w:hAnsi="Arial" w:cs="Arial"/>
                <w:b/>
                <w:bCs/>
                <w:sz w:val="16"/>
                <w:szCs w:val="16"/>
              </w:rPr>
              <w:t>44 905 512</w:t>
            </w:r>
          </w:p>
        </w:tc>
        <w:tc>
          <w:tcPr>
            <w:tcW w:w="1393" w:type="dxa"/>
            <w:vAlign w:val="bottom"/>
          </w:tcPr>
          <w:p w14:paraId="4CD49CE3" w14:textId="7450337E" w:rsidR="00196AEF" w:rsidRPr="00D87EE0" w:rsidRDefault="000B7E49" w:rsidP="00196AEF">
            <w:pPr>
              <w:jc w:val="right"/>
              <w:rPr>
                <w:rFonts w:ascii="Arial" w:hAnsi="Arial" w:cs="Arial"/>
                <w:b/>
                <w:sz w:val="16"/>
                <w:szCs w:val="16"/>
              </w:rPr>
            </w:pPr>
            <w:r w:rsidRPr="00D87EE0">
              <w:rPr>
                <w:rFonts w:ascii="Arial" w:hAnsi="Arial" w:cs="Arial"/>
                <w:b/>
                <w:bCs/>
                <w:sz w:val="16"/>
                <w:szCs w:val="16"/>
              </w:rPr>
              <w:t>62 588 080</w:t>
            </w:r>
          </w:p>
        </w:tc>
        <w:tc>
          <w:tcPr>
            <w:tcW w:w="741" w:type="dxa"/>
            <w:vAlign w:val="bottom"/>
          </w:tcPr>
          <w:p w14:paraId="1393989E" w14:textId="462401B0" w:rsidR="00196AEF" w:rsidRPr="00D87EE0" w:rsidRDefault="0080099E" w:rsidP="00196AEF">
            <w:pPr>
              <w:jc w:val="right"/>
              <w:rPr>
                <w:rFonts w:ascii="Arial" w:hAnsi="Arial" w:cs="Arial"/>
                <w:b/>
                <w:sz w:val="16"/>
                <w:szCs w:val="16"/>
              </w:rPr>
            </w:pPr>
            <w:r w:rsidRPr="00D87EE0">
              <w:rPr>
                <w:rFonts w:ascii="Arial" w:hAnsi="Arial" w:cs="Arial"/>
                <w:b/>
                <w:sz w:val="16"/>
                <w:szCs w:val="16"/>
              </w:rPr>
              <w:t>5,4</w:t>
            </w:r>
          </w:p>
        </w:tc>
      </w:tr>
      <w:bookmarkEnd w:id="24"/>
    </w:tbl>
    <w:p w14:paraId="4A09DD59" w14:textId="231F3256" w:rsidR="00690712" w:rsidRPr="00D87EE0" w:rsidRDefault="00690712" w:rsidP="00FF54E0">
      <w:pPr>
        <w:pStyle w:val="Kehatekst"/>
        <w:rPr>
          <w:rFonts w:ascii="Arial" w:hAnsi="Arial" w:cs="Arial"/>
          <w:b/>
          <w:bCs/>
          <w:noProof/>
          <w:sz w:val="22"/>
          <w:szCs w:val="22"/>
          <w:lang w:val="et-EE" w:eastAsia="et-EE"/>
        </w:rPr>
      </w:pPr>
    </w:p>
    <w:p w14:paraId="30DF0BD0" w14:textId="77777777" w:rsidR="00C01531" w:rsidRPr="00D87EE0" w:rsidRDefault="00C01531" w:rsidP="00FF54E0">
      <w:pPr>
        <w:pStyle w:val="Kehatekst"/>
        <w:rPr>
          <w:rFonts w:ascii="Arial" w:hAnsi="Arial" w:cs="Arial"/>
          <w:b/>
          <w:bCs/>
          <w:noProof/>
          <w:sz w:val="22"/>
          <w:szCs w:val="22"/>
          <w:lang w:val="et-EE" w:eastAsia="et-EE"/>
        </w:rPr>
      </w:pPr>
    </w:p>
    <w:p w14:paraId="44B53F9E" w14:textId="26AC3B9A" w:rsidR="00C01531" w:rsidRPr="00D87EE0" w:rsidRDefault="00C01531" w:rsidP="00FF54E0">
      <w:pPr>
        <w:pStyle w:val="Kehatekst"/>
        <w:rPr>
          <w:rFonts w:ascii="Arial" w:hAnsi="Arial" w:cs="Arial"/>
          <w:b/>
          <w:bCs/>
          <w:noProof/>
          <w:sz w:val="22"/>
          <w:szCs w:val="22"/>
          <w:lang w:val="et-EE" w:eastAsia="et-EE"/>
        </w:rPr>
      </w:pPr>
      <w:r w:rsidRPr="00D87EE0">
        <w:rPr>
          <w:noProof/>
        </w:rPr>
        <w:lastRenderedPageBreak/>
        <w:drawing>
          <wp:inline distT="0" distB="0" distL="0" distR="0" wp14:anchorId="3877415D" wp14:editId="7E258647">
            <wp:extent cx="5905500" cy="3067050"/>
            <wp:effectExtent l="0" t="0" r="0" b="0"/>
            <wp:docPr id="7" name="Diagramm 7">
              <a:extLst xmlns:a="http://schemas.openxmlformats.org/drawingml/2006/main">
                <a:ext uri="{FF2B5EF4-FFF2-40B4-BE49-F238E27FC236}">
                  <a16:creationId xmlns:a16="http://schemas.microsoft.com/office/drawing/2014/main" id="{557BB12B-C181-4561-A26D-04CCF09EC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50678A" w14:textId="13DA9C92" w:rsidR="00FF54E0" w:rsidRPr="00D87EE0" w:rsidRDefault="00FF54E0" w:rsidP="00FF54E0">
      <w:pPr>
        <w:pStyle w:val="Kehatekst"/>
        <w:rPr>
          <w:rFonts w:ascii="Arial" w:hAnsi="Arial" w:cs="Arial"/>
          <w:noProof/>
          <w:sz w:val="22"/>
          <w:szCs w:val="22"/>
          <w:lang w:val="et-EE" w:eastAsia="et-EE"/>
        </w:rPr>
      </w:pPr>
      <w:r w:rsidRPr="00D87EE0">
        <w:rPr>
          <w:rFonts w:ascii="Arial" w:hAnsi="Arial" w:cs="Arial"/>
          <w:b/>
          <w:bCs/>
          <w:noProof/>
          <w:sz w:val="22"/>
          <w:szCs w:val="22"/>
          <w:lang w:val="et-EE" w:eastAsia="et-EE"/>
        </w:rPr>
        <w:t>Joonis 6</w:t>
      </w:r>
      <w:r w:rsidRPr="00D87EE0">
        <w:rPr>
          <w:rFonts w:ascii="Arial" w:hAnsi="Arial" w:cs="Arial"/>
          <w:noProof/>
          <w:sz w:val="22"/>
          <w:szCs w:val="22"/>
          <w:lang w:val="et-EE" w:eastAsia="et-EE"/>
        </w:rPr>
        <w:t xml:space="preserve"> Põhitegevuse tulude osakaal</w:t>
      </w:r>
      <w:r w:rsidR="00E350DB" w:rsidRPr="00D87EE0">
        <w:rPr>
          <w:rFonts w:ascii="Arial" w:hAnsi="Arial" w:cs="Arial"/>
          <w:noProof/>
          <w:sz w:val="22"/>
          <w:szCs w:val="22"/>
          <w:lang w:val="et-EE" w:eastAsia="et-EE"/>
        </w:rPr>
        <w:t>ud</w:t>
      </w:r>
      <w:r w:rsidRPr="00D87EE0">
        <w:rPr>
          <w:rFonts w:ascii="Arial" w:hAnsi="Arial" w:cs="Arial"/>
          <w:noProof/>
          <w:sz w:val="22"/>
          <w:szCs w:val="22"/>
          <w:lang w:val="et-EE" w:eastAsia="et-EE"/>
        </w:rPr>
        <w:t xml:space="preserve"> 202</w:t>
      </w:r>
      <w:r w:rsidR="00605C02" w:rsidRPr="00D87EE0">
        <w:rPr>
          <w:rFonts w:ascii="Arial" w:hAnsi="Arial" w:cs="Arial"/>
          <w:noProof/>
          <w:sz w:val="22"/>
          <w:szCs w:val="22"/>
          <w:lang w:val="et-EE" w:eastAsia="et-EE"/>
        </w:rPr>
        <w:t>5</w:t>
      </w:r>
      <w:r w:rsidRPr="00D87EE0">
        <w:rPr>
          <w:rFonts w:ascii="Arial" w:hAnsi="Arial" w:cs="Arial"/>
          <w:noProof/>
          <w:sz w:val="22"/>
          <w:szCs w:val="22"/>
          <w:lang w:val="et-EE" w:eastAsia="et-EE"/>
        </w:rPr>
        <w:t xml:space="preserve">. aasta eelarves </w:t>
      </w:r>
    </w:p>
    <w:p w14:paraId="6B28E2F7" w14:textId="17949BAF" w:rsidR="005356CA" w:rsidRPr="00D87EE0" w:rsidRDefault="005356CA" w:rsidP="003F701F">
      <w:pPr>
        <w:jc w:val="both"/>
        <w:rPr>
          <w:szCs w:val="24"/>
        </w:rPr>
      </w:pPr>
    </w:p>
    <w:p w14:paraId="1855B5DB" w14:textId="77777777" w:rsidR="003F701F" w:rsidRPr="00D87EE0" w:rsidRDefault="003F701F" w:rsidP="000546AE">
      <w:pPr>
        <w:pStyle w:val="Pealkiri2"/>
        <w:numPr>
          <w:ilvl w:val="1"/>
          <w:numId w:val="18"/>
        </w:numPr>
        <w:ind w:left="709" w:hanging="709"/>
        <w:rPr>
          <w:rFonts w:ascii="Arial" w:hAnsi="Arial" w:cs="Arial"/>
          <w:lang w:val="et-EE"/>
        </w:rPr>
      </w:pPr>
      <w:bookmarkStart w:id="26" w:name="_Toc531099682"/>
      <w:bookmarkStart w:id="27" w:name="_Toc183439005"/>
      <w:r w:rsidRPr="00D87EE0">
        <w:rPr>
          <w:rFonts w:ascii="Arial" w:hAnsi="Arial" w:cs="Arial"/>
          <w:lang w:val="et-EE"/>
        </w:rPr>
        <w:t>Maksutulud</w:t>
      </w:r>
      <w:bookmarkEnd w:id="26"/>
      <w:bookmarkEnd w:id="27"/>
    </w:p>
    <w:p w14:paraId="2B2E49DB" w14:textId="77777777" w:rsidR="003F701F" w:rsidRPr="00D87EE0" w:rsidRDefault="003F701F" w:rsidP="003F701F">
      <w:pPr>
        <w:pStyle w:val="Kehatekst"/>
        <w:rPr>
          <w:sz w:val="24"/>
          <w:szCs w:val="24"/>
          <w:lang w:val="et-EE"/>
        </w:rPr>
      </w:pPr>
    </w:p>
    <w:p w14:paraId="34002089" w14:textId="5F5E49D1" w:rsidR="005C7C8B" w:rsidRDefault="003F701F" w:rsidP="003F701F">
      <w:pPr>
        <w:pStyle w:val="Kehatekst"/>
        <w:rPr>
          <w:rFonts w:ascii="Arial" w:hAnsi="Arial" w:cs="Arial"/>
          <w:sz w:val="22"/>
          <w:szCs w:val="22"/>
          <w:lang w:val="et-EE"/>
        </w:rPr>
      </w:pPr>
      <w:r w:rsidRPr="00D87EE0">
        <w:rPr>
          <w:rFonts w:ascii="Arial" w:hAnsi="Arial" w:cs="Arial"/>
          <w:sz w:val="22"/>
          <w:szCs w:val="22"/>
          <w:lang w:val="et-EE"/>
        </w:rPr>
        <w:t>Valla eelarvesse laekuvad füüsilise isiku tulumaks, maamaks</w:t>
      </w:r>
      <w:r w:rsidR="00CA077A" w:rsidRPr="00D87EE0">
        <w:rPr>
          <w:rFonts w:ascii="Arial" w:hAnsi="Arial" w:cs="Arial"/>
          <w:sz w:val="22"/>
          <w:szCs w:val="22"/>
          <w:lang w:val="et-EE"/>
        </w:rPr>
        <w:t>,</w:t>
      </w:r>
      <w:r w:rsidRPr="00D87EE0">
        <w:rPr>
          <w:rFonts w:ascii="Arial" w:hAnsi="Arial" w:cs="Arial"/>
          <w:sz w:val="22"/>
          <w:szCs w:val="22"/>
          <w:lang w:val="et-EE"/>
        </w:rPr>
        <w:t xml:space="preserve"> teede ja tänavate sulgemise maks ja reklaamimaks. Tulumaks  moodustab maksutuludest 9</w:t>
      </w:r>
      <w:r w:rsidR="00CC3BCF" w:rsidRPr="00D87EE0">
        <w:rPr>
          <w:rFonts w:ascii="Arial" w:hAnsi="Arial" w:cs="Arial"/>
          <w:sz w:val="22"/>
          <w:szCs w:val="22"/>
          <w:lang w:val="et-EE"/>
        </w:rPr>
        <w:t>4,0</w:t>
      </w:r>
      <w:r w:rsidRPr="00D87EE0">
        <w:rPr>
          <w:rFonts w:ascii="Arial" w:hAnsi="Arial" w:cs="Arial"/>
          <w:sz w:val="22"/>
          <w:szCs w:val="22"/>
          <w:lang w:val="et-EE"/>
        </w:rPr>
        <w:t>% ning</w:t>
      </w:r>
      <w:r w:rsidR="005241D1" w:rsidRPr="00D87EE0">
        <w:rPr>
          <w:rFonts w:ascii="Arial" w:hAnsi="Arial" w:cs="Arial"/>
          <w:sz w:val="22"/>
          <w:szCs w:val="22"/>
          <w:lang w:val="et-EE"/>
        </w:rPr>
        <w:t xml:space="preserve"> </w:t>
      </w:r>
      <w:r w:rsidRPr="00D87EE0">
        <w:rPr>
          <w:rFonts w:ascii="Arial" w:hAnsi="Arial" w:cs="Arial"/>
          <w:sz w:val="22"/>
          <w:szCs w:val="22"/>
          <w:lang w:val="et-EE"/>
        </w:rPr>
        <w:t>kogu põhitegevuse tuludest 7</w:t>
      </w:r>
      <w:r w:rsidR="00CC3BCF" w:rsidRPr="00D87EE0">
        <w:rPr>
          <w:rFonts w:ascii="Arial" w:hAnsi="Arial" w:cs="Arial"/>
          <w:sz w:val="22"/>
          <w:szCs w:val="22"/>
          <w:lang w:val="et-EE"/>
        </w:rPr>
        <w:t>3,9</w:t>
      </w:r>
      <w:r w:rsidRPr="00D87EE0">
        <w:rPr>
          <w:rFonts w:ascii="Arial" w:hAnsi="Arial" w:cs="Arial"/>
          <w:sz w:val="22"/>
          <w:szCs w:val="22"/>
          <w:lang w:val="et-EE"/>
        </w:rPr>
        <w:t>%. Maksutulude prognoosimisel on lähtutud 20</w:t>
      </w:r>
      <w:r w:rsidR="009D109A" w:rsidRPr="00D87EE0">
        <w:rPr>
          <w:rFonts w:ascii="Arial" w:hAnsi="Arial" w:cs="Arial"/>
          <w:sz w:val="22"/>
          <w:szCs w:val="22"/>
          <w:lang w:val="et-EE"/>
        </w:rPr>
        <w:t>2</w:t>
      </w:r>
      <w:r w:rsidR="00605C02" w:rsidRPr="00D87EE0">
        <w:rPr>
          <w:rFonts w:ascii="Arial" w:hAnsi="Arial" w:cs="Arial"/>
          <w:sz w:val="22"/>
          <w:szCs w:val="22"/>
          <w:lang w:val="et-EE"/>
        </w:rPr>
        <w:t>4</w:t>
      </w:r>
      <w:r w:rsidRPr="00D87EE0">
        <w:rPr>
          <w:rFonts w:ascii="Arial" w:hAnsi="Arial" w:cs="Arial"/>
          <w:sz w:val="22"/>
          <w:szCs w:val="22"/>
          <w:lang w:val="et-EE"/>
        </w:rPr>
        <w:t xml:space="preserve">. aasta </w:t>
      </w:r>
      <w:r w:rsidR="00EB0EC4" w:rsidRPr="00D87EE0">
        <w:rPr>
          <w:rFonts w:ascii="Arial" w:hAnsi="Arial" w:cs="Arial"/>
          <w:sz w:val="22"/>
          <w:szCs w:val="22"/>
          <w:lang w:val="et-EE"/>
        </w:rPr>
        <w:t>üheksa</w:t>
      </w:r>
      <w:r w:rsidRPr="00D87EE0">
        <w:rPr>
          <w:rFonts w:ascii="Arial" w:hAnsi="Arial" w:cs="Arial"/>
          <w:sz w:val="22"/>
          <w:szCs w:val="22"/>
          <w:lang w:val="et-EE"/>
        </w:rPr>
        <w:t xml:space="preserve"> kuu tegelikust laekumisest</w:t>
      </w:r>
      <w:r w:rsidR="00FB5FB7" w:rsidRPr="00D87EE0">
        <w:rPr>
          <w:rFonts w:ascii="Arial" w:hAnsi="Arial" w:cs="Arial"/>
          <w:sz w:val="22"/>
          <w:szCs w:val="22"/>
          <w:lang w:val="et-EE"/>
        </w:rPr>
        <w:t xml:space="preserve"> ja kavandatavatest seadusemuudatustest</w:t>
      </w:r>
      <w:r w:rsidR="00FF218F" w:rsidRPr="00D87EE0">
        <w:rPr>
          <w:rFonts w:ascii="Arial" w:hAnsi="Arial" w:cs="Arial"/>
          <w:sz w:val="22"/>
          <w:szCs w:val="22"/>
          <w:lang w:val="et-EE"/>
        </w:rPr>
        <w:t>.</w:t>
      </w:r>
    </w:p>
    <w:p w14:paraId="3F42C9CB" w14:textId="731A09E7" w:rsidR="00EB01E8" w:rsidRPr="00D87EE0" w:rsidRDefault="00A663BC" w:rsidP="003F701F">
      <w:pPr>
        <w:pStyle w:val="Kehatekst"/>
        <w:rPr>
          <w:rFonts w:ascii="Arial" w:hAnsi="Arial" w:cs="Arial"/>
          <w:sz w:val="22"/>
          <w:szCs w:val="22"/>
          <w:lang w:val="et-EE"/>
        </w:rPr>
      </w:pPr>
      <w:r w:rsidRPr="00D87EE0">
        <w:rPr>
          <w:noProof/>
        </w:rPr>
        <w:drawing>
          <wp:inline distT="0" distB="0" distL="0" distR="0" wp14:anchorId="48FAE837" wp14:editId="5CAB6537">
            <wp:extent cx="5507990" cy="3122930"/>
            <wp:effectExtent l="0" t="0" r="16510" b="1270"/>
            <wp:docPr id="10" name="Diagramm 10">
              <a:extLst xmlns:a="http://schemas.openxmlformats.org/drawingml/2006/main">
                <a:ext uri="{FF2B5EF4-FFF2-40B4-BE49-F238E27FC236}">
                  <a16:creationId xmlns:a16="http://schemas.microsoft.com/office/drawing/2014/main" id="{B52DED96-80D9-473D-BA23-228434B6F7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A40B11" w14:textId="03ED086E" w:rsidR="001B5A6E" w:rsidRPr="00D87EE0" w:rsidRDefault="00E350DB" w:rsidP="003F701F">
      <w:pPr>
        <w:pStyle w:val="Kehatekst"/>
        <w:rPr>
          <w:rFonts w:ascii="Arial" w:hAnsi="Arial" w:cs="Arial"/>
          <w:noProof/>
          <w:sz w:val="22"/>
          <w:szCs w:val="22"/>
          <w:lang w:val="et-EE" w:eastAsia="et-EE"/>
        </w:rPr>
      </w:pPr>
      <w:r w:rsidRPr="00D87EE0">
        <w:rPr>
          <w:rFonts w:ascii="Arial" w:hAnsi="Arial" w:cs="Arial"/>
          <w:b/>
          <w:bCs/>
          <w:noProof/>
          <w:sz w:val="22"/>
          <w:szCs w:val="22"/>
          <w:lang w:val="et-EE" w:eastAsia="et-EE"/>
        </w:rPr>
        <w:t xml:space="preserve">Joonis </w:t>
      </w:r>
      <w:r w:rsidR="00F05C55" w:rsidRPr="00D87EE0">
        <w:rPr>
          <w:rFonts w:ascii="Arial" w:hAnsi="Arial" w:cs="Arial"/>
          <w:b/>
          <w:bCs/>
          <w:noProof/>
          <w:sz w:val="22"/>
          <w:szCs w:val="22"/>
          <w:lang w:val="et-EE" w:eastAsia="et-EE"/>
        </w:rPr>
        <w:t>7</w:t>
      </w:r>
      <w:r w:rsidRPr="00D87EE0">
        <w:rPr>
          <w:rFonts w:ascii="Arial" w:hAnsi="Arial" w:cs="Arial"/>
          <w:noProof/>
          <w:sz w:val="22"/>
          <w:szCs w:val="22"/>
          <w:lang w:val="et-EE" w:eastAsia="et-EE"/>
        </w:rPr>
        <w:t xml:space="preserve"> Maksutulude osakaalud 202</w:t>
      </w:r>
      <w:r w:rsidR="00605C02" w:rsidRPr="00D87EE0">
        <w:rPr>
          <w:rFonts w:ascii="Arial" w:hAnsi="Arial" w:cs="Arial"/>
          <w:noProof/>
          <w:sz w:val="22"/>
          <w:szCs w:val="22"/>
          <w:lang w:val="et-EE" w:eastAsia="et-EE"/>
        </w:rPr>
        <w:t>5</w:t>
      </w:r>
      <w:r w:rsidRPr="00D87EE0">
        <w:rPr>
          <w:rFonts w:ascii="Arial" w:hAnsi="Arial" w:cs="Arial"/>
          <w:noProof/>
          <w:sz w:val="22"/>
          <w:szCs w:val="22"/>
          <w:lang w:val="et-EE" w:eastAsia="et-EE"/>
        </w:rPr>
        <w:t>. aasta</w:t>
      </w:r>
      <w:r w:rsidR="00704356" w:rsidRPr="00D87EE0">
        <w:rPr>
          <w:rFonts w:ascii="Arial" w:hAnsi="Arial" w:cs="Arial"/>
          <w:noProof/>
          <w:sz w:val="22"/>
          <w:szCs w:val="22"/>
          <w:lang w:val="et-EE" w:eastAsia="et-EE"/>
        </w:rPr>
        <w:t xml:space="preserve"> eelarves</w:t>
      </w:r>
    </w:p>
    <w:p w14:paraId="25092433" w14:textId="77777777" w:rsidR="00B313A7" w:rsidRPr="00D87EE0" w:rsidRDefault="00B313A7" w:rsidP="003F701F">
      <w:pPr>
        <w:pStyle w:val="Kehatekst"/>
        <w:rPr>
          <w:rFonts w:ascii="Arial" w:hAnsi="Arial" w:cs="Arial"/>
          <w:noProof/>
          <w:sz w:val="22"/>
          <w:szCs w:val="22"/>
          <w:lang w:val="et-EE" w:eastAsia="et-EE"/>
        </w:rPr>
      </w:pPr>
    </w:p>
    <w:p w14:paraId="226A9C1E" w14:textId="46116980" w:rsidR="003F701F" w:rsidRPr="00D87EE0" w:rsidRDefault="003F701F" w:rsidP="003F701F">
      <w:pPr>
        <w:pStyle w:val="Kehatekst"/>
        <w:rPr>
          <w:rFonts w:ascii="Arial" w:hAnsi="Arial" w:cs="Arial"/>
          <w:b/>
          <w:sz w:val="22"/>
          <w:szCs w:val="22"/>
          <w:u w:val="single"/>
          <w:lang w:val="et-EE"/>
        </w:rPr>
      </w:pPr>
      <w:r w:rsidRPr="00D87EE0">
        <w:rPr>
          <w:rFonts w:ascii="Arial" w:hAnsi="Arial" w:cs="Arial"/>
          <w:b/>
          <w:sz w:val="22"/>
          <w:szCs w:val="22"/>
          <w:u w:val="single"/>
          <w:lang w:val="et-EE"/>
        </w:rPr>
        <w:t>Üksikisiku tulumaks</w:t>
      </w:r>
    </w:p>
    <w:p w14:paraId="2A1AF516" w14:textId="21AD2703" w:rsidR="00605C02" w:rsidRPr="00D87EE0" w:rsidRDefault="003F701F" w:rsidP="005C2FE5">
      <w:pPr>
        <w:pStyle w:val="Kehatekst"/>
        <w:spacing w:after="160"/>
        <w:rPr>
          <w:rFonts w:ascii="Arial" w:hAnsi="Arial" w:cs="Arial"/>
          <w:sz w:val="22"/>
          <w:szCs w:val="22"/>
          <w:lang w:val="et-EE"/>
        </w:rPr>
      </w:pPr>
      <w:r w:rsidRPr="00D87EE0">
        <w:rPr>
          <w:rFonts w:ascii="Arial" w:hAnsi="Arial" w:cs="Arial"/>
          <w:sz w:val="22"/>
          <w:szCs w:val="22"/>
          <w:lang w:val="et-EE"/>
        </w:rPr>
        <w:t>Tulumaks laekub tulumaksuseaduse alusel. Maksu arvestab ja kogub Maksu- ja Tolliamet. Füüsilise isiku maksustavast tulust laeku</w:t>
      </w:r>
      <w:r w:rsidR="001B5A6E" w:rsidRPr="00D87EE0">
        <w:rPr>
          <w:rFonts w:ascii="Arial" w:hAnsi="Arial" w:cs="Arial"/>
          <w:sz w:val="22"/>
          <w:szCs w:val="22"/>
          <w:lang w:val="et-EE"/>
        </w:rPr>
        <w:t>s</w:t>
      </w:r>
      <w:r w:rsidRPr="00D87EE0">
        <w:rPr>
          <w:rFonts w:ascii="Arial" w:hAnsi="Arial" w:cs="Arial"/>
          <w:sz w:val="22"/>
          <w:szCs w:val="22"/>
          <w:lang w:val="et-EE"/>
        </w:rPr>
        <w:t xml:space="preserve"> maksumaksja elukohajärgsele kohalikule omavalitsusele </w:t>
      </w:r>
      <w:r w:rsidR="00963FC0" w:rsidRPr="00D87EE0">
        <w:rPr>
          <w:rFonts w:ascii="Arial" w:hAnsi="Arial" w:cs="Arial"/>
          <w:sz w:val="22"/>
          <w:szCs w:val="22"/>
          <w:lang w:val="et-EE"/>
        </w:rPr>
        <w:t xml:space="preserve">(KOV) </w:t>
      </w:r>
      <w:r w:rsidR="009D109A" w:rsidRPr="00D87EE0">
        <w:rPr>
          <w:rFonts w:ascii="Arial" w:hAnsi="Arial" w:cs="Arial"/>
          <w:sz w:val="22"/>
          <w:szCs w:val="22"/>
          <w:lang w:val="et-EE"/>
        </w:rPr>
        <w:t>alates 2020. aastast</w:t>
      </w:r>
      <w:r w:rsidR="001B5A6E" w:rsidRPr="00D87EE0">
        <w:rPr>
          <w:rFonts w:ascii="Arial" w:hAnsi="Arial" w:cs="Arial"/>
          <w:sz w:val="22"/>
          <w:szCs w:val="22"/>
          <w:lang w:val="et-EE"/>
        </w:rPr>
        <w:t xml:space="preserve"> kuni </w:t>
      </w:r>
      <w:r w:rsidR="0040294E" w:rsidRPr="00D87EE0">
        <w:rPr>
          <w:rFonts w:ascii="Arial" w:hAnsi="Arial" w:cs="Arial"/>
          <w:sz w:val="22"/>
          <w:szCs w:val="22"/>
          <w:lang w:val="et-EE"/>
        </w:rPr>
        <w:t>2023. aastani</w:t>
      </w:r>
      <w:r w:rsidR="009D109A" w:rsidRPr="00D87EE0">
        <w:rPr>
          <w:rFonts w:ascii="Arial" w:hAnsi="Arial" w:cs="Arial"/>
          <w:sz w:val="22"/>
          <w:szCs w:val="22"/>
          <w:lang w:val="et-EE"/>
        </w:rPr>
        <w:t xml:space="preserve"> </w:t>
      </w:r>
      <w:r w:rsidRPr="00D87EE0">
        <w:rPr>
          <w:rFonts w:ascii="Arial" w:hAnsi="Arial" w:cs="Arial"/>
          <w:sz w:val="22"/>
          <w:szCs w:val="22"/>
          <w:lang w:val="et-EE"/>
        </w:rPr>
        <w:t>11,9</w:t>
      </w:r>
      <w:r w:rsidR="009D109A" w:rsidRPr="00D87EE0">
        <w:rPr>
          <w:rFonts w:ascii="Arial" w:hAnsi="Arial" w:cs="Arial"/>
          <w:sz w:val="22"/>
          <w:szCs w:val="22"/>
          <w:lang w:val="et-EE"/>
        </w:rPr>
        <w:t>6</w:t>
      </w:r>
      <w:r w:rsidRPr="00D87EE0">
        <w:rPr>
          <w:rFonts w:ascii="Arial" w:hAnsi="Arial" w:cs="Arial"/>
          <w:sz w:val="22"/>
          <w:szCs w:val="22"/>
          <w:lang w:val="et-EE"/>
        </w:rPr>
        <w:t>%.</w:t>
      </w:r>
      <w:r w:rsidR="00143DF3" w:rsidRPr="00D87EE0">
        <w:rPr>
          <w:rFonts w:ascii="Arial" w:hAnsi="Arial" w:cs="Arial"/>
          <w:sz w:val="22"/>
          <w:szCs w:val="22"/>
          <w:lang w:val="et-EE"/>
        </w:rPr>
        <w:t xml:space="preserve"> Alates 01.01.2024</w:t>
      </w:r>
      <w:r w:rsidR="00963FC0" w:rsidRPr="00D87EE0">
        <w:rPr>
          <w:rFonts w:ascii="Arial" w:hAnsi="Arial" w:cs="Arial"/>
          <w:sz w:val="22"/>
          <w:szCs w:val="22"/>
          <w:lang w:val="et-EE"/>
        </w:rPr>
        <w:t xml:space="preserve"> muutusid KOV-le tulumaksu eraldamise määr ja tingimused.</w:t>
      </w:r>
      <w:r w:rsidR="00143DF3" w:rsidRPr="00D87EE0">
        <w:rPr>
          <w:rFonts w:ascii="Arial" w:hAnsi="Arial" w:cs="Arial"/>
          <w:sz w:val="22"/>
          <w:szCs w:val="22"/>
          <w:lang w:val="et-EE"/>
        </w:rPr>
        <w:t xml:space="preserve"> </w:t>
      </w:r>
      <w:r w:rsidR="00963FC0" w:rsidRPr="00D87EE0">
        <w:rPr>
          <w:rFonts w:ascii="Arial" w:hAnsi="Arial" w:cs="Arial"/>
          <w:sz w:val="22"/>
          <w:szCs w:val="22"/>
          <w:lang w:val="et-EE"/>
        </w:rPr>
        <w:t>2024. aastal laekub</w:t>
      </w:r>
      <w:r w:rsidR="00EB4380" w:rsidRPr="00D87EE0">
        <w:rPr>
          <w:rFonts w:ascii="Arial" w:hAnsi="Arial" w:cs="Arial"/>
          <w:sz w:val="22"/>
          <w:szCs w:val="22"/>
          <w:lang w:val="et-EE"/>
        </w:rPr>
        <w:t xml:space="preserve"> </w:t>
      </w:r>
      <w:r w:rsidR="00963FC0" w:rsidRPr="00D87EE0">
        <w:rPr>
          <w:rFonts w:ascii="Arial" w:hAnsi="Arial" w:cs="Arial"/>
          <w:sz w:val="22"/>
          <w:szCs w:val="22"/>
          <w:lang w:val="et-EE"/>
        </w:rPr>
        <w:t xml:space="preserve">KOV eelarvesse </w:t>
      </w:r>
      <w:r w:rsidR="002A1B67" w:rsidRPr="00D87EE0">
        <w:rPr>
          <w:rFonts w:ascii="Arial" w:hAnsi="Arial" w:cs="Arial"/>
          <w:sz w:val="22"/>
          <w:szCs w:val="22"/>
          <w:lang w:val="et-EE"/>
        </w:rPr>
        <w:t xml:space="preserve">11,89% residendist füüsilise isiku </w:t>
      </w:r>
      <w:r w:rsidR="003E6930" w:rsidRPr="00D87EE0">
        <w:rPr>
          <w:rFonts w:ascii="Arial" w:hAnsi="Arial" w:cs="Arial"/>
          <w:sz w:val="22"/>
          <w:szCs w:val="22"/>
          <w:lang w:val="et-EE"/>
        </w:rPr>
        <w:t>maksustatavast tulust (välja arvatud kohustuslik</w:t>
      </w:r>
      <w:r w:rsidR="009F0BEF" w:rsidRPr="00D87EE0">
        <w:rPr>
          <w:rFonts w:ascii="Arial" w:hAnsi="Arial" w:cs="Arial"/>
          <w:sz w:val="22"/>
          <w:szCs w:val="22"/>
          <w:lang w:val="et-EE"/>
        </w:rPr>
        <w:t xml:space="preserve"> ja täiendav kogumispension,</w:t>
      </w:r>
      <w:r w:rsidR="006C102B" w:rsidRPr="00D87EE0">
        <w:rPr>
          <w:rFonts w:ascii="Arial" w:hAnsi="Arial" w:cs="Arial"/>
          <w:sz w:val="22"/>
          <w:szCs w:val="22"/>
          <w:lang w:val="et-EE"/>
        </w:rPr>
        <w:t xml:space="preserve"> dividendid ja vara võõrandamisest saadud kasu)</w:t>
      </w:r>
      <w:r w:rsidR="00963FC0" w:rsidRPr="00D87EE0">
        <w:rPr>
          <w:rFonts w:ascii="Arial" w:hAnsi="Arial" w:cs="Arial"/>
          <w:sz w:val="22"/>
          <w:szCs w:val="22"/>
          <w:lang w:val="et-EE"/>
        </w:rPr>
        <w:t xml:space="preserve"> ning </w:t>
      </w:r>
      <w:r w:rsidR="00963FC0" w:rsidRPr="00D87EE0">
        <w:rPr>
          <w:rFonts w:ascii="Arial" w:hAnsi="Arial" w:cs="Arial"/>
          <w:sz w:val="22"/>
          <w:szCs w:val="22"/>
        </w:rPr>
        <w:t>2,5% residendist füüsilise isiku riiklikust pensionist</w:t>
      </w:r>
      <w:r w:rsidR="006C102B" w:rsidRPr="00D87EE0">
        <w:rPr>
          <w:rFonts w:ascii="Arial" w:hAnsi="Arial" w:cs="Arial"/>
          <w:sz w:val="22"/>
          <w:szCs w:val="22"/>
          <w:lang w:val="et-EE"/>
        </w:rPr>
        <w:t>.</w:t>
      </w:r>
      <w:r w:rsidRPr="00D87EE0">
        <w:rPr>
          <w:rFonts w:ascii="Arial" w:hAnsi="Arial" w:cs="Arial"/>
          <w:sz w:val="22"/>
          <w:szCs w:val="22"/>
          <w:lang w:val="et-EE"/>
        </w:rPr>
        <w:t xml:space="preserve"> </w:t>
      </w:r>
      <w:r w:rsidR="001A4E84" w:rsidRPr="00D87EE0">
        <w:rPr>
          <w:rFonts w:ascii="Arial" w:hAnsi="Arial" w:cs="Arial"/>
          <w:sz w:val="22"/>
          <w:szCs w:val="22"/>
        </w:rPr>
        <w:t xml:space="preserve">Aastatel 2025-2027 suurendatakse järk-järgult </w:t>
      </w:r>
      <w:r w:rsidR="001A4E84" w:rsidRPr="00D87EE0">
        <w:rPr>
          <w:rFonts w:ascii="Arial" w:hAnsi="Arial" w:cs="Arial"/>
          <w:sz w:val="22"/>
          <w:szCs w:val="22"/>
        </w:rPr>
        <w:lastRenderedPageBreak/>
        <w:t>residendist füüsilise isiku riiklikult pensionilt eraldatavat tulumaksu 2,5%lt 10,23%le ja vähendatakse samal ajal järk-järgult muust maksustavast tulust eraldatavat tulumaksu 11,89%lt 10,23%le. Maksumaksja elukohaks kalendriaastal loetakse sama kalendriaasta 1. jaanuari seisuga Maksu- ja Tolliameti peetavasse maksukohuslaste registrisse kantud elukohta.</w:t>
      </w:r>
    </w:p>
    <w:p w14:paraId="221EBB91" w14:textId="1D4DA5E7" w:rsidR="003F701F" w:rsidRPr="00D87EE0" w:rsidRDefault="003F701F" w:rsidP="003F701F">
      <w:pPr>
        <w:pStyle w:val="Kehatekst"/>
        <w:rPr>
          <w:rFonts w:ascii="Arial" w:hAnsi="Arial" w:cs="Arial"/>
          <w:sz w:val="22"/>
          <w:szCs w:val="22"/>
          <w:lang w:val="et-EE"/>
        </w:rPr>
      </w:pPr>
      <w:r w:rsidRPr="00D87EE0">
        <w:rPr>
          <w:rFonts w:ascii="Arial" w:hAnsi="Arial" w:cs="Arial"/>
          <w:sz w:val="22"/>
          <w:szCs w:val="22"/>
          <w:lang w:val="et-EE"/>
        </w:rPr>
        <w:t xml:space="preserve">Tulumaksu laekumine on kavandatud </w:t>
      </w:r>
      <w:r w:rsidR="00632EF6" w:rsidRPr="00D87EE0">
        <w:rPr>
          <w:rFonts w:ascii="Arial" w:hAnsi="Arial" w:cs="Arial"/>
          <w:sz w:val="22"/>
          <w:szCs w:val="22"/>
          <w:lang w:val="et-EE"/>
        </w:rPr>
        <w:t xml:space="preserve">mahus </w:t>
      </w:r>
      <w:r w:rsidR="001825AC" w:rsidRPr="00D87EE0">
        <w:rPr>
          <w:rFonts w:ascii="Arial" w:hAnsi="Arial" w:cs="Arial"/>
          <w:sz w:val="22"/>
          <w:szCs w:val="22"/>
          <w:lang w:val="et-EE"/>
        </w:rPr>
        <w:t>4</w:t>
      </w:r>
      <w:r w:rsidR="00581C3C" w:rsidRPr="00D87EE0">
        <w:rPr>
          <w:rFonts w:ascii="Arial" w:hAnsi="Arial" w:cs="Arial"/>
          <w:sz w:val="22"/>
          <w:szCs w:val="22"/>
          <w:lang w:val="et-EE"/>
        </w:rPr>
        <w:t>6 256 345</w:t>
      </w:r>
      <w:r w:rsidRPr="00D87EE0">
        <w:rPr>
          <w:rFonts w:ascii="Arial" w:hAnsi="Arial" w:cs="Arial"/>
          <w:sz w:val="22"/>
          <w:szCs w:val="22"/>
          <w:lang w:val="et-EE"/>
        </w:rPr>
        <w:t xml:space="preserve"> eurot. Üksikisiku tulumaksu laekumist aastate lõikes iseloomustavad alljärgnevad tabel ja joonis.</w:t>
      </w:r>
    </w:p>
    <w:p w14:paraId="76AE18F9" w14:textId="77777777" w:rsidR="00407FC3" w:rsidRPr="00D87EE0" w:rsidRDefault="00407FC3" w:rsidP="003F701F">
      <w:pPr>
        <w:pStyle w:val="Kehatekst"/>
        <w:rPr>
          <w:sz w:val="24"/>
          <w:szCs w:val="24"/>
          <w:lang w:val="et-EE"/>
        </w:rPr>
      </w:pPr>
    </w:p>
    <w:p w14:paraId="15FB0619" w14:textId="48FACDED" w:rsidR="003F701F" w:rsidRPr="00D87EE0" w:rsidRDefault="003F701F" w:rsidP="003F701F">
      <w:pPr>
        <w:rPr>
          <w:rFonts w:ascii="Arial" w:hAnsi="Arial" w:cs="Arial"/>
          <w:bCs/>
          <w:sz w:val="22"/>
          <w:szCs w:val="22"/>
        </w:rPr>
      </w:pPr>
      <w:r w:rsidRPr="00D87EE0">
        <w:rPr>
          <w:rFonts w:ascii="Arial" w:hAnsi="Arial" w:cs="Arial"/>
          <w:b/>
          <w:sz w:val="22"/>
          <w:szCs w:val="22"/>
        </w:rPr>
        <w:t xml:space="preserve">Tabel </w:t>
      </w:r>
      <w:r w:rsidR="00C25D5D" w:rsidRPr="00D87EE0">
        <w:rPr>
          <w:rFonts w:ascii="Arial" w:hAnsi="Arial" w:cs="Arial"/>
          <w:b/>
          <w:sz w:val="22"/>
          <w:szCs w:val="22"/>
        </w:rPr>
        <w:t>7</w:t>
      </w:r>
      <w:r w:rsidRPr="00D87EE0">
        <w:rPr>
          <w:rFonts w:ascii="Arial" w:hAnsi="Arial" w:cs="Arial"/>
          <w:b/>
          <w:sz w:val="22"/>
          <w:szCs w:val="22"/>
        </w:rPr>
        <w:t xml:space="preserve"> </w:t>
      </w:r>
      <w:r w:rsidRPr="00D87EE0">
        <w:rPr>
          <w:rFonts w:ascii="Arial" w:hAnsi="Arial" w:cs="Arial"/>
          <w:bCs/>
          <w:sz w:val="22"/>
          <w:szCs w:val="22"/>
        </w:rPr>
        <w:t>Tulumaksu laekumine 201</w:t>
      </w:r>
      <w:r w:rsidR="00C271F5" w:rsidRPr="00D87EE0">
        <w:rPr>
          <w:rFonts w:ascii="Arial" w:hAnsi="Arial" w:cs="Arial"/>
          <w:bCs/>
          <w:sz w:val="22"/>
          <w:szCs w:val="22"/>
        </w:rPr>
        <w:t>9</w:t>
      </w:r>
      <w:r w:rsidRPr="00D87EE0">
        <w:rPr>
          <w:rFonts w:ascii="Arial" w:hAnsi="Arial" w:cs="Arial"/>
          <w:bCs/>
          <w:sz w:val="22"/>
          <w:szCs w:val="22"/>
        </w:rPr>
        <w:t>-202</w:t>
      </w:r>
      <w:r w:rsidR="00C271F5" w:rsidRPr="00D87EE0">
        <w:rPr>
          <w:rFonts w:ascii="Arial" w:hAnsi="Arial" w:cs="Arial"/>
          <w:bCs/>
          <w:sz w:val="22"/>
          <w:szCs w:val="22"/>
        </w:rPr>
        <w:t>5</w:t>
      </w:r>
    </w:p>
    <w:tbl>
      <w:tblPr>
        <w:tblW w:w="6941" w:type="dxa"/>
        <w:tblCellMar>
          <w:left w:w="70" w:type="dxa"/>
          <w:right w:w="70" w:type="dxa"/>
        </w:tblCellMar>
        <w:tblLook w:val="04A0" w:firstRow="1" w:lastRow="0" w:firstColumn="1" w:lastColumn="0" w:noHBand="0" w:noVBand="1"/>
      </w:tblPr>
      <w:tblGrid>
        <w:gridCol w:w="960"/>
        <w:gridCol w:w="1420"/>
        <w:gridCol w:w="960"/>
        <w:gridCol w:w="1758"/>
        <w:gridCol w:w="1843"/>
      </w:tblGrid>
      <w:tr w:rsidR="007C7499" w:rsidRPr="00D87EE0" w14:paraId="1789919E" w14:textId="77777777" w:rsidTr="00A663BC">
        <w:trPr>
          <w:trHeight w:val="227"/>
        </w:trPr>
        <w:tc>
          <w:tcPr>
            <w:tcW w:w="9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31DC2B6E" w14:textId="77777777" w:rsidR="007C7499" w:rsidRPr="00D87EE0" w:rsidRDefault="007C7499" w:rsidP="007C7499">
            <w:pPr>
              <w:jc w:val="center"/>
              <w:rPr>
                <w:rFonts w:ascii="Arial" w:hAnsi="Arial" w:cs="Arial"/>
                <w:color w:val="000000"/>
                <w:sz w:val="16"/>
                <w:szCs w:val="16"/>
                <w:lang w:eastAsia="et-EE"/>
              </w:rPr>
            </w:pPr>
            <w:r w:rsidRPr="00D87EE0">
              <w:rPr>
                <w:rFonts w:ascii="Arial" w:hAnsi="Arial" w:cs="Arial"/>
                <w:color w:val="000000"/>
                <w:sz w:val="16"/>
                <w:szCs w:val="16"/>
                <w:lang w:eastAsia="et-EE"/>
              </w:rPr>
              <w:t>Aasta</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667ADF5E" w14:textId="77777777" w:rsidR="007C7499" w:rsidRPr="00D87EE0" w:rsidRDefault="007C7499" w:rsidP="007C7499">
            <w:pPr>
              <w:jc w:val="center"/>
              <w:rPr>
                <w:rFonts w:ascii="Arial" w:hAnsi="Arial" w:cs="Arial"/>
                <w:color w:val="000000"/>
                <w:sz w:val="16"/>
                <w:szCs w:val="16"/>
                <w:lang w:eastAsia="et-EE"/>
              </w:rPr>
            </w:pPr>
            <w:r w:rsidRPr="00D87EE0">
              <w:rPr>
                <w:rFonts w:ascii="Arial" w:hAnsi="Arial" w:cs="Arial"/>
                <w:color w:val="000000"/>
                <w:sz w:val="16"/>
                <w:szCs w:val="16"/>
                <w:lang w:eastAsia="et-EE"/>
              </w:rPr>
              <w:t>Laekumine</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12D81323" w14:textId="77777777" w:rsidR="007C7499" w:rsidRPr="00D87EE0" w:rsidRDefault="007C7499" w:rsidP="007C7499">
            <w:pPr>
              <w:jc w:val="center"/>
              <w:rPr>
                <w:rFonts w:ascii="Arial" w:hAnsi="Arial" w:cs="Arial"/>
                <w:color w:val="000000"/>
                <w:sz w:val="16"/>
                <w:szCs w:val="16"/>
                <w:lang w:eastAsia="et-EE"/>
              </w:rPr>
            </w:pPr>
            <w:r w:rsidRPr="00D87EE0">
              <w:rPr>
                <w:rFonts w:ascii="Arial" w:hAnsi="Arial" w:cs="Arial"/>
                <w:color w:val="000000"/>
                <w:sz w:val="16"/>
                <w:szCs w:val="16"/>
                <w:lang w:eastAsia="et-EE"/>
              </w:rPr>
              <w:t>Kasv (%)</w:t>
            </w:r>
          </w:p>
        </w:tc>
        <w:tc>
          <w:tcPr>
            <w:tcW w:w="3601"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0662CE1B" w14:textId="77777777" w:rsidR="007C7499" w:rsidRPr="00D87EE0" w:rsidRDefault="007C7499" w:rsidP="007C7499">
            <w:pPr>
              <w:jc w:val="center"/>
              <w:rPr>
                <w:rFonts w:ascii="Arial" w:hAnsi="Arial" w:cs="Arial"/>
                <w:color w:val="000000"/>
                <w:sz w:val="16"/>
                <w:szCs w:val="16"/>
                <w:lang w:eastAsia="et-EE"/>
              </w:rPr>
            </w:pPr>
            <w:r w:rsidRPr="00D87EE0">
              <w:rPr>
                <w:rFonts w:ascii="Arial" w:hAnsi="Arial" w:cs="Arial"/>
                <w:color w:val="000000"/>
                <w:sz w:val="16"/>
                <w:szCs w:val="16"/>
                <w:lang w:eastAsia="et-EE"/>
              </w:rPr>
              <w:t>Tulumaksu eraldise koefitsient (%)</w:t>
            </w:r>
          </w:p>
        </w:tc>
      </w:tr>
      <w:tr w:rsidR="007C7499" w:rsidRPr="00D87EE0" w14:paraId="6D8224CE" w14:textId="77777777" w:rsidTr="00A663BC">
        <w:trPr>
          <w:trHeight w:val="113"/>
        </w:trPr>
        <w:tc>
          <w:tcPr>
            <w:tcW w:w="96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3A40988" w14:textId="77777777" w:rsidR="007C7499" w:rsidRPr="00D87EE0" w:rsidRDefault="007C7499" w:rsidP="007C7499">
            <w:pPr>
              <w:rPr>
                <w:rFonts w:ascii="Arial" w:hAnsi="Arial" w:cs="Arial"/>
                <w:color w:val="000000"/>
                <w:sz w:val="16"/>
                <w:szCs w:val="16"/>
                <w:lang w:eastAsia="et-EE"/>
              </w:rPr>
            </w:pPr>
          </w:p>
        </w:tc>
        <w:tc>
          <w:tcPr>
            <w:tcW w:w="142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70E638D" w14:textId="77777777" w:rsidR="007C7499" w:rsidRPr="00D87EE0" w:rsidRDefault="007C7499" w:rsidP="007C7499">
            <w:pPr>
              <w:rPr>
                <w:rFonts w:ascii="Arial" w:hAnsi="Arial" w:cs="Arial"/>
                <w:color w:val="000000"/>
                <w:sz w:val="16"/>
                <w:szCs w:val="16"/>
                <w:lang w:eastAsia="et-EE"/>
              </w:rPr>
            </w:pPr>
          </w:p>
        </w:tc>
        <w:tc>
          <w:tcPr>
            <w:tcW w:w="96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E0DD418" w14:textId="77777777" w:rsidR="007C7499" w:rsidRPr="00D87EE0" w:rsidRDefault="007C7499" w:rsidP="007C7499">
            <w:pPr>
              <w:rPr>
                <w:rFonts w:ascii="Arial" w:hAnsi="Arial" w:cs="Arial"/>
                <w:color w:val="000000"/>
                <w:sz w:val="16"/>
                <w:szCs w:val="16"/>
                <w:lang w:eastAsia="et-EE"/>
              </w:rPr>
            </w:pPr>
          </w:p>
        </w:tc>
        <w:tc>
          <w:tcPr>
            <w:tcW w:w="1758" w:type="dxa"/>
            <w:tcBorders>
              <w:top w:val="nil"/>
              <w:left w:val="nil"/>
              <w:bottom w:val="single" w:sz="4" w:space="0" w:color="auto"/>
              <w:right w:val="single" w:sz="4" w:space="0" w:color="auto"/>
            </w:tcBorders>
            <w:shd w:val="clear" w:color="auto" w:fill="BFBFBF" w:themeFill="background1" w:themeFillShade="BF"/>
            <w:vAlign w:val="center"/>
            <w:hideMark/>
          </w:tcPr>
          <w:p w14:paraId="138E5538" w14:textId="77777777" w:rsidR="007C7499" w:rsidRPr="00D87EE0" w:rsidRDefault="007C7499" w:rsidP="007C7499">
            <w:pPr>
              <w:jc w:val="center"/>
              <w:rPr>
                <w:rFonts w:ascii="Arial" w:hAnsi="Arial" w:cs="Arial"/>
                <w:color w:val="000000"/>
                <w:sz w:val="16"/>
                <w:szCs w:val="16"/>
                <w:lang w:eastAsia="et-EE"/>
              </w:rPr>
            </w:pPr>
            <w:r w:rsidRPr="00D87EE0">
              <w:rPr>
                <w:rFonts w:ascii="Arial" w:hAnsi="Arial" w:cs="Arial"/>
                <w:color w:val="000000"/>
                <w:sz w:val="16"/>
                <w:szCs w:val="16"/>
                <w:lang w:eastAsia="et-EE"/>
              </w:rPr>
              <w:t>Maksustatavast tulust</w:t>
            </w:r>
          </w:p>
        </w:tc>
        <w:tc>
          <w:tcPr>
            <w:tcW w:w="1843" w:type="dxa"/>
            <w:tcBorders>
              <w:top w:val="nil"/>
              <w:left w:val="nil"/>
              <w:bottom w:val="single" w:sz="4" w:space="0" w:color="auto"/>
              <w:right w:val="single" w:sz="4" w:space="0" w:color="auto"/>
            </w:tcBorders>
            <w:shd w:val="clear" w:color="auto" w:fill="BFBFBF" w:themeFill="background1" w:themeFillShade="BF"/>
            <w:vAlign w:val="center"/>
            <w:hideMark/>
          </w:tcPr>
          <w:p w14:paraId="5667F72C" w14:textId="77777777" w:rsidR="007C7499" w:rsidRPr="00D87EE0" w:rsidRDefault="007C7499" w:rsidP="007C7499">
            <w:pPr>
              <w:jc w:val="center"/>
              <w:rPr>
                <w:rFonts w:ascii="Arial" w:hAnsi="Arial" w:cs="Arial"/>
                <w:color w:val="000000"/>
                <w:sz w:val="16"/>
                <w:szCs w:val="16"/>
                <w:lang w:eastAsia="et-EE"/>
              </w:rPr>
            </w:pPr>
            <w:r w:rsidRPr="00D87EE0">
              <w:rPr>
                <w:rFonts w:ascii="Arial" w:hAnsi="Arial" w:cs="Arial"/>
                <w:color w:val="000000"/>
                <w:sz w:val="16"/>
                <w:szCs w:val="16"/>
                <w:lang w:eastAsia="et-EE"/>
              </w:rPr>
              <w:t>Riiklikust pensionist</w:t>
            </w:r>
          </w:p>
        </w:tc>
      </w:tr>
      <w:tr w:rsidR="007C7499" w:rsidRPr="00D87EE0" w14:paraId="3E088D9D" w14:textId="77777777" w:rsidTr="00A663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1BA0D6"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2019</w:t>
            </w:r>
          </w:p>
        </w:tc>
        <w:tc>
          <w:tcPr>
            <w:tcW w:w="1420" w:type="dxa"/>
            <w:tcBorders>
              <w:top w:val="nil"/>
              <w:left w:val="nil"/>
              <w:bottom w:val="single" w:sz="4" w:space="0" w:color="auto"/>
              <w:right w:val="single" w:sz="4" w:space="0" w:color="auto"/>
            </w:tcBorders>
            <w:shd w:val="clear" w:color="auto" w:fill="auto"/>
            <w:noWrap/>
            <w:vAlign w:val="bottom"/>
            <w:hideMark/>
          </w:tcPr>
          <w:p w14:paraId="7CF606EF"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27 686 820</w:t>
            </w:r>
          </w:p>
        </w:tc>
        <w:tc>
          <w:tcPr>
            <w:tcW w:w="960" w:type="dxa"/>
            <w:tcBorders>
              <w:top w:val="nil"/>
              <w:left w:val="nil"/>
              <w:bottom w:val="single" w:sz="4" w:space="0" w:color="auto"/>
              <w:right w:val="single" w:sz="4" w:space="0" w:color="auto"/>
            </w:tcBorders>
            <w:shd w:val="clear" w:color="auto" w:fill="auto"/>
            <w:noWrap/>
            <w:vAlign w:val="bottom"/>
            <w:hideMark/>
          </w:tcPr>
          <w:p w14:paraId="0574ECD3" w14:textId="0857943D"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12,1</w:t>
            </w:r>
          </w:p>
        </w:tc>
        <w:tc>
          <w:tcPr>
            <w:tcW w:w="1758" w:type="dxa"/>
            <w:tcBorders>
              <w:top w:val="nil"/>
              <w:left w:val="nil"/>
              <w:bottom w:val="single" w:sz="4" w:space="0" w:color="auto"/>
              <w:right w:val="single" w:sz="4" w:space="0" w:color="auto"/>
            </w:tcBorders>
            <w:shd w:val="clear" w:color="auto" w:fill="auto"/>
            <w:noWrap/>
            <w:vAlign w:val="bottom"/>
            <w:hideMark/>
          </w:tcPr>
          <w:p w14:paraId="71AE00A3"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11,93</w:t>
            </w:r>
          </w:p>
        </w:tc>
        <w:tc>
          <w:tcPr>
            <w:tcW w:w="1843" w:type="dxa"/>
            <w:tcBorders>
              <w:top w:val="nil"/>
              <w:left w:val="nil"/>
              <w:bottom w:val="single" w:sz="4" w:space="0" w:color="auto"/>
              <w:right w:val="single" w:sz="4" w:space="0" w:color="auto"/>
            </w:tcBorders>
            <w:shd w:val="clear" w:color="auto" w:fill="auto"/>
            <w:noWrap/>
            <w:vAlign w:val="bottom"/>
            <w:hideMark/>
          </w:tcPr>
          <w:p w14:paraId="3B5B70F0"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7C7499" w:rsidRPr="00D87EE0" w14:paraId="05BE6BE2" w14:textId="77777777" w:rsidTr="00A663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DA57C"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2020</w:t>
            </w:r>
          </w:p>
        </w:tc>
        <w:tc>
          <w:tcPr>
            <w:tcW w:w="1420" w:type="dxa"/>
            <w:tcBorders>
              <w:top w:val="nil"/>
              <w:left w:val="nil"/>
              <w:bottom w:val="single" w:sz="4" w:space="0" w:color="auto"/>
              <w:right w:val="single" w:sz="4" w:space="0" w:color="auto"/>
            </w:tcBorders>
            <w:shd w:val="clear" w:color="auto" w:fill="auto"/>
            <w:noWrap/>
            <w:vAlign w:val="bottom"/>
            <w:hideMark/>
          </w:tcPr>
          <w:p w14:paraId="17328401"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28 562 864</w:t>
            </w:r>
          </w:p>
        </w:tc>
        <w:tc>
          <w:tcPr>
            <w:tcW w:w="960" w:type="dxa"/>
            <w:tcBorders>
              <w:top w:val="nil"/>
              <w:left w:val="nil"/>
              <w:bottom w:val="single" w:sz="4" w:space="0" w:color="auto"/>
              <w:right w:val="single" w:sz="4" w:space="0" w:color="auto"/>
            </w:tcBorders>
            <w:shd w:val="clear" w:color="auto" w:fill="auto"/>
            <w:noWrap/>
            <w:vAlign w:val="bottom"/>
            <w:hideMark/>
          </w:tcPr>
          <w:p w14:paraId="07FEDACE" w14:textId="22DEA5D4"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3,2</w:t>
            </w:r>
          </w:p>
        </w:tc>
        <w:tc>
          <w:tcPr>
            <w:tcW w:w="1758" w:type="dxa"/>
            <w:tcBorders>
              <w:top w:val="nil"/>
              <w:left w:val="nil"/>
              <w:bottom w:val="single" w:sz="4" w:space="0" w:color="auto"/>
              <w:right w:val="single" w:sz="4" w:space="0" w:color="auto"/>
            </w:tcBorders>
            <w:shd w:val="clear" w:color="auto" w:fill="auto"/>
            <w:noWrap/>
            <w:vAlign w:val="bottom"/>
            <w:hideMark/>
          </w:tcPr>
          <w:p w14:paraId="571CCC67"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11,96</w:t>
            </w:r>
          </w:p>
        </w:tc>
        <w:tc>
          <w:tcPr>
            <w:tcW w:w="1843" w:type="dxa"/>
            <w:tcBorders>
              <w:top w:val="nil"/>
              <w:left w:val="nil"/>
              <w:bottom w:val="single" w:sz="4" w:space="0" w:color="auto"/>
              <w:right w:val="single" w:sz="4" w:space="0" w:color="auto"/>
            </w:tcBorders>
            <w:shd w:val="clear" w:color="auto" w:fill="auto"/>
            <w:noWrap/>
            <w:vAlign w:val="bottom"/>
            <w:hideMark/>
          </w:tcPr>
          <w:p w14:paraId="06DA74C5"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7C7499" w:rsidRPr="00D87EE0" w14:paraId="3718BCD9" w14:textId="77777777" w:rsidTr="00A663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D670F"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2021</w:t>
            </w:r>
          </w:p>
        </w:tc>
        <w:tc>
          <w:tcPr>
            <w:tcW w:w="1420" w:type="dxa"/>
            <w:tcBorders>
              <w:top w:val="nil"/>
              <w:left w:val="nil"/>
              <w:bottom w:val="single" w:sz="4" w:space="0" w:color="auto"/>
              <w:right w:val="single" w:sz="4" w:space="0" w:color="auto"/>
            </w:tcBorders>
            <w:shd w:val="clear" w:color="auto" w:fill="auto"/>
            <w:noWrap/>
            <w:vAlign w:val="bottom"/>
            <w:hideMark/>
          </w:tcPr>
          <w:p w14:paraId="4FA79FDC"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31 223 996</w:t>
            </w:r>
          </w:p>
        </w:tc>
        <w:tc>
          <w:tcPr>
            <w:tcW w:w="960" w:type="dxa"/>
            <w:tcBorders>
              <w:top w:val="nil"/>
              <w:left w:val="nil"/>
              <w:bottom w:val="single" w:sz="4" w:space="0" w:color="auto"/>
              <w:right w:val="single" w:sz="4" w:space="0" w:color="auto"/>
            </w:tcBorders>
            <w:shd w:val="clear" w:color="auto" w:fill="auto"/>
            <w:noWrap/>
            <w:vAlign w:val="bottom"/>
            <w:hideMark/>
          </w:tcPr>
          <w:p w14:paraId="6CACAD09" w14:textId="528C7C4C"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9,3</w:t>
            </w:r>
          </w:p>
        </w:tc>
        <w:tc>
          <w:tcPr>
            <w:tcW w:w="1758" w:type="dxa"/>
            <w:tcBorders>
              <w:top w:val="nil"/>
              <w:left w:val="nil"/>
              <w:bottom w:val="single" w:sz="4" w:space="0" w:color="auto"/>
              <w:right w:val="single" w:sz="4" w:space="0" w:color="auto"/>
            </w:tcBorders>
            <w:shd w:val="clear" w:color="auto" w:fill="auto"/>
            <w:noWrap/>
            <w:vAlign w:val="bottom"/>
            <w:hideMark/>
          </w:tcPr>
          <w:p w14:paraId="3777249C"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11,96</w:t>
            </w:r>
          </w:p>
        </w:tc>
        <w:tc>
          <w:tcPr>
            <w:tcW w:w="1843" w:type="dxa"/>
            <w:tcBorders>
              <w:top w:val="nil"/>
              <w:left w:val="nil"/>
              <w:bottom w:val="single" w:sz="4" w:space="0" w:color="auto"/>
              <w:right w:val="single" w:sz="4" w:space="0" w:color="auto"/>
            </w:tcBorders>
            <w:shd w:val="clear" w:color="auto" w:fill="auto"/>
            <w:noWrap/>
            <w:vAlign w:val="bottom"/>
            <w:hideMark/>
          </w:tcPr>
          <w:p w14:paraId="70C455B4"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7C7499" w:rsidRPr="00D87EE0" w14:paraId="0FB8D37A" w14:textId="77777777" w:rsidTr="00A663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19E62"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2022</w:t>
            </w:r>
          </w:p>
        </w:tc>
        <w:tc>
          <w:tcPr>
            <w:tcW w:w="1420" w:type="dxa"/>
            <w:tcBorders>
              <w:top w:val="nil"/>
              <w:left w:val="nil"/>
              <w:bottom w:val="single" w:sz="4" w:space="0" w:color="auto"/>
              <w:right w:val="single" w:sz="4" w:space="0" w:color="auto"/>
            </w:tcBorders>
            <w:shd w:val="clear" w:color="auto" w:fill="auto"/>
            <w:noWrap/>
            <w:vAlign w:val="bottom"/>
            <w:hideMark/>
          </w:tcPr>
          <w:p w14:paraId="7DF5EF5D"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36 034 515</w:t>
            </w:r>
          </w:p>
        </w:tc>
        <w:tc>
          <w:tcPr>
            <w:tcW w:w="960" w:type="dxa"/>
            <w:tcBorders>
              <w:top w:val="nil"/>
              <w:left w:val="nil"/>
              <w:bottom w:val="single" w:sz="4" w:space="0" w:color="auto"/>
              <w:right w:val="single" w:sz="4" w:space="0" w:color="auto"/>
            </w:tcBorders>
            <w:shd w:val="clear" w:color="auto" w:fill="auto"/>
            <w:noWrap/>
            <w:vAlign w:val="bottom"/>
            <w:hideMark/>
          </w:tcPr>
          <w:p w14:paraId="5EECB3DA" w14:textId="728957FB"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15,4</w:t>
            </w:r>
          </w:p>
        </w:tc>
        <w:tc>
          <w:tcPr>
            <w:tcW w:w="1758" w:type="dxa"/>
            <w:tcBorders>
              <w:top w:val="nil"/>
              <w:left w:val="nil"/>
              <w:bottom w:val="single" w:sz="4" w:space="0" w:color="auto"/>
              <w:right w:val="single" w:sz="4" w:space="0" w:color="auto"/>
            </w:tcBorders>
            <w:shd w:val="clear" w:color="auto" w:fill="auto"/>
            <w:noWrap/>
            <w:vAlign w:val="bottom"/>
            <w:hideMark/>
          </w:tcPr>
          <w:p w14:paraId="39BC8FC8"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11,96</w:t>
            </w:r>
          </w:p>
        </w:tc>
        <w:tc>
          <w:tcPr>
            <w:tcW w:w="1843" w:type="dxa"/>
            <w:tcBorders>
              <w:top w:val="nil"/>
              <w:left w:val="nil"/>
              <w:bottom w:val="single" w:sz="4" w:space="0" w:color="auto"/>
              <w:right w:val="single" w:sz="4" w:space="0" w:color="auto"/>
            </w:tcBorders>
            <w:shd w:val="clear" w:color="auto" w:fill="auto"/>
            <w:noWrap/>
            <w:vAlign w:val="bottom"/>
            <w:hideMark/>
          </w:tcPr>
          <w:p w14:paraId="11E4C07A"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7C7499" w:rsidRPr="00D87EE0" w14:paraId="5C0C5020" w14:textId="77777777" w:rsidTr="00A663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95A9EA"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2023</w:t>
            </w:r>
          </w:p>
        </w:tc>
        <w:tc>
          <w:tcPr>
            <w:tcW w:w="1420" w:type="dxa"/>
            <w:tcBorders>
              <w:top w:val="nil"/>
              <w:left w:val="nil"/>
              <w:bottom w:val="single" w:sz="4" w:space="0" w:color="auto"/>
              <w:right w:val="single" w:sz="4" w:space="0" w:color="auto"/>
            </w:tcBorders>
            <w:shd w:val="clear" w:color="auto" w:fill="auto"/>
            <w:noWrap/>
            <w:vAlign w:val="bottom"/>
            <w:hideMark/>
          </w:tcPr>
          <w:p w14:paraId="48A4517F"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40 207 074</w:t>
            </w:r>
          </w:p>
        </w:tc>
        <w:tc>
          <w:tcPr>
            <w:tcW w:w="960" w:type="dxa"/>
            <w:tcBorders>
              <w:top w:val="nil"/>
              <w:left w:val="nil"/>
              <w:bottom w:val="single" w:sz="4" w:space="0" w:color="auto"/>
              <w:right w:val="single" w:sz="4" w:space="0" w:color="auto"/>
            </w:tcBorders>
            <w:shd w:val="clear" w:color="auto" w:fill="auto"/>
            <w:noWrap/>
            <w:vAlign w:val="bottom"/>
            <w:hideMark/>
          </w:tcPr>
          <w:p w14:paraId="62D746A8" w14:textId="1A01395D"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11,6</w:t>
            </w:r>
          </w:p>
        </w:tc>
        <w:tc>
          <w:tcPr>
            <w:tcW w:w="1758" w:type="dxa"/>
            <w:tcBorders>
              <w:top w:val="nil"/>
              <w:left w:val="nil"/>
              <w:bottom w:val="single" w:sz="4" w:space="0" w:color="auto"/>
              <w:right w:val="single" w:sz="4" w:space="0" w:color="auto"/>
            </w:tcBorders>
            <w:shd w:val="clear" w:color="auto" w:fill="auto"/>
            <w:noWrap/>
            <w:vAlign w:val="bottom"/>
            <w:hideMark/>
          </w:tcPr>
          <w:p w14:paraId="77BE8CD8"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11,96</w:t>
            </w:r>
          </w:p>
        </w:tc>
        <w:tc>
          <w:tcPr>
            <w:tcW w:w="1843" w:type="dxa"/>
            <w:tcBorders>
              <w:top w:val="nil"/>
              <w:left w:val="nil"/>
              <w:bottom w:val="single" w:sz="4" w:space="0" w:color="auto"/>
              <w:right w:val="single" w:sz="4" w:space="0" w:color="auto"/>
            </w:tcBorders>
            <w:shd w:val="clear" w:color="auto" w:fill="auto"/>
            <w:noWrap/>
            <w:vAlign w:val="bottom"/>
            <w:hideMark/>
          </w:tcPr>
          <w:p w14:paraId="642E374C"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7C7499" w:rsidRPr="00D87EE0" w14:paraId="7C3E2C6E" w14:textId="77777777" w:rsidTr="00A663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6ABC95"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2024*</w:t>
            </w:r>
          </w:p>
        </w:tc>
        <w:tc>
          <w:tcPr>
            <w:tcW w:w="1420" w:type="dxa"/>
            <w:tcBorders>
              <w:top w:val="nil"/>
              <w:left w:val="nil"/>
              <w:bottom w:val="single" w:sz="4" w:space="0" w:color="auto"/>
              <w:right w:val="single" w:sz="4" w:space="0" w:color="auto"/>
            </w:tcBorders>
            <w:shd w:val="clear" w:color="auto" w:fill="auto"/>
            <w:noWrap/>
            <w:vAlign w:val="bottom"/>
            <w:hideMark/>
          </w:tcPr>
          <w:p w14:paraId="1CD17B9E" w14:textId="1672E120" w:rsidR="007C7499" w:rsidRPr="00D87EE0" w:rsidRDefault="007C7499" w:rsidP="007C7499">
            <w:pPr>
              <w:jc w:val="right"/>
              <w:rPr>
                <w:rFonts w:ascii="Arial" w:hAnsi="Arial" w:cs="Arial"/>
                <w:color w:val="FF0000"/>
                <w:sz w:val="16"/>
                <w:szCs w:val="16"/>
                <w:lang w:eastAsia="et-EE"/>
              </w:rPr>
            </w:pPr>
            <w:r w:rsidRPr="00D87EE0">
              <w:rPr>
                <w:rFonts w:ascii="Arial" w:hAnsi="Arial" w:cs="Arial"/>
                <w:sz w:val="16"/>
                <w:szCs w:val="16"/>
                <w:lang w:eastAsia="et-EE"/>
              </w:rPr>
              <w:t>44 1</w:t>
            </w:r>
            <w:r w:rsidR="00581C3C" w:rsidRPr="00D87EE0">
              <w:rPr>
                <w:rFonts w:ascii="Arial" w:hAnsi="Arial" w:cs="Arial"/>
                <w:sz w:val="16"/>
                <w:szCs w:val="16"/>
                <w:lang w:eastAsia="et-EE"/>
              </w:rPr>
              <w:t>15</w:t>
            </w:r>
            <w:r w:rsidRPr="00D87EE0">
              <w:rPr>
                <w:rFonts w:ascii="Arial" w:hAnsi="Arial" w:cs="Arial"/>
                <w:sz w:val="16"/>
                <w:szCs w:val="16"/>
                <w:lang w:eastAsia="et-EE"/>
              </w:rPr>
              <w:t xml:space="preserve"> 000</w:t>
            </w:r>
          </w:p>
        </w:tc>
        <w:tc>
          <w:tcPr>
            <w:tcW w:w="960" w:type="dxa"/>
            <w:tcBorders>
              <w:top w:val="nil"/>
              <w:left w:val="nil"/>
              <w:bottom w:val="single" w:sz="4" w:space="0" w:color="auto"/>
              <w:right w:val="single" w:sz="4" w:space="0" w:color="auto"/>
            </w:tcBorders>
            <w:shd w:val="clear" w:color="auto" w:fill="auto"/>
            <w:noWrap/>
            <w:vAlign w:val="bottom"/>
            <w:hideMark/>
          </w:tcPr>
          <w:p w14:paraId="2B802DEC" w14:textId="3C025DF5"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9,7</w:t>
            </w:r>
          </w:p>
        </w:tc>
        <w:tc>
          <w:tcPr>
            <w:tcW w:w="1758" w:type="dxa"/>
            <w:tcBorders>
              <w:top w:val="nil"/>
              <w:left w:val="nil"/>
              <w:bottom w:val="single" w:sz="4" w:space="0" w:color="auto"/>
              <w:right w:val="single" w:sz="4" w:space="0" w:color="auto"/>
            </w:tcBorders>
            <w:shd w:val="clear" w:color="auto" w:fill="auto"/>
            <w:noWrap/>
            <w:vAlign w:val="bottom"/>
            <w:hideMark/>
          </w:tcPr>
          <w:p w14:paraId="6F6E822F" w14:textId="77777777"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11,89</w:t>
            </w:r>
          </w:p>
        </w:tc>
        <w:tc>
          <w:tcPr>
            <w:tcW w:w="1843" w:type="dxa"/>
            <w:tcBorders>
              <w:top w:val="nil"/>
              <w:left w:val="nil"/>
              <w:bottom w:val="single" w:sz="4" w:space="0" w:color="auto"/>
              <w:right w:val="single" w:sz="4" w:space="0" w:color="auto"/>
            </w:tcBorders>
            <w:shd w:val="clear" w:color="auto" w:fill="auto"/>
            <w:noWrap/>
            <w:vAlign w:val="bottom"/>
            <w:hideMark/>
          </w:tcPr>
          <w:p w14:paraId="7D8541E7"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2,5</w:t>
            </w:r>
          </w:p>
        </w:tc>
      </w:tr>
      <w:tr w:rsidR="007C7499" w:rsidRPr="00D87EE0" w14:paraId="5F810A38" w14:textId="77777777" w:rsidTr="00A663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B7F5A"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2025**</w:t>
            </w:r>
          </w:p>
        </w:tc>
        <w:tc>
          <w:tcPr>
            <w:tcW w:w="1420" w:type="dxa"/>
            <w:tcBorders>
              <w:top w:val="nil"/>
              <w:left w:val="nil"/>
              <w:bottom w:val="single" w:sz="4" w:space="0" w:color="auto"/>
              <w:right w:val="single" w:sz="4" w:space="0" w:color="auto"/>
            </w:tcBorders>
            <w:shd w:val="clear" w:color="auto" w:fill="auto"/>
            <w:noWrap/>
            <w:vAlign w:val="bottom"/>
            <w:hideMark/>
          </w:tcPr>
          <w:p w14:paraId="1D91A897"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46 256 345</w:t>
            </w:r>
          </w:p>
        </w:tc>
        <w:tc>
          <w:tcPr>
            <w:tcW w:w="960" w:type="dxa"/>
            <w:tcBorders>
              <w:top w:val="nil"/>
              <w:left w:val="nil"/>
              <w:bottom w:val="single" w:sz="4" w:space="0" w:color="auto"/>
              <w:right w:val="single" w:sz="4" w:space="0" w:color="auto"/>
            </w:tcBorders>
            <w:shd w:val="clear" w:color="auto" w:fill="auto"/>
            <w:noWrap/>
            <w:vAlign w:val="bottom"/>
            <w:hideMark/>
          </w:tcPr>
          <w:p w14:paraId="77FD7D4C" w14:textId="41DB4A2F" w:rsidR="007C7499" w:rsidRPr="00D87EE0" w:rsidRDefault="007C7499" w:rsidP="007C7499">
            <w:pPr>
              <w:jc w:val="right"/>
              <w:rPr>
                <w:rFonts w:ascii="Arial" w:hAnsi="Arial" w:cs="Arial"/>
                <w:sz w:val="16"/>
                <w:szCs w:val="16"/>
                <w:lang w:eastAsia="et-EE"/>
              </w:rPr>
            </w:pPr>
            <w:r w:rsidRPr="00D87EE0">
              <w:rPr>
                <w:rFonts w:ascii="Arial" w:hAnsi="Arial" w:cs="Arial"/>
                <w:sz w:val="16"/>
                <w:szCs w:val="16"/>
                <w:lang w:eastAsia="et-EE"/>
              </w:rPr>
              <w:t>4,9</w:t>
            </w:r>
          </w:p>
        </w:tc>
        <w:tc>
          <w:tcPr>
            <w:tcW w:w="1758" w:type="dxa"/>
            <w:tcBorders>
              <w:top w:val="nil"/>
              <w:left w:val="nil"/>
              <w:bottom w:val="single" w:sz="4" w:space="0" w:color="auto"/>
              <w:right w:val="single" w:sz="4" w:space="0" w:color="auto"/>
            </w:tcBorders>
            <w:shd w:val="clear" w:color="auto" w:fill="auto"/>
            <w:noWrap/>
            <w:vAlign w:val="bottom"/>
            <w:hideMark/>
          </w:tcPr>
          <w:p w14:paraId="52BCC1A6"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11,29</w:t>
            </w:r>
          </w:p>
        </w:tc>
        <w:tc>
          <w:tcPr>
            <w:tcW w:w="1843" w:type="dxa"/>
            <w:tcBorders>
              <w:top w:val="nil"/>
              <w:left w:val="nil"/>
              <w:bottom w:val="single" w:sz="4" w:space="0" w:color="auto"/>
              <w:right w:val="single" w:sz="4" w:space="0" w:color="auto"/>
            </w:tcBorders>
            <w:shd w:val="clear" w:color="auto" w:fill="auto"/>
            <w:noWrap/>
            <w:vAlign w:val="bottom"/>
            <w:hideMark/>
          </w:tcPr>
          <w:p w14:paraId="2E5DCCA8" w14:textId="77777777" w:rsidR="007C7499" w:rsidRPr="00D87EE0" w:rsidRDefault="007C7499" w:rsidP="007C7499">
            <w:pPr>
              <w:jc w:val="right"/>
              <w:rPr>
                <w:rFonts w:ascii="Arial" w:hAnsi="Arial" w:cs="Arial"/>
                <w:color w:val="000000"/>
                <w:sz w:val="16"/>
                <w:szCs w:val="16"/>
                <w:lang w:eastAsia="et-EE"/>
              </w:rPr>
            </w:pPr>
            <w:r w:rsidRPr="00D87EE0">
              <w:rPr>
                <w:rFonts w:ascii="Arial" w:hAnsi="Arial" w:cs="Arial"/>
                <w:color w:val="000000"/>
                <w:sz w:val="16"/>
                <w:szCs w:val="16"/>
                <w:lang w:eastAsia="et-EE"/>
              </w:rPr>
              <w:t>5,5</w:t>
            </w:r>
          </w:p>
        </w:tc>
      </w:tr>
    </w:tbl>
    <w:p w14:paraId="1E082684" w14:textId="1ECD052A" w:rsidR="003F701F" w:rsidRPr="00D87EE0" w:rsidRDefault="003F701F" w:rsidP="003F701F">
      <w:pPr>
        <w:rPr>
          <w:rFonts w:ascii="Arial" w:hAnsi="Arial" w:cs="Arial"/>
          <w:sz w:val="16"/>
          <w:szCs w:val="16"/>
        </w:rPr>
      </w:pPr>
      <w:r w:rsidRPr="00D87EE0">
        <w:rPr>
          <w:rFonts w:ascii="Arial" w:hAnsi="Arial" w:cs="Arial"/>
          <w:sz w:val="16"/>
          <w:szCs w:val="16"/>
        </w:rPr>
        <w:t>* eeldatav laekumine</w:t>
      </w:r>
      <w:r w:rsidR="0019248D" w:rsidRPr="00D87EE0">
        <w:rPr>
          <w:rFonts w:ascii="Arial" w:hAnsi="Arial" w:cs="Arial"/>
          <w:sz w:val="16"/>
          <w:szCs w:val="16"/>
        </w:rPr>
        <w:t xml:space="preserve"> </w:t>
      </w:r>
    </w:p>
    <w:p w14:paraId="39BA5A23" w14:textId="692E3F68" w:rsidR="003F701F" w:rsidRPr="00D87EE0" w:rsidRDefault="003F701F" w:rsidP="003F701F">
      <w:pPr>
        <w:rPr>
          <w:rFonts w:ascii="Arial" w:hAnsi="Arial" w:cs="Arial"/>
          <w:sz w:val="16"/>
          <w:szCs w:val="16"/>
        </w:rPr>
      </w:pPr>
      <w:r w:rsidRPr="00D87EE0">
        <w:rPr>
          <w:rFonts w:ascii="Arial" w:hAnsi="Arial" w:cs="Arial"/>
          <w:sz w:val="16"/>
          <w:szCs w:val="16"/>
        </w:rPr>
        <w:t>**kavandatav laekumine</w:t>
      </w:r>
    </w:p>
    <w:p w14:paraId="2FB6A7DC" w14:textId="2DF4155A" w:rsidR="003F701F" w:rsidRPr="00D87EE0" w:rsidRDefault="003F701F" w:rsidP="002914BD">
      <w:pPr>
        <w:spacing w:before="240"/>
        <w:jc w:val="both"/>
        <w:rPr>
          <w:rFonts w:ascii="Arial" w:hAnsi="Arial" w:cs="Arial"/>
          <w:sz w:val="22"/>
          <w:szCs w:val="22"/>
        </w:rPr>
      </w:pPr>
      <w:r w:rsidRPr="00D87EE0">
        <w:rPr>
          <w:rFonts w:ascii="Arial" w:hAnsi="Arial" w:cs="Arial"/>
          <w:sz w:val="22"/>
          <w:szCs w:val="22"/>
        </w:rPr>
        <w:t>Tulumaksu arvestamise aluseks on maksumaksja kuu brutosissetulek</w:t>
      </w:r>
      <w:r w:rsidR="00B64C29" w:rsidRPr="00D87EE0">
        <w:rPr>
          <w:rFonts w:ascii="Arial" w:hAnsi="Arial" w:cs="Arial"/>
          <w:sz w:val="22"/>
          <w:szCs w:val="22"/>
        </w:rPr>
        <w:t xml:space="preserve"> ja riiklik pension.</w:t>
      </w:r>
      <w:r w:rsidRPr="00D87EE0">
        <w:rPr>
          <w:rFonts w:ascii="Arial" w:hAnsi="Arial" w:cs="Arial"/>
          <w:sz w:val="22"/>
          <w:szCs w:val="22"/>
        </w:rPr>
        <w:t xml:space="preserve"> Viimsi valla maksumaksjate brutosissetulek</w:t>
      </w:r>
      <w:r w:rsidR="00B64C29" w:rsidRPr="00D87EE0">
        <w:rPr>
          <w:rFonts w:ascii="Arial" w:hAnsi="Arial" w:cs="Arial"/>
          <w:sz w:val="22"/>
          <w:szCs w:val="22"/>
        </w:rPr>
        <w:t xml:space="preserve"> (va pangahoiustelt saadud intressitulu)</w:t>
      </w:r>
      <w:r w:rsidRPr="00D87EE0">
        <w:rPr>
          <w:rFonts w:ascii="Arial" w:hAnsi="Arial" w:cs="Arial"/>
          <w:sz w:val="22"/>
          <w:szCs w:val="22"/>
        </w:rPr>
        <w:t xml:space="preserve"> on Eesti valdades, linnades üks kõrgemaid ja oli 20</w:t>
      </w:r>
      <w:r w:rsidR="00A4732C" w:rsidRPr="00D87EE0">
        <w:rPr>
          <w:rFonts w:ascii="Arial" w:hAnsi="Arial" w:cs="Arial"/>
          <w:sz w:val="22"/>
          <w:szCs w:val="22"/>
        </w:rPr>
        <w:t>2</w:t>
      </w:r>
      <w:r w:rsidR="00B64C29" w:rsidRPr="00D87EE0">
        <w:rPr>
          <w:rFonts w:ascii="Arial" w:hAnsi="Arial" w:cs="Arial"/>
          <w:sz w:val="22"/>
          <w:szCs w:val="22"/>
        </w:rPr>
        <w:t>4</w:t>
      </w:r>
      <w:r w:rsidRPr="00D87EE0">
        <w:rPr>
          <w:rFonts w:ascii="Arial" w:hAnsi="Arial" w:cs="Arial"/>
          <w:sz w:val="22"/>
          <w:szCs w:val="22"/>
        </w:rPr>
        <w:t>. aastal (jaanuar-</w:t>
      </w:r>
      <w:r w:rsidR="007D5FEC" w:rsidRPr="00D87EE0">
        <w:rPr>
          <w:rFonts w:ascii="Arial" w:hAnsi="Arial" w:cs="Arial"/>
          <w:sz w:val="22"/>
          <w:szCs w:val="22"/>
        </w:rPr>
        <w:t>august</w:t>
      </w:r>
      <w:r w:rsidRPr="00D87EE0">
        <w:rPr>
          <w:rFonts w:ascii="Arial" w:hAnsi="Arial" w:cs="Arial"/>
          <w:sz w:val="22"/>
          <w:szCs w:val="22"/>
        </w:rPr>
        <w:t xml:space="preserve">) keskmiselt </w:t>
      </w:r>
      <w:r w:rsidR="00DA532E" w:rsidRPr="00D87EE0">
        <w:rPr>
          <w:rFonts w:ascii="Arial" w:hAnsi="Arial" w:cs="Arial"/>
          <w:sz w:val="22"/>
          <w:szCs w:val="22"/>
        </w:rPr>
        <w:t>2</w:t>
      </w:r>
      <w:r w:rsidR="00B64C29" w:rsidRPr="00D87EE0">
        <w:rPr>
          <w:rFonts w:ascii="Arial" w:hAnsi="Arial" w:cs="Arial"/>
          <w:sz w:val="22"/>
          <w:szCs w:val="22"/>
        </w:rPr>
        <w:t>614</w:t>
      </w:r>
      <w:r w:rsidRPr="00D87EE0">
        <w:rPr>
          <w:rFonts w:ascii="Arial" w:hAnsi="Arial" w:cs="Arial"/>
          <w:sz w:val="22"/>
          <w:szCs w:val="22"/>
        </w:rPr>
        <w:t xml:space="preserve"> eurot kuus (20</w:t>
      </w:r>
      <w:r w:rsidR="006422BD" w:rsidRPr="00D87EE0">
        <w:rPr>
          <w:rFonts w:ascii="Arial" w:hAnsi="Arial" w:cs="Arial"/>
          <w:sz w:val="22"/>
          <w:szCs w:val="22"/>
        </w:rPr>
        <w:t>2</w:t>
      </w:r>
      <w:r w:rsidR="00B64C29" w:rsidRPr="00D87EE0">
        <w:rPr>
          <w:rFonts w:ascii="Arial" w:hAnsi="Arial" w:cs="Arial"/>
          <w:sz w:val="22"/>
          <w:szCs w:val="22"/>
        </w:rPr>
        <w:t>3</w:t>
      </w:r>
      <w:r w:rsidRPr="00D87EE0">
        <w:rPr>
          <w:rFonts w:ascii="Arial" w:hAnsi="Arial" w:cs="Arial"/>
          <w:sz w:val="22"/>
          <w:szCs w:val="22"/>
        </w:rPr>
        <w:t xml:space="preserve">. aastal keskmine </w:t>
      </w:r>
      <w:r w:rsidR="00DA532E" w:rsidRPr="00D87EE0">
        <w:rPr>
          <w:rFonts w:ascii="Arial" w:hAnsi="Arial" w:cs="Arial"/>
          <w:sz w:val="22"/>
          <w:szCs w:val="22"/>
        </w:rPr>
        <w:t xml:space="preserve">brutosissetulek </w:t>
      </w:r>
      <w:r w:rsidR="009C1BDF" w:rsidRPr="00D87EE0">
        <w:rPr>
          <w:rFonts w:ascii="Arial" w:hAnsi="Arial" w:cs="Arial"/>
          <w:sz w:val="22"/>
          <w:szCs w:val="22"/>
        </w:rPr>
        <w:t>2</w:t>
      </w:r>
      <w:r w:rsidR="00B64C29" w:rsidRPr="00D87EE0">
        <w:rPr>
          <w:rFonts w:ascii="Arial" w:hAnsi="Arial" w:cs="Arial"/>
          <w:sz w:val="22"/>
          <w:szCs w:val="22"/>
        </w:rPr>
        <w:t>474</w:t>
      </w:r>
      <w:r w:rsidRPr="00D87EE0">
        <w:rPr>
          <w:rFonts w:ascii="Arial" w:hAnsi="Arial" w:cs="Arial"/>
          <w:sz w:val="22"/>
          <w:szCs w:val="22"/>
        </w:rPr>
        <w:t xml:space="preserve"> eurot kuus).</w:t>
      </w:r>
    </w:p>
    <w:p w14:paraId="57141FD7" w14:textId="6B40A941" w:rsidR="00B64C29" w:rsidRPr="00D87EE0" w:rsidRDefault="00B64C29" w:rsidP="00B64C29">
      <w:pPr>
        <w:jc w:val="both"/>
        <w:rPr>
          <w:rFonts w:ascii="Arial" w:hAnsi="Arial" w:cs="Arial"/>
          <w:sz w:val="22"/>
          <w:szCs w:val="22"/>
        </w:rPr>
      </w:pPr>
      <w:r w:rsidRPr="00D87EE0">
        <w:rPr>
          <w:rFonts w:ascii="Arial" w:hAnsi="Arial" w:cs="Arial"/>
          <w:sz w:val="22"/>
          <w:szCs w:val="22"/>
        </w:rPr>
        <w:t xml:space="preserve">Viimsi vallas on seisuga 31.08.2024 keskmine pensionisaajate arv kuus 3561. Viimsilase keskmine pension (alates aprillist 2024 ehk peale pensionite indekseerimist / pensioni tõusu) on 884 eurot ning see on kohalike omavalitsuste hulgas Eesti kõrgeim keskmine pension. Eesti keskmine pension (alates aprillist 2024) on 791 eurot. Keskmine pensionitulu kuus on seisuga 31.08.2024 (alates aprillist 2024) Viimsi vallas 3 151 366 eurot. </w:t>
      </w:r>
    </w:p>
    <w:p w14:paraId="0CB333CA" w14:textId="7C9BC046" w:rsidR="009819BB" w:rsidRPr="00D87EE0" w:rsidRDefault="009819BB" w:rsidP="003F701F">
      <w:pPr>
        <w:pStyle w:val="Kehatekst"/>
        <w:rPr>
          <w:b/>
          <w:bCs/>
          <w:noProof/>
          <w:sz w:val="24"/>
          <w:szCs w:val="24"/>
          <w:lang w:val="et-EE" w:eastAsia="et-EE"/>
        </w:rPr>
      </w:pPr>
    </w:p>
    <w:p w14:paraId="2CDCEDA1" w14:textId="4564A299" w:rsidR="009819BB" w:rsidRPr="00D87EE0" w:rsidRDefault="00B44D1E" w:rsidP="003F701F">
      <w:pPr>
        <w:pStyle w:val="Kehatekst"/>
        <w:rPr>
          <w:b/>
          <w:bCs/>
          <w:noProof/>
          <w:sz w:val="24"/>
          <w:szCs w:val="24"/>
          <w:lang w:val="et-EE" w:eastAsia="et-EE"/>
        </w:rPr>
      </w:pPr>
      <w:r w:rsidRPr="00D87EE0">
        <w:rPr>
          <w:noProof/>
        </w:rPr>
        <w:drawing>
          <wp:inline distT="0" distB="0" distL="0" distR="0" wp14:anchorId="17C7E345" wp14:editId="3CA2704A">
            <wp:extent cx="5507990" cy="2463165"/>
            <wp:effectExtent l="0" t="0" r="16510" b="13335"/>
            <wp:docPr id="2" name="Diagramm 2">
              <a:extLst xmlns:a="http://schemas.openxmlformats.org/drawingml/2006/main">
                <a:ext uri="{FF2B5EF4-FFF2-40B4-BE49-F238E27FC236}">
                  <a16:creationId xmlns:a16="http://schemas.microsoft.com/office/drawing/2014/main" id="{A29D6389-0EC6-4A93-A0C5-63C38D8E3B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F8D232" w14:textId="5D5C4A79" w:rsidR="00E16FA7" w:rsidRPr="00D87EE0" w:rsidRDefault="003F701F" w:rsidP="00632EF6">
      <w:pPr>
        <w:pStyle w:val="Kehatekst"/>
        <w:rPr>
          <w:rFonts w:ascii="Arial" w:hAnsi="Arial" w:cs="Arial"/>
          <w:noProof/>
          <w:sz w:val="22"/>
          <w:szCs w:val="22"/>
          <w:lang w:val="et-EE" w:eastAsia="et-EE"/>
        </w:rPr>
      </w:pPr>
      <w:r w:rsidRPr="00D87EE0">
        <w:rPr>
          <w:rFonts w:ascii="Arial" w:hAnsi="Arial" w:cs="Arial"/>
          <w:b/>
          <w:bCs/>
          <w:noProof/>
          <w:sz w:val="22"/>
          <w:szCs w:val="22"/>
          <w:lang w:val="et-EE" w:eastAsia="et-EE"/>
        </w:rPr>
        <w:t xml:space="preserve">Joonis </w:t>
      </w:r>
      <w:r w:rsidR="00F05C55" w:rsidRPr="00D87EE0">
        <w:rPr>
          <w:rFonts w:ascii="Arial" w:hAnsi="Arial" w:cs="Arial"/>
          <w:b/>
          <w:bCs/>
          <w:noProof/>
          <w:sz w:val="22"/>
          <w:szCs w:val="22"/>
          <w:lang w:val="et-EE" w:eastAsia="et-EE"/>
        </w:rPr>
        <w:t>8</w:t>
      </w:r>
      <w:r w:rsidRPr="00D87EE0">
        <w:rPr>
          <w:rFonts w:ascii="Arial" w:hAnsi="Arial" w:cs="Arial"/>
          <w:noProof/>
          <w:sz w:val="22"/>
          <w:szCs w:val="22"/>
          <w:lang w:val="et-EE" w:eastAsia="et-EE"/>
        </w:rPr>
        <w:t xml:space="preserve"> Tulumaksu laekumine 201</w:t>
      </w:r>
      <w:r w:rsidR="00B44D1E" w:rsidRPr="00D87EE0">
        <w:rPr>
          <w:rFonts w:ascii="Arial" w:hAnsi="Arial" w:cs="Arial"/>
          <w:noProof/>
          <w:sz w:val="22"/>
          <w:szCs w:val="22"/>
          <w:lang w:val="et-EE" w:eastAsia="et-EE"/>
        </w:rPr>
        <w:t>9</w:t>
      </w:r>
      <w:r w:rsidRPr="00D87EE0">
        <w:rPr>
          <w:rFonts w:ascii="Arial" w:hAnsi="Arial" w:cs="Arial"/>
          <w:noProof/>
          <w:sz w:val="22"/>
          <w:szCs w:val="22"/>
          <w:lang w:val="et-EE" w:eastAsia="et-EE"/>
        </w:rPr>
        <w:t>-202</w:t>
      </w:r>
      <w:r w:rsidR="00B44D1E" w:rsidRPr="00D87EE0">
        <w:rPr>
          <w:rFonts w:ascii="Arial" w:hAnsi="Arial" w:cs="Arial"/>
          <w:noProof/>
          <w:sz w:val="22"/>
          <w:szCs w:val="22"/>
          <w:lang w:val="et-EE" w:eastAsia="et-EE"/>
        </w:rPr>
        <w:t>5** (2024* eeldatav täitmine; 2025** eelarve).</w:t>
      </w:r>
    </w:p>
    <w:p w14:paraId="6F06EEB1" w14:textId="77777777" w:rsidR="00484932" w:rsidRPr="00D87EE0" w:rsidRDefault="00484932" w:rsidP="00632EF6">
      <w:pPr>
        <w:pStyle w:val="Kehatekst"/>
        <w:rPr>
          <w:rFonts w:ascii="Arial" w:hAnsi="Arial" w:cs="Arial"/>
          <w:b/>
          <w:bCs/>
          <w:noProof/>
          <w:sz w:val="22"/>
          <w:szCs w:val="22"/>
          <w:lang w:val="et-EE" w:eastAsia="et-EE"/>
        </w:rPr>
      </w:pPr>
    </w:p>
    <w:p w14:paraId="32335670" w14:textId="30DB771E" w:rsidR="00484932" w:rsidRPr="00D87EE0" w:rsidRDefault="00484932" w:rsidP="00632EF6">
      <w:pPr>
        <w:pStyle w:val="Kehatekst"/>
        <w:rPr>
          <w:rFonts w:ascii="Arial" w:hAnsi="Arial" w:cs="Arial"/>
          <w:b/>
          <w:bCs/>
          <w:noProof/>
          <w:sz w:val="22"/>
          <w:szCs w:val="22"/>
          <w:lang w:val="et-EE" w:eastAsia="et-EE"/>
        </w:rPr>
      </w:pPr>
      <w:r w:rsidRPr="00D87EE0">
        <w:rPr>
          <w:noProof/>
        </w:rPr>
        <w:lastRenderedPageBreak/>
        <w:drawing>
          <wp:inline distT="0" distB="0" distL="0" distR="0" wp14:anchorId="6E75960F" wp14:editId="170D06CF">
            <wp:extent cx="5507990" cy="2724150"/>
            <wp:effectExtent l="0" t="0" r="16510" b="0"/>
            <wp:docPr id="4" name="Diagramm 4">
              <a:extLst xmlns:a="http://schemas.openxmlformats.org/drawingml/2006/main">
                <a:ext uri="{FF2B5EF4-FFF2-40B4-BE49-F238E27FC236}">
                  <a16:creationId xmlns:a16="http://schemas.microsoft.com/office/drawing/2014/main" id="{354C448B-6244-4904-9D04-48644BFCE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7FB1A6" w14:textId="77FFFA54" w:rsidR="00632EF6" w:rsidRPr="00D87EE0" w:rsidRDefault="00632EF6" w:rsidP="00632EF6">
      <w:pPr>
        <w:pStyle w:val="Kehatekst"/>
        <w:rPr>
          <w:rFonts w:ascii="Arial" w:hAnsi="Arial" w:cs="Arial"/>
          <w:noProof/>
          <w:sz w:val="22"/>
          <w:szCs w:val="22"/>
          <w:lang w:val="et-EE" w:eastAsia="et-EE"/>
        </w:rPr>
      </w:pPr>
      <w:r w:rsidRPr="00D87EE0">
        <w:rPr>
          <w:rFonts w:ascii="Arial" w:hAnsi="Arial" w:cs="Arial"/>
          <w:b/>
          <w:bCs/>
          <w:noProof/>
          <w:sz w:val="22"/>
          <w:szCs w:val="22"/>
          <w:lang w:val="et-EE" w:eastAsia="et-EE"/>
        </w:rPr>
        <w:t xml:space="preserve">Joonis </w:t>
      </w:r>
      <w:r w:rsidR="00F05C55" w:rsidRPr="00D87EE0">
        <w:rPr>
          <w:rFonts w:ascii="Arial" w:hAnsi="Arial" w:cs="Arial"/>
          <w:b/>
          <w:bCs/>
          <w:noProof/>
          <w:sz w:val="22"/>
          <w:szCs w:val="22"/>
          <w:lang w:val="et-EE" w:eastAsia="et-EE"/>
        </w:rPr>
        <w:t>9</w:t>
      </w:r>
      <w:r w:rsidRPr="00D87EE0">
        <w:rPr>
          <w:rFonts w:ascii="Arial" w:hAnsi="Arial" w:cs="Arial"/>
          <w:noProof/>
          <w:sz w:val="22"/>
          <w:szCs w:val="22"/>
          <w:lang w:val="et-EE" w:eastAsia="et-EE"/>
        </w:rPr>
        <w:t xml:space="preserve"> Tulumaksu laekumise kasv võrreldes eelneva perioodiga 201</w:t>
      </w:r>
      <w:r w:rsidR="00484932" w:rsidRPr="00D87EE0">
        <w:rPr>
          <w:rFonts w:ascii="Arial" w:hAnsi="Arial" w:cs="Arial"/>
          <w:noProof/>
          <w:sz w:val="22"/>
          <w:szCs w:val="22"/>
          <w:lang w:val="et-EE" w:eastAsia="et-EE"/>
        </w:rPr>
        <w:t>9</w:t>
      </w:r>
      <w:r w:rsidRPr="00D87EE0">
        <w:rPr>
          <w:rFonts w:ascii="Arial" w:hAnsi="Arial" w:cs="Arial"/>
          <w:noProof/>
          <w:sz w:val="22"/>
          <w:szCs w:val="22"/>
          <w:lang w:val="et-EE" w:eastAsia="et-EE"/>
        </w:rPr>
        <w:t>-202</w:t>
      </w:r>
      <w:r w:rsidR="00484932" w:rsidRPr="00D87EE0">
        <w:rPr>
          <w:rFonts w:ascii="Arial" w:hAnsi="Arial" w:cs="Arial"/>
          <w:noProof/>
          <w:sz w:val="22"/>
          <w:szCs w:val="22"/>
          <w:lang w:val="et-EE" w:eastAsia="et-EE"/>
        </w:rPr>
        <w:t>5** (2024* eeldatav täitmine; 2025** eelarve).</w:t>
      </w:r>
    </w:p>
    <w:p w14:paraId="35220252" w14:textId="40B594B8" w:rsidR="005356CA" w:rsidRPr="00D87EE0" w:rsidRDefault="005356CA" w:rsidP="003F701F">
      <w:pPr>
        <w:pStyle w:val="Kehatekst"/>
        <w:rPr>
          <w:noProof/>
          <w:lang w:val="et-EE" w:eastAsia="et-EE"/>
        </w:rPr>
      </w:pPr>
    </w:p>
    <w:p w14:paraId="0867D86F" w14:textId="77777777" w:rsidR="00B13B90" w:rsidRPr="00D87EE0" w:rsidRDefault="00B13B90" w:rsidP="00B13B90">
      <w:pPr>
        <w:pStyle w:val="Kehatekst"/>
        <w:rPr>
          <w:rFonts w:ascii="Arial" w:hAnsi="Arial" w:cs="Arial"/>
          <w:b/>
          <w:sz w:val="22"/>
          <w:szCs w:val="22"/>
          <w:u w:val="single"/>
          <w:lang w:val="et-EE"/>
        </w:rPr>
      </w:pPr>
      <w:r w:rsidRPr="00D87EE0">
        <w:rPr>
          <w:rFonts w:ascii="Arial" w:hAnsi="Arial" w:cs="Arial"/>
          <w:b/>
          <w:sz w:val="22"/>
          <w:szCs w:val="22"/>
          <w:u w:val="single"/>
          <w:lang w:val="et-EE"/>
        </w:rPr>
        <w:t>Maamaks</w:t>
      </w:r>
    </w:p>
    <w:p w14:paraId="152179D0" w14:textId="02C9AB29" w:rsidR="002C6551" w:rsidRPr="00D87EE0" w:rsidRDefault="002C6551" w:rsidP="002C6551">
      <w:pPr>
        <w:jc w:val="both"/>
        <w:rPr>
          <w:rFonts w:ascii="Arial" w:hAnsi="Arial" w:cs="Arial"/>
          <w:sz w:val="22"/>
          <w:szCs w:val="22"/>
        </w:rPr>
      </w:pPr>
      <w:r w:rsidRPr="00D87EE0">
        <w:rPr>
          <w:rFonts w:ascii="Arial" w:hAnsi="Arial" w:cs="Arial"/>
          <w:sz w:val="22"/>
          <w:szCs w:val="22"/>
        </w:rPr>
        <w:t>Maamaksu laekumiseks on kavandatud 2</w:t>
      </w:r>
      <w:r w:rsidR="00CE5680" w:rsidRPr="00D87EE0">
        <w:rPr>
          <w:rFonts w:ascii="Arial" w:hAnsi="Arial" w:cs="Arial"/>
          <w:sz w:val="22"/>
          <w:szCs w:val="22"/>
        </w:rPr>
        <w:t> 850 000</w:t>
      </w:r>
      <w:r w:rsidRPr="00D87EE0">
        <w:rPr>
          <w:rFonts w:ascii="Arial" w:hAnsi="Arial" w:cs="Arial"/>
          <w:sz w:val="22"/>
          <w:szCs w:val="22"/>
        </w:rPr>
        <w:t xml:space="preserve"> eurot. </w:t>
      </w:r>
    </w:p>
    <w:p w14:paraId="7DC03D4A" w14:textId="61749488" w:rsidR="00954BEF" w:rsidRPr="00D87EE0" w:rsidRDefault="00954BEF" w:rsidP="00954BEF">
      <w:pPr>
        <w:jc w:val="both"/>
        <w:rPr>
          <w:rFonts w:ascii="Arial" w:hAnsi="Arial" w:cs="Arial"/>
          <w:sz w:val="22"/>
          <w:szCs w:val="22"/>
        </w:rPr>
      </w:pPr>
      <w:r w:rsidRPr="00D87EE0">
        <w:rPr>
          <w:rFonts w:ascii="Arial" w:hAnsi="Arial" w:cs="Arial"/>
          <w:sz w:val="22"/>
          <w:szCs w:val="22"/>
        </w:rPr>
        <w:t xml:space="preserve">Maamaks on riiklik maks, millega maksustatakse kogu maa (v.a maa, millel on majandustegevus keelatud) ning mis laekub kohaliku omavalitsuse eelarvesse. Maamaksu tulu sõltub maa väärtusest ehk maksustamishinnast, mille arvutab Maa-amet. Maamaks arvutatakse maa maksustamishinnast vastavalt rahandusministri 16.10.2014 määrusele nr 38 „Maamaksu arvutamise ja tasumise ning maksusoodustuse taotlemise kord”, arvestades kohaliku omavalitsuse kehtestatud maamaksumäärasid. </w:t>
      </w:r>
    </w:p>
    <w:p w14:paraId="52FC4B06" w14:textId="77777777" w:rsidR="00954BEF" w:rsidRPr="00D87EE0" w:rsidRDefault="00954BEF" w:rsidP="00954BEF">
      <w:pPr>
        <w:jc w:val="both"/>
        <w:rPr>
          <w:rFonts w:ascii="Arial" w:hAnsi="Arial" w:cs="Arial"/>
          <w:sz w:val="22"/>
          <w:szCs w:val="22"/>
        </w:rPr>
      </w:pPr>
      <w:r w:rsidRPr="00D87EE0">
        <w:rPr>
          <w:rFonts w:ascii="Arial" w:hAnsi="Arial" w:cs="Arial"/>
          <w:sz w:val="22"/>
          <w:szCs w:val="22"/>
        </w:rPr>
        <w:t>Maamaksuseaduse alusel võib kohalik omavalitsus kehtestada alates 2025. aastast järgmised maamaksumäärad:</w:t>
      </w:r>
    </w:p>
    <w:p w14:paraId="33D70ADC" w14:textId="77777777" w:rsidR="00954BEF" w:rsidRPr="00D87EE0" w:rsidRDefault="00954BEF" w:rsidP="00954BEF">
      <w:pPr>
        <w:pStyle w:val="Loendilik"/>
        <w:numPr>
          <w:ilvl w:val="0"/>
          <w:numId w:val="35"/>
        </w:numPr>
        <w:spacing w:after="160" w:line="259" w:lineRule="auto"/>
        <w:contextualSpacing/>
        <w:jc w:val="both"/>
        <w:rPr>
          <w:rFonts w:ascii="Arial" w:hAnsi="Arial" w:cs="Arial"/>
        </w:rPr>
      </w:pPr>
      <w:r w:rsidRPr="00D87EE0">
        <w:rPr>
          <w:rFonts w:ascii="Arial" w:hAnsi="Arial" w:cs="Arial"/>
        </w:rPr>
        <w:t>elamumaale ja maatulundusmaa õuemaa kõlvikule 0,1–1,0% maa maksustamishinnast aastas;</w:t>
      </w:r>
    </w:p>
    <w:p w14:paraId="5BC8600E" w14:textId="525F10C9" w:rsidR="00954BEF" w:rsidRPr="00D87EE0" w:rsidRDefault="00954BEF" w:rsidP="00954BEF">
      <w:pPr>
        <w:pStyle w:val="Loendilik"/>
        <w:numPr>
          <w:ilvl w:val="0"/>
          <w:numId w:val="35"/>
        </w:numPr>
        <w:spacing w:after="160" w:line="259" w:lineRule="auto"/>
        <w:contextualSpacing/>
        <w:jc w:val="both"/>
        <w:rPr>
          <w:rFonts w:ascii="Arial" w:hAnsi="Arial" w:cs="Arial"/>
        </w:rPr>
      </w:pPr>
      <w:r w:rsidRPr="00D87EE0">
        <w:rPr>
          <w:rFonts w:ascii="Arial" w:hAnsi="Arial" w:cs="Arial"/>
        </w:rPr>
        <w:t>ülejäänud maatulundusmaale 0,1–0,5% maa maksustamishinnast aastas;</w:t>
      </w:r>
    </w:p>
    <w:p w14:paraId="2413D5AC" w14:textId="439FB0B3" w:rsidR="00954BEF" w:rsidRPr="00D87EE0" w:rsidRDefault="00954BEF" w:rsidP="00954BEF">
      <w:pPr>
        <w:pStyle w:val="Loendilik"/>
        <w:numPr>
          <w:ilvl w:val="0"/>
          <w:numId w:val="35"/>
        </w:numPr>
        <w:spacing w:after="160" w:line="259" w:lineRule="auto"/>
        <w:contextualSpacing/>
        <w:jc w:val="both"/>
        <w:rPr>
          <w:rFonts w:ascii="Arial" w:hAnsi="Arial" w:cs="Arial"/>
        </w:rPr>
      </w:pPr>
      <w:r w:rsidRPr="00D87EE0">
        <w:rPr>
          <w:rFonts w:ascii="Arial" w:hAnsi="Arial" w:cs="Arial"/>
        </w:rPr>
        <w:t>ülejäänud sihtotstarvetega maale 0,1–2,0% maa maksustamishinnast aastas.</w:t>
      </w:r>
    </w:p>
    <w:p w14:paraId="46D49EBC" w14:textId="3E511E6A" w:rsidR="00954BEF" w:rsidRPr="00D87EE0" w:rsidRDefault="00954BEF" w:rsidP="00D22BE1">
      <w:pPr>
        <w:jc w:val="both"/>
        <w:rPr>
          <w:rFonts w:ascii="Arial" w:hAnsi="Arial" w:cs="Arial"/>
          <w:sz w:val="22"/>
          <w:szCs w:val="22"/>
        </w:rPr>
      </w:pPr>
      <w:r w:rsidRPr="00D87EE0">
        <w:rPr>
          <w:rFonts w:ascii="Arial" w:hAnsi="Arial" w:cs="Arial"/>
          <w:sz w:val="22"/>
          <w:szCs w:val="22"/>
        </w:rPr>
        <w:t xml:space="preserve">2022. aasta sügisel korraldas Maa-amet maade ümberhindamise ning selle tulemused hakkasid kehtima alates 2024. aastast. Maamaksule avalduva maade väärtuse ümberhindamise mõju leevendamiseks vähendati maksimaalseid maamaksumäärasid ning alates 2025. aastast on need vahemikus 0,1 – 2,0%. Lisaks rakendub maamaksule 2025. aastast kaitsemehhanism ehk maamaksu aastase tõusu piirmäär 50% või 20 eurot. Järgnevatel aastatel suureneb maamaks järk-järgult, kuni jõuab maa maksustamishinnast ja maamaksumäärast lähtuva maamaksusummani. </w:t>
      </w:r>
    </w:p>
    <w:p w14:paraId="65DA7114" w14:textId="77777777" w:rsidR="00954BEF" w:rsidRPr="00D87EE0" w:rsidRDefault="00954BEF" w:rsidP="00321250">
      <w:pPr>
        <w:jc w:val="both"/>
        <w:rPr>
          <w:rFonts w:ascii="Arial" w:hAnsi="Arial" w:cs="Arial"/>
          <w:sz w:val="22"/>
          <w:szCs w:val="22"/>
        </w:rPr>
      </w:pPr>
      <w:r w:rsidRPr="00D87EE0">
        <w:rPr>
          <w:rFonts w:ascii="Arial" w:hAnsi="Arial" w:cs="Arial"/>
          <w:sz w:val="22"/>
          <w:szCs w:val="22"/>
        </w:rPr>
        <w:t xml:space="preserve">Maamaksu laekumine sõltub vallavolikogu poolt kinnitatud maamaksumäärast. Kuni 2024. aasta lõpuni kehtivad Viimsi vallas järgmised maamaksumäärad: </w:t>
      </w:r>
    </w:p>
    <w:p w14:paraId="083103DB" w14:textId="7B5DE4D9" w:rsidR="00954BEF" w:rsidRPr="00D87EE0" w:rsidRDefault="00954BEF" w:rsidP="00D517FE">
      <w:pPr>
        <w:pStyle w:val="Loendilik"/>
        <w:numPr>
          <w:ilvl w:val="0"/>
          <w:numId w:val="36"/>
        </w:numPr>
        <w:jc w:val="both"/>
        <w:rPr>
          <w:rFonts w:ascii="Arial" w:hAnsi="Arial" w:cs="Arial"/>
        </w:rPr>
      </w:pPr>
      <w:r w:rsidRPr="00D87EE0">
        <w:rPr>
          <w:rFonts w:ascii="Arial" w:hAnsi="Arial" w:cs="Arial"/>
        </w:rPr>
        <w:t xml:space="preserve">elamumaale ja maatulundusmaa õuemaa kõlvikule 0,5% maa maksustamishinnast aastas; </w:t>
      </w:r>
    </w:p>
    <w:p w14:paraId="5B6D9823" w14:textId="0055052C" w:rsidR="00954BEF" w:rsidRPr="00D87EE0" w:rsidRDefault="00954BEF" w:rsidP="00D517FE">
      <w:pPr>
        <w:pStyle w:val="Loendilik"/>
        <w:numPr>
          <w:ilvl w:val="0"/>
          <w:numId w:val="36"/>
        </w:numPr>
        <w:jc w:val="both"/>
        <w:rPr>
          <w:rFonts w:ascii="Arial" w:hAnsi="Arial" w:cs="Arial"/>
        </w:rPr>
      </w:pPr>
      <w:r w:rsidRPr="00D87EE0">
        <w:rPr>
          <w:rFonts w:ascii="Arial" w:hAnsi="Arial" w:cs="Arial"/>
        </w:rPr>
        <w:t xml:space="preserve">ülejäänud maatulundusmaale 0,5% maa maksustamishinnast aastas; </w:t>
      </w:r>
    </w:p>
    <w:p w14:paraId="16725DAB" w14:textId="0F057FF1" w:rsidR="00954BEF" w:rsidRPr="00D87EE0" w:rsidRDefault="00954BEF" w:rsidP="00D517FE">
      <w:pPr>
        <w:pStyle w:val="Loendilik"/>
        <w:numPr>
          <w:ilvl w:val="0"/>
          <w:numId w:val="36"/>
        </w:numPr>
        <w:jc w:val="both"/>
        <w:rPr>
          <w:rFonts w:ascii="Arial" w:hAnsi="Arial" w:cs="Arial"/>
        </w:rPr>
      </w:pPr>
      <w:r w:rsidRPr="00D87EE0">
        <w:rPr>
          <w:rFonts w:ascii="Arial" w:hAnsi="Arial" w:cs="Arial"/>
        </w:rPr>
        <w:t xml:space="preserve">ülejäänud sihtotstarvetega maale 1,0% maa maksustamishinnast aastas. </w:t>
      </w:r>
    </w:p>
    <w:p w14:paraId="3C8032A0" w14:textId="41CE44ED" w:rsidR="00954BEF" w:rsidRPr="00D87EE0" w:rsidRDefault="00954BEF" w:rsidP="00321250">
      <w:pPr>
        <w:jc w:val="both"/>
        <w:rPr>
          <w:rFonts w:ascii="Arial" w:hAnsi="Arial" w:cs="Arial"/>
          <w:sz w:val="22"/>
          <w:szCs w:val="22"/>
        </w:rPr>
      </w:pPr>
      <w:r w:rsidRPr="00D87EE0">
        <w:rPr>
          <w:rFonts w:ascii="Arial" w:hAnsi="Arial" w:cs="Arial"/>
          <w:sz w:val="22"/>
          <w:szCs w:val="22"/>
        </w:rPr>
        <w:t xml:space="preserve">Alates </w:t>
      </w:r>
      <w:r w:rsidR="00321250" w:rsidRPr="00D87EE0">
        <w:rPr>
          <w:rFonts w:ascii="Arial" w:hAnsi="Arial" w:cs="Arial"/>
          <w:sz w:val="22"/>
          <w:szCs w:val="22"/>
        </w:rPr>
        <w:t>01.01.</w:t>
      </w:r>
      <w:r w:rsidRPr="00D87EE0">
        <w:rPr>
          <w:rFonts w:ascii="Arial" w:hAnsi="Arial" w:cs="Arial"/>
          <w:sz w:val="22"/>
          <w:szCs w:val="22"/>
        </w:rPr>
        <w:t xml:space="preserve">2025 tõuseb Viimsi vallas muu maa (v.a elamumaa, maatulundusmaa ja maatulundusmaa õuemaa kõlviku) sihtotstarbega maaüksuste maamaksumäär seniselt 1%-lt 1,5%-le (Viimsi Vallavolikogu 17.09.2024 määrus nr 22). </w:t>
      </w:r>
    </w:p>
    <w:p w14:paraId="1D23053C" w14:textId="77777777" w:rsidR="00954BEF" w:rsidRPr="00D87EE0" w:rsidRDefault="00954BEF" w:rsidP="00321250">
      <w:pPr>
        <w:jc w:val="both"/>
        <w:rPr>
          <w:rFonts w:ascii="Arial" w:hAnsi="Arial" w:cs="Arial"/>
          <w:sz w:val="22"/>
          <w:szCs w:val="22"/>
        </w:rPr>
      </w:pPr>
      <w:r w:rsidRPr="00D87EE0">
        <w:rPr>
          <w:rFonts w:ascii="Arial" w:hAnsi="Arial" w:cs="Arial"/>
          <w:sz w:val="22"/>
          <w:szCs w:val="22"/>
        </w:rPr>
        <w:t>Määrusega ei muudeta koduomanike maksusoodustusi ehk jätkuvalt on  koduomanikud vabastatud maamaksu tasumisest elamumaa või maatulundusmaa õuemaa kõlviku osas tiheasustusega aladel kuni 1500 m</w:t>
      </w:r>
      <w:r w:rsidRPr="00D87EE0">
        <w:rPr>
          <w:rFonts w:ascii="Arial" w:hAnsi="Arial" w:cs="Arial"/>
          <w:sz w:val="22"/>
          <w:szCs w:val="22"/>
          <w:vertAlign w:val="superscript"/>
        </w:rPr>
        <w:t>2</w:t>
      </w:r>
      <w:r w:rsidRPr="00D87EE0">
        <w:rPr>
          <w:rFonts w:ascii="Arial" w:hAnsi="Arial" w:cs="Arial"/>
          <w:sz w:val="22"/>
          <w:szCs w:val="22"/>
        </w:rPr>
        <w:t xml:space="preserve"> ja hajaasustusega aladel kuni 2 ha ulatuses.  Samuti jääb kehtima 2024. aastast laiendatud liitsihtotstarbega maadel elavate koduomanike maksusoodustus, mis tähendab, et maamaksust vabastatakse lisaks elamumaa sihtotstarbele ka nende maade ülejäänud sihtotstarvete osad.</w:t>
      </w:r>
    </w:p>
    <w:p w14:paraId="638C91DB" w14:textId="3C90E740" w:rsidR="00954BEF" w:rsidRPr="00D87EE0" w:rsidRDefault="00954BEF" w:rsidP="00157C31">
      <w:pPr>
        <w:pStyle w:val="Default"/>
        <w:jc w:val="both"/>
        <w:rPr>
          <w:rFonts w:ascii="Arial" w:hAnsi="Arial" w:cs="Arial"/>
        </w:rPr>
      </w:pPr>
      <w:r w:rsidRPr="00D87EE0">
        <w:rPr>
          <w:rFonts w:ascii="Arial" w:hAnsi="Arial" w:cs="Arial"/>
          <w:sz w:val="22"/>
          <w:szCs w:val="22"/>
        </w:rPr>
        <w:lastRenderedPageBreak/>
        <w:t xml:space="preserve">Maamaksu laekumise vähenemine 2024. aastal võrreldes varasemate aastatega oli tingitud nii uuest maa väärtuse hindamise metoodikast (turupõhise väärtuse arvestamine varasema hinnatsooni väärtuse asemel), seadusega vähendatud maksumäärade maksimumsuurusest (1% varasema 2,5% asemel), kui maamaksu aastasest kasvupiirangust (10% või 5 eurot aastas). Seetõttu </w:t>
      </w:r>
      <w:r w:rsidR="00157C31" w:rsidRPr="00D87EE0">
        <w:rPr>
          <w:rFonts w:ascii="Arial" w:hAnsi="Arial" w:cs="Arial"/>
          <w:sz w:val="22"/>
          <w:szCs w:val="22"/>
        </w:rPr>
        <w:t xml:space="preserve">väheneb </w:t>
      </w:r>
      <w:r w:rsidRPr="00D87EE0">
        <w:rPr>
          <w:rFonts w:ascii="Arial" w:hAnsi="Arial" w:cs="Arial"/>
          <w:sz w:val="22"/>
          <w:szCs w:val="22"/>
        </w:rPr>
        <w:t>2024.</w:t>
      </w:r>
      <w:r w:rsidR="00157C31" w:rsidRPr="00D87EE0">
        <w:rPr>
          <w:rFonts w:ascii="Arial" w:hAnsi="Arial" w:cs="Arial"/>
          <w:sz w:val="22"/>
          <w:szCs w:val="22"/>
        </w:rPr>
        <w:t xml:space="preserve"> aasta </w:t>
      </w:r>
      <w:r w:rsidRPr="00D87EE0">
        <w:rPr>
          <w:rFonts w:ascii="Arial" w:hAnsi="Arial" w:cs="Arial"/>
          <w:sz w:val="22"/>
          <w:szCs w:val="22"/>
        </w:rPr>
        <w:t xml:space="preserve">maamaksu laekumine </w:t>
      </w:r>
      <w:r w:rsidR="00157C31" w:rsidRPr="00D87EE0">
        <w:rPr>
          <w:rFonts w:ascii="Arial" w:hAnsi="Arial" w:cs="Arial"/>
          <w:sz w:val="22"/>
          <w:szCs w:val="22"/>
        </w:rPr>
        <w:t xml:space="preserve">võrreldes 2023. aasta laekumisega </w:t>
      </w:r>
      <w:r w:rsidRPr="00D87EE0">
        <w:rPr>
          <w:rFonts w:ascii="Arial" w:hAnsi="Arial" w:cs="Arial"/>
          <w:sz w:val="22"/>
          <w:szCs w:val="22"/>
        </w:rPr>
        <w:t>hoolimata maksimaalsete lubatud maksumäärade</w:t>
      </w:r>
      <w:r w:rsidR="00157C31" w:rsidRPr="00D87EE0">
        <w:rPr>
          <w:rFonts w:ascii="Arial" w:hAnsi="Arial" w:cs="Arial"/>
          <w:sz w:val="22"/>
          <w:szCs w:val="22"/>
        </w:rPr>
        <w:t xml:space="preserve"> rakendamisest 2024. aastal. </w:t>
      </w:r>
      <w:r w:rsidRPr="00D87EE0">
        <w:rPr>
          <w:rFonts w:ascii="Arial" w:hAnsi="Arial" w:cs="Arial"/>
          <w:sz w:val="22"/>
          <w:szCs w:val="22"/>
        </w:rPr>
        <w:t>Edasine maksutulu laekumine sõltub riiklikust maamaksu regulatsioonist, sh 2026. aastast rakenduvatest muudatustest maamaksu aastase kasvu piirmäära ja koduomaniku soodustuse määramisel.</w:t>
      </w:r>
    </w:p>
    <w:p w14:paraId="677862F6" w14:textId="77777777" w:rsidR="004719DB" w:rsidRPr="00D87EE0" w:rsidRDefault="004719DB" w:rsidP="003F701F">
      <w:pPr>
        <w:jc w:val="both"/>
        <w:rPr>
          <w:rFonts w:ascii="Arial" w:hAnsi="Arial" w:cs="Arial"/>
          <w:sz w:val="22"/>
          <w:szCs w:val="22"/>
        </w:rPr>
      </w:pPr>
    </w:p>
    <w:p w14:paraId="17AFC3CC" w14:textId="5722F26E" w:rsidR="003F701F" w:rsidRPr="00D87EE0" w:rsidRDefault="003F701F" w:rsidP="003F701F">
      <w:pPr>
        <w:rPr>
          <w:rFonts w:ascii="Arial" w:hAnsi="Arial" w:cs="Arial"/>
          <w:b/>
          <w:sz w:val="22"/>
          <w:szCs w:val="22"/>
        </w:rPr>
      </w:pPr>
      <w:r w:rsidRPr="00D87EE0">
        <w:rPr>
          <w:rFonts w:ascii="Arial" w:hAnsi="Arial" w:cs="Arial"/>
          <w:b/>
          <w:sz w:val="22"/>
          <w:szCs w:val="22"/>
        </w:rPr>
        <w:t xml:space="preserve">Tabel </w:t>
      </w:r>
      <w:r w:rsidR="00C25D5D" w:rsidRPr="00D87EE0">
        <w:rPr>
          <w:rFonts w:ascii="Arial" w:hAnsi="Arial" w:cs="Arial"/>
          <w:b/>
          <w:sz w:val="22"/>
          <w:szCs w:val="22"/>
        </w:rPr>
        <w:t>8</w:t>
      </w:r>
      <w:r w:rsidRPr="00D87EE0">
        <w:rPr>
          <w:rFonts w:ascii="Arial" w:hAnsi="Arial" w:cs="Arial"/>
          <w:b/>
          <w:sz w:val="22"/>
          <w:szCs w:val="22"/>
        </w:rPr>
        <w:t xml:space="preserve"> </w:t>
      </w:r>
      <w:r w:rsidRPr="00D87EE0">
        <w:rPr>
          <w:rFonts w:ascii="Arial" w:hAnsi="Arial" w:cs="Arial"/>
          <w:bCs/>
          <w:sz w:val="22"/>
          <w:szCs w:val="22"/>
        </w:rPr>
        <w:t>Maamaksu laekumine 201</w:t>
      </w:r>
      <w:r w:rsidR="003D524B" w:rsidRPr="00D87EE0">
        <w:rPr>
          <w:rFonts w:ascii="Arial" w:hAnsi="Arial" w:cs="Arial"/>
          <w:bCs/>
          <w:sz w:val="22"/>
          <w:szCs w:val="22"/>
        </w:rPr>
        <w:t>9</w:t>
      </w:r>
      <w:r w:rsidRPr="00D87EE0">
        <w:rPr>
          <w:rFonts w:ascii="Arial" w:hAnsi="Arial" w:cs="Arial"/>
          <w:bCs/>
          <w:sz w:val="22"/>
          <w:szCs w:val="22"/>
        </w:rPr>
        <w:t>-202</w:t>
      </w:r>
      <w:r w:rsidR="003D524B" w:rsidRPr="00D87EE0">
        <w:rPr>
          <w:rFonts w:ascii="Arial" w:hAnsi="Arial" w:cs="Arial"/>
          <w:bCs/>
          <w:sz w:val="22"/>
          <w:szCs w:val="22"/>
        </w:rPr>
        <w:t>5</w:t>
      </w:r>
    </w:p>
    <w:tbl>
      <w:tblPr>
        <w:tblW w:w="4121" w:type="dxa"/>
        <w:tblInd w:w="60" w:type="dxa"/>
        <w:tblCellMar>
          <w:left w:w="70" w:type="dxa"/>
          <w:right w:w="70" w:type="dxa"/>
        </w:tblCellMar>
        <w:tblLook w:val="0000" w:firstRow="0" w:lastRow="0" w:firstColumn="0" w:lastColumn="0" w:noHBand="0" w:noVBand="0"/>
      </w:tblPr>
      <w:tblGrid>
        <w:gridCol w:w="963"/>
        <w:gridCol w:w="1927"/>
        <w:gridCol w:w="1231"/>
      </w:tblGrid>
      <w:tr w:rsidR="00C07886" w:rsidRPr="00D87EE0" w14:paraId="2048C387" w14:textId="77777777" w:rsidTr="00965987">
        <w:trPr>
          <w:trHeight w:val="454"/>
          <w:tblHeader/>
        </w:trPr>
        <w:tc>
          <w:tcPr>
            <w:tcW w:w="96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F7378F" w14:textId="77777777" w:rsidR="003F701F" w:rsidRPr="00D87EE0" w:rsidRDefault="003F701F" w:rsidP="00965987">
            <w:pPr>
              <w:jc w:val="center"/>
              <w:rPr>
                <w:rFonts w:ascii="Arial" w:hAnsi="Arial" w:cs="Arial"/>
                <w:sz w:val="16"/>
                <w:szCs w:val="16"/>
                <w:lang w:eastAsia="et-EE"/>
              </w:rPr>
            </w:pPr>
            <w:r w:rsidRPr="00D87EE0">
              <w:rPr>
                <w:rFonts w:ascii="Arial" w:hAnsi="Arial" w:cs="Arial"/>
                <w:sz w:val="16"/>
                <w:szCs w:val="16"/>
                <w:lang w:eastAsia="et-EE"/>
              </w:rPr>
              <w:t>Aasta</w:t>
            </w:r>
          </w:p>
        </w:tc>
        <w:tc>
          <w:tcPr>
            <w:tcW w:w="1927" w:type="dxa"/>
            <w:tcBorders>
              <w:top w:val="single" w:sz="4" w:space="0" w:color="auto"/>
              <w:left w:val="nil"/>
              <w:bottom w:val="single" w:sz="4" w:space="0" w:color="auto"/>
              <w:right w:val="single" w:sz="4" w:space="0" w:color="auto"/>
            </w:tcBorders>
            <w:shd w:val="clear" w:color="auto" w:fill="A6A6A6"/>
            <w:noWrap/>
            <w:vAlign w:val="bottom"/>
          </w:tcPr>
          <w:p w14:paraId="431B499B" w14:textId="6A81957B" w:rsidR="003F701F" w:rsidRPr="00D87EE0" w:rsidRDefault="00571249" w:rsidP="00965987">
            <w:pPr>
              <w:jc w:val="center"/>
              <w:rPr>
                <w:rFonts w:ascii="Arial" w:hAnsi="Arial" w:cs="Arial"/>
                <w:sz w:val="16"/>
                <w:szCs w:val="16"/>
                <w:lang w:eastAsia="et-EE"/>
              </w:rPr>
            </w:pPr>
            <w:r w:rsidRPr="00D87EE0">
              <w:rPr>
                <w:rFonts w:ascii="Arial" w:hAnsi="Arial" w:cs="Arial"/>
                <w:sz w:val="16"/>
                <w:szCs w:val="16"/>
                <w:lang w:eastAsia="et-EE"/>
              </w:rPr>
              <w:t>Laekumine</w:t>
            </w:r>
          </w:p>
        </w:tc>
        <w:tc>
          <w:tcPr>
            <w:tcW w:w="1231" w:type="dxa"/>
            <w:tcBorders>
              <w:top w:val="single" w:sz="4" w:space="0" w:color="auto"/>
              <w:left w:val="single" w:sz="4" w:space="0" w:color="auto"/>
              <w:bottom w:val="single" w:sz="4" w:space="0" w:color="auto"/>
              <w:right w:val="single" w:sz="4" w:space="0" w:color="auto"/>
            </w:tcBorders>
            <w:shd w:val="clear" w:color="auto" w:fill="A6A6A6"/>
            <w:vAlign w:val="bottom"/>
          </w:tcPr>
          <w:p w14:paraId="08E3A54A" w14:textId="77777777" w:rsidR="003F701F" w:rsidRPr="00D87EE0" w:rsidRDefault="003F701F" w:rsidP="00965987">
            <w:pPr>
              <w:jc w:val="center"/>
              <w:rPr>
                <w:rFonts w:ascii="Arial" w:hAnsi="Arial" w:cs="Arial"/>
                <w:sz w:val="16"/>
                <w:szCs w:val="16"/>
                <w:lang w:eastAsia="et-EE"/>
              </w:rPr>
            </w:pPr>
            <w:r w:rsidRPr="00D87EE0">
              <w:rPr>
                <w:rFonts w:ascii="Arial" w:hAnsi="Arial" w:cs="Arial"/>
                <w:sz w:val="16"/>
                <w:szCs w:val="16"/>
                <w:lang w:eastAsia="et-EE"/>
              </w:rPr>
              <w:t>Kasv (%)</w:t>
            </w:r>
          </w:p>
        </w:tc>
      </w:tr>
      <w:tr w:rsidR="00C07886" w:rsidRPr="00D87EE0" w14:paraId="258DDDC4"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28CAB0D4" w14:textId="096FA44D" w:rsidR="003F701F" w:rsidRPr="00D87EE0" w:rsidRDefault="003F701F" w:rsidP="00965987">
            <w:pPr>
              <w:rPr>
                <w:rFonts w:ascii="Arial" w:hAnsi="Arial" w:cs="Arial"/>
                <w:sz w:val="16"/>
                <w:szCs w:val="16"/>
                <w:lang w:eastAsia="et-EE"/>
              </w:rPr>
            </w:pPr>
            <w:r w:rsidRPr="00D87EE0">
              <w:rPr>
                <w:rFonts w:ascii="Arial" w:hAnsi="Arial" w:cs="Arial"/>
                <w:sz w:val="16"/>
                <w:szCs w:val="16"/>
                <w:lang w:eastAsia="et-EE"/>
              </w:rPr>
              <w:t>2019</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02EE74DC" w14:textId="5C92400C" w:rsidR="003F701F" w:rsidRPr="00D87EE0" w:rsidRDefault="00F47CA1" w:rsidP="00965987">
            <w:pPr>
              <w:jc w:val="right"/>
              <w:rPr>
                <w:rFonts w:ascii="Arial" w:hAnsi="Arial" w:cs="Arial"/>
                <w:sz w:val="16"/>
                <w:szCs w:val="16"/>
                <w:lang w:eastAsia="et-EE"/>
              </w:rPr>
            </w:pPr>
            <w:r w:rsidRPr="00D87EE0">
              <w:rPr>
                <w:rFonts w:ascii="Arial" w:hAnsi="Arial" w:cs="Arial"/>
                <w:sz w:val="16"/>
                <w:szCs w:val="16"/>
                <w:lang w:eastAsia="et-EE"/>
              </w:rPr>
              <w:t>2 521 004</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1105C61C" w14:textId="5456285F" w:rsidR="003F701F" w:rsidRPr="00D87EE0" w:rsidRDefault="00F47CA1" w:rsidP="00276A76">
            <w:pPr>
              <w:jc w:val="right"/>
              <w:rPr>
                <w:rFonts w:ascii="Arial" w:hAnsi="Arial" w:cs="Arial"/>
                <w:sz w:val="16"/>
                <w:szCs w:val="16"/>
                <w:lang w:eastAsia="et-EE"/>
              </w:rPr>
            </w:pPr>
            <w:r w:rsidRPr="00D87EE0">
              <w:rPr>
                <w:rFonts w:ascii="Arial" w:hAnsi="Arial" w:cs="Arial"/>
                <w:sz w:val="16"/>
                <w:szCs w:val="16"/>
                <w:lang w:eastAsia="et-EE"/>
              </w:rPr>
              <w:t>0,2</w:t>
            </w:r>
          </w:p>
        </w:tc>
      </w:tr>
      <w:tr w:rsidR="00C07886" w:rsidRPr="00D87EE0" w14:paraId="245BA449"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4E817E85" w14:textId="5416B174" w:rsidR="003F701F" w:rsidRPr="00D87EE0" w:rsidRDefault="003F701F" w:rsidP="00965987">
            <w:pPr>
              <w:rPr>
                <w:rFonts w:ascii="Arial" w:hAnsi="Arial" w:cs="Arial"/>
                <w:bCs/>
                <w:sz w:val="16"/>
                <w:szCs w:val="16"/>
                <w:lang w:eastAsia="et-EE"/>
              </w:rPr>
            </w:pPr>
            <w:r w:rsidRPr="00D87EE0">
              <w:rPr>
                <w:rFonts w:ascii="Arial" w:hAnsi="Arial" w:cs="Arial"/>
                <w:bCs/>
                <w:sz w:val="16"/>
                <w:szCs w:val="16"/>
                <w:lang w:eastAsia="et-EE"/>
              </w:rPr>
              <w:t>2020</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58DF97BF" w14:textId="41D26B56" w:rsidR="003F701F" w:rsidRPr="00D87EE0" w:rsidRDefault="00FD7DF8" w:rsidP="00965987">
            <w:pPr>
              <w:jc w:val="right"/>
              <w:rPr>
                <w:rFonts w:ascii="Arial" w:hAnsi="Arial" w:cs="Arial"/>
                <w:bCs/>
                <w:sz w:val="16"/>
                <w:szCs w:val="16"/>
                <w:lang w:eastAsia="et-EE"/>
              </w:rPr>
            </w:pPr>
            <w:r w:rsidRPr="00D87EE0">
              <w:rPr>
                <w:rFonts w:ascii="Arial" w:hAnsi="Arial" w:cs="Arial"/>
                <w:bCs/>
                <w:sz w:val="16"/>
                <w:szCs w:val="16"/>
                <w:lang w:eastAsia="et-EE"/>
              </w:rPr>
              <w:t>2 483 732</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14CD55A7" w14:textId="6065BBB1" w:rsidR="003F701F" w:rsidRPr="00D87EE0" w:rsidRDefault="00507CB4" w:rsidP="00276A76">
            <w:pPr>
              <w:jc w:val="right"/>
              <w:rPr>
                <w:rFonts w:ascii="Arial" w:hAnsi="Arial" w:cs="Arial"/>
                <w:bCs/>
                <w:sz w:val="16"/>
                <w:szCs w:val="16"/>
                <w:lang w:eastAsia="et-EE"/>
              </w:rPr>
            </w:pPr>
            <w:r w:rsidRPr="00D87EE0">
              <w:rPr>
                <w:rFonts w:ascii="Arial" w:hAnsi="Arial" w:cs="Arial"/>
                <w:bCs/>
                <w:sz w:val="16"/>
                <w:szCs w:val="16"/>
                <w:lang w:eastAsia="et-EE"/>
              </w:rPr>
              <w:t>-1,5</w:t>
            </w:r>
          </w:p>
        </w:tc>
      </w:tr>
      <w:tr w:rsidR="00C07886" w:rsidRPr="00D87EE0" w14:paraId="21C47956"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07D4E316" w14:textId="18752980" w:rsidR="0019248D" w:rsidRPr="00D87EE0" w:rsidRDefault="0019248D" w:rsidP="00965987">
            <w:pPr>
              <w:rPr>
                <w:rFonts w:ascii="Arial" w:hAnsi="Arial" w:cs="Arial"/>
                <w:bCs/>
                <w:sz w:val="16"/>
                <w:szCs w:val="16"/>
                <w:lang w:eastAsia="et-EE"/>
              </w:rPr>
            </w:pPr>
            <w:r w:rsidRPr="00D87EE0">
              <w:rPr>
                <w:rFonts w:ascii="Arial" w:hAnsi="Arial" w:cs="Arial"/>
                <w:bCs/>
                <w:sz w:val="16"/>
                <w:szCs w:val="16"/>
                <w:lang w:eastAsia="et-EE"/>
              </w:rPr>
              <w:t>2021</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0D188562" w14:textId="665E1CD4" w:rsidR="0019248D" w:rsidRPr="00D87EE0" w:rsidRDefault="00192BE7" w:rsidP="00965987">
            <w:pPr>
              <w:jc w:val="right"/>
              <w:rPr>
                <w:rFonts w:ascii="Arial" w:hAnsi="Arial" w:cs="Arial"/>
                <w:bCs/>
                <w:sz w:val="16"/>
                <w:szCs w:val="16"/>
                <w:lang w:eastAsia="et-EE"/>
              </w:rPr>
            </w:pPr>
            <w:r w:rsidRPr="00D87EE0">
              <w:rPr>
                <w:rFonts w:ascii="Arial" w:hAnsi="Arial" w:cs="Arial"/>
                <w:bCs/>
                <w:sz w:val="16"/>
                <w:szCs w:val="16"/>
                <w:lang w:eastAsia="et-EE"/>
              </w:rPr>
              <w:t>2</w:t>
            </w:r>
            <w:r w:rsidR="00DE453A" w:rsidRPr="00D87EE0">
              <w:rPr>
                <w:rFonts w:ascii="Arial" w:hAnsi="Arial" w:cs="Arial"/>
                <w:bCs/>
                <w:sz w:val="16"/>
                <w:szCs w:val="16"/>
                <w:lang w:eastAsia="et-EE"/>
              </w:rPr>
              <w:t> </w:t>
            </w:r>
            <w:r w:rsidRPr="00D87EE0">
              <w:rPr>
                <w:rFonts w:ascii="Arial" w:hAnsi="Arial" w:cs="Arial"/>
                <w:bCs/>
                <w:sz w:val="16"/>
                <w:szCs w:val="16"/>
                <w:lang w:eastAsia="et-EE"/>
              </w:rPr>
              <w:t>5</w:t>
            </w:r>
            <w:r w:rsidR="00DE453A" w:rsidRPr="00D87EE0">
              <w:rPr>
                <w:rFonts w:ascii="Arial" w:hAnsi="Arial" w:cs="Arial"/>
                <w:bCs/>
                <w:sz w:val="16"/>
                <w:szCs w:val="16"/>
                <w:lang w:eastAsia="et-EE"/>
              </w:rPr>
              <w:t>30 089</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00C1B189" w14:textId="76091F6E" w:rsidR="0019248D" w:rsidRPr="00D87EE0" w:rsidRDefault="00DE453A" w:rsidP="00276A76">
            <w:pPr>
              <w:jc w:val="right"/>
              <w:rPr>
                <w:rFonts w:ascii="Arial" w:hAnsi="Arial" w:cs="Arial"/>
                <w:bCs/>
                <w:sz w:val="16"/>
                <w:szCs w:val="16"/>
                <w:lang w:eastAsia="et-EE"/>
              </w:rPr>
            </w:pPr>
            <w:r w:rsidRPr="00D87EE0">
              <w:rPr>
                <w:rFonts w:ascii="Arial" w:hAnsi="Arial" w:cs="Arial"/>
                <w:bCs/>
                <w:sz w:val="16"/>
                <w:szCs w:val="16"/>
                <w:lang w:eastAsia="et-EE"/>
              </w:rPr>
              <w:t>1,9</w:t>
            </w:r>
          </w:p>
        </w:tc>
      </w:tr>
      <w:tr w:rsidR="00537522" w:rsidRPr="00D87EE0" w14:paraId="153958F7"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0451F378" w14:textId="553DD32E" w:rsidR="00537522" w:rsidRPr="00D87EE0" w:rsidRDefault="00537522" w:rsidP="00965987">
            <w:pPr>
              <w:rPr>
                <w:rFonts w:ascii="Arial" w:hAnsi="Arial" w:cs="Arial"/>
                <w:bCs/>
                <w:sz w:val="16"/>
                <w:szCs w:val="16"/>
                <w:lang w:eastAsia="et-EE"/>
              </w:rPr>
            </w:pPr>
            <w:r w:rsidRPr="00D87EE0">
              <w:rPr>
                <w:rFonts w:ascii="Arial" w:hAnsi="Arial" w:cs="Arial"/>
                <w:bCs/>
                <w:sz w:val="16"/>
                <w:szCs w:val="16"/>
                <w:lang w:eastAsia="et-EE"/>
              </w:rPr>
              <w:t>2022</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56F5F8D7" w14:textId="5BF0741F" w:rsidR="00537522" w:rsidRPr="00D87EE0" w:rsidRDefault="00537522" w:rsidP="00965987">
            <w:pPr>
              <w:jc w:val="right"/>
              <w:rPr>
                <w:rFonts w:ascii="Arial" w:hAnsi="Arial" w:cs="Arial"/>
                <w:bCs/>
                <w:sz w:val="16"/>
                <w:szCs w:val="16"/>
                <w:lang w:eastAsia="et-EE"/>
              </w:rPr>
            </w:pPr>
            <w:r w:rsidRPr="00D87EE0">
              <w:rPr>
                <w:rFonts w:ascii="Arial" w:hAnsi="Arial" w:cs="Arial"/>
                <w:bCs/>
                <w:sz w:val="16"/>
                <w:szCs w:val="16"/>
                <w:lang w:eastAsia="et-EE"/>
              </w:rPr>
              <w:t>2</w:t>
            </w:r>
            <w:r w:rsidR="00620BB6" w:rsidRPr="00D87EE0">
              <w:rPr>
                <w:rFonts w:ascii="Arial" w:hAnsi="Arial" w:cs="Arial"/>
                <w:bCs/>
                <w:sz w:val="16"/>
                <w:szCs w:val="16"/>
                <w:lang w:eastAsia="et-EE"/>
              </w:rPr>
              <w:t> </w:t>
            </w:r>
            <w:r w:rsidRPr="00D87EE0">
              <w:rPr>
                <w:rFonts w:ascii="Arial" w:hAnsi="Arial" w:cs="Arial"/>
                <w:bCs/>
                <w:sz w:val="16"/>
                <w:szCs w:val="16"/>
                <w:lang w:eastAsia="et-EE"/>
              </w:rPr>
              <w:t>5</w:t>
            </w:r>
            <w:r w:rsidR="003A2202" w:rsidRPr="00D87EE0">
              <w:rPr>
                <w:rFonts w:ascii="Arial" w:hAnsi="Arial" w:cs="Arial"/>
                <w:bCs/>
                <w:sz w:val="16"/>
                <w:szCs w:val="16"/>
                <w:lang w:eastAsia="et-EE"/>
              </w:rPr>
              <w:t>16</w:t>
            </w:r>
            <w:r w:rsidR="00620BB6" w:rsidRPr="00D87EE0">
              <w:rPr>
                <w:rFonts w:ascii="Arial" w:hAnsi="Arial" w:cs="Arial"/>
                <w:bCs/>
                <w:sz w:val="16"/>
                <w:szCs w:val="16"/>
                <w:lang w:eastAsia="et-EE"/>
              </w:rPr>
              <w:t xml:space="preserve"> 584</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35583D6D" w14:textId="31EFDF1C" w:rsidR="00537522" w:rsidRPr="00D87EE0" w:rsidRDefault="004F25D9" w:rsidP="00276A76">
            <w:pPr>
              <w:jc w:val="right"/>
              <w:rPr>
                <w:rFonts w:ascii="Arial" w:hAnsi="Arial" w:cs="Arial"/>
                <w:bCs/>
                <w:sz w:val="16"/>
                <w:szCs w:val="16"/>
                <w:lang w:eastAsia="et-EE"/>
              </w:rPr>
            </w:pPr>
            <w:r w:rsidRPr="00D87EE0">
              <w:rPr>
                <w:rFonts w:ascii="Arial" w:hAnsi="Arial" w:cs="Arial"/>
                <w:bCs/>
                <w:sz w:val="16"/>
                <w:szCs w:val="16"/>
                <w:lang w:eastAsia="et-EE"/>
              </w:rPr>
              <w:t>-0,5</w:t>
            </w:r>
          </w:p>
        </w:tc>
      </w:tr>
      <w:tr w:rsidR="00DE453A" w:rsidRPr="00D87EE0" w14:paraId="57FF02AD" w14:textId="77777777" w:rsidTr="00091562">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47EE3001" w14:textId="1A2D2BF6" w:rsidR="00DE453A" w:rsidRPr="00D87EE0" w:rsidRDefault="00DE453A" w:rsidP="00965987">
            <w:pPr>
              <w:rPr>
                <w:rFonts w:ascii="Arial" w:hAnsi="Arial" w:cs="Arial"/>
                <w:bCs/>
                <w:sz w:val="16"/>
                <w:szCs w:val="16"/>
                <w:lang w:eastAsia="et-EE"/>
              </w:rPr>
            </w:pPr>
            <w:r w:rsidRPr="00D87EE0">
              <w:rPr>
                <w:rFonts w:ascii="Arial" w:hAnsi="Arial" w:cs="Arial"/>
                <w:bCs/>
                <w:sz w:val="16"/>
                <w:szCs w:val="16"/>
                <w:lang w:eastAsia="et-EE"/>
              </w:rPr>
              <w:t>2023</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17B47D3E" w14:textId="2EC00811" w:rsidR="00DE453A" w:rsidRPr="00D87EE0" w:rsidRDefault="00343BCE" w:rsidP="00965987">
            <w:pPr>
              <w:jc w:val="right"/>
              <w:rPr>
                <w:rFonts w:ascii="Arial" w:hAnsi="Arial" w:cs="Arial"/>
                <w:bCs/>
                <w:sz w:val="16"/>
                <w:szCs w:val="16"/>
                <w:lang w:eastAsia="et-EE"/>
              </w:rPr>
            </w:pPr>
            <w:r w:rsidRPr="00D87EE0">
              <w:rPr>
                <w:rFonts w:ascii="Arial" w:hAnsi="Arial" w:cs="Arial"/>
                <w:bCs/>
                <w:sz w:val="16"/>
                <w:szCs w:val="16"/>
                <w:lang w:eastAsia="et-EE"/>
              </w:rPr>
              <w:t>2 529 256</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02357610" w14:textId="2B0D65E9" w:rsidR="00DE453A" w:rsidRPr="00D87EE0" w:rsidRDefault="00DE453A" w:rsidP="00276A76">
            <w:pPr>
              <w:jc w:val="right"/>
              <w:rPr>
                <w:rFonts w:ascii="Arial" w:hAnsi="Arial" w:cs="Arial"/>
                <w:bCs/>
                <w:sz w:val="16"/>
                <w:szCs w:val="16"/>
                <w:lang w:eastAsia="et-EE"/>
              </w:rPr>
            </w:pPr>
            <w:r w:rsidRPr="00D87EE0">
              <w:rPr>
                <w:rFonts w:ascii="Arial" w:hAnsi="Arial" w:cs="Arial"/>
                <w:bCs/>
                <w:sz w:val="16"/>
                <w:szCs w:val="16"/>
                <w:lang w:eastAsia="et-EE"/>
              </w:rPr>
              <w:t>0,</w:t>
            </w:r>
            <w:r w:rsidR="00343BCE" w:rsidRPr="00D87EE0">
              <w:rPr>
                <w:rFonts w:ascii="Arial" w:hAnsi="Arial" w:cs="Arial"/>
                <w:bCs/>
                <w:sz w:val="16"/>
                <w:szCs w:val="16"/>
                <w:lang w:eastAsia="et-EE"/>
              </w:rPr>
              <w:t>5</w:t>
            </w:r>
          </w:p>
        </w:tc>
      </w:tr>
      <w:tr w:rsidR="00091562" w:rsidRPr="00D87EE0" w14:paraId="3221C98C" w14:textId="77777777" w:rsidTr="007433B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10E7EC1D" w14:textId="51FC46EC" w:rsidR="00091562" w:rsidRPr="00D87EE0" w:rsidRDefault="00091562" w:rsidP="00965987">
            <w:pPr>
              <w:rPr>
                <w:rFonts w:ascii="Arial" w:hAnsi="Arial" w:cs="Arial"/>
                <w:bCs/>
                <w:sz w:val="16"/>
                <w:szCs w:val="16"/>
                <w:lang w:eastAsia="et-EE"/>
              </w:rPr>
            </w:pPr>
            <w:r w:rsidRPr="00D87EE0">
              <w:rPr>
                <w:rFonts w:ascii="Arial" w:hAnsi="Arial" w:cs="Arial"/>
                <w:bCs/>
                <w:sz w:val="16"/>
                <w:szCs w:val="16"/>
                <w:lang w:eastAsia="et-EE"/>
              </w:rPr>
              <w:t>2024*</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2C59D0B4" w14:textId="1B5AFF7D" w:rsidR="00091562" w:rsidRPr="00D87EE0" w:rsidRDefault="00972375" w:rsidP="00965987">
            <w:pPr>
              <w:jc w:val="right"/>
              <w:rPr>
                <w:rFonts w:ascii="Arial" w:hAnsi="Arial" w:cs="Arial"/>
                <w:bCs/>
                <w:sz w:val="16"/>
                <w:szCs w:val="16"/>
                <w:lang w:eastAsia="et-EE"/>
              </w:rPr>
            </w:pPr>
            <w:r w:rsidRPr="00D87EE0">
              <w:rPr>
                <w:rFonts w:ascii="Arial" w:hAnsi="Arial" w:cs="Arial"/>
                <w:bCs/>
                <w:sz w:val="16"/>
                <w:szCs w:val="16"/>
                <w:lang w:eastAsia="et-EE"/>
              </w:rPr>
              <w:t>2</w:t>
            </w:r>
            <w:r w:rsidR="00817F22" w:rsidRPr="00D87EE0">
              <w:rPr>
                <w:rFonts w:ascii="Arial" w:hAnsi="Arial" w:cs="Arial"/>
                <w:bCs/>
                <w:sz w:val="16"/>
                <w:szCs w:val="16"/>
                <w:lang w:eastAsia="et-EE"/>
              </w:rPr>
              <w:t> </w:t>
            </w:r>
            <w:r w:rsidR="00330D42" w:rsidRPr="00D87EE0">
              <w:rPr>
                <w:rFonts w:ascii="Arial" w:hAnsi="Arial" w:cs="Arial"/>
                <w:bCs/>
                <w:sz w:val="16"/>
                <w:szCs w:val="16"/>
                <w:lang w:eastAsia="et-EE"/>
              </w:rPr>
              <w:t>20</w:t>
            </w:r>
            <w:r w:rsidR="00817F22" w:rsidRPr="00D87EE0">
              <w:rPr>
                <w:rFonts w:ascii="Arial" w:hAnsi="Arial" w:cs="Arial"/>
                <w:bCs/>
                <w:sz w:val="16"/>
                <w:szCs w:val="16"/>
                <w:lang w:eastAsia="et-EE"/>
              </w:rPr>
              <w:t>5 000</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0CA85DC3" w14:textId="0D7FD6A7" w:rsidR="00E17FDC" w:rsidRPr="00D87EE0" w:rsidRDefault="00972375" w:rsidP="00451469">
            <w:pPr>
              <w:jc w:val="right"/>
              <w:rPr>
                <w:rFonts w:ascii="Arial" w:hAnsi="Arial" w:cs="Arial"/>
                <w:bCs/>
                <w:sz w:val="16"/>
                <w:szCs w:val="16"/>
                <w:lang w:eastAsia="et-EE"/>
              </w:rPr>
            </w:pPr>
            <w:r w:rsidRPr="00D87EE0">
              <w:rPr>
                <w:rFonts w:ascii="Arial" w:hAnsi="Arial" w:cs="Arial"/>
                <w:bCs/>
                <w:sz w:val="16"/>
                <w:szCs w:val="16"/>
                <w:lang w:eastAsia="et-EE"/>
              </w:rPr>
              <w:t>-1</w:t>
            </w:r>
            <w:r w:rsidR="006B2A20" w:rsidRPr="00D87EE0">
              <w:rPr>
                <w:rFonts w:ascii="Arial" w:hAnsi="Arial" w:cs="Arial"/>
                <w:bCs/>
                <w:sz w:val="16"/>
                <w:szCs w:val="16"/>
                <w:lang w:eastAsia="et-EE"/>
              </w:rPr>
              <w:t>2,</w:t>
            </w:r>
            <w:r w:rsidR="00817F22" w:rsidRPr="00D87EE0">
              <w:rPr>
                <w:rFonts w:ascii="Arial" w:hAnsi="Arial" w:cs="Arial"/>
                <w:bCs/>
                <w:sz w:val="16"/>
                <w:szCs w:val="16"/>
                <w:lang w:eastAsia="et-EE"/>
              </w:rPr>
              <w:t>8</w:t>
            </w:r>
          </w:p>
        </w:tc>
      </w:tr>
      <w:tr w:rsidR="007433B6" w:rsidRPr="00D87EE0" w14:paraId="3E81F1FC" w14:textId="77777777" w:rsidTr="00276A76">
        <w:trPr>
          <w:trHeight w:val="270"/>
        </w:trPr>
        <w:tc>
          <w:tcPr>
            <w:tcW w:w="963" w:type="dxa"/>
            <w:tcBorders>
              <w:top w:val="single" w:sz="2" w:space="0" w:color="auto"/>
              <w:left w:val="single" w:sz="4" w:space="0" w:color="auto"/>
              <w:bottom w:val="single" w:sz="4" w:space="0" w:color="auto"/>
              <w:right w:val="single" w:sz="2" w:space="0" w:color="auto"/>
            </w:tcBorders>
            <w:shd w:val="clear" w:color="auto" w:fill="auto"/>
            <w:noWrap/>
            <w:vAlign w:val="bottom"/>
          </w:tcPr>
          <w:p w14:paraId="3DC3ED50" w14:textId="248543C9" w:rsidR="007433B6" w:rsidRPr="00D87EE0" w:rsidRDefault="007433B6" w:rsidP="00965987">
            <w:pPr>
              <w:rPr>
                <w:rFonts w:ascii="Arial" w:hAnsi="Arial" w:cs="Arial"/>
                <w:bCs/>
                <w:sz w:val="16"/>
                <w:szCs w:val="16"/>
                <w:lang w:eastAsia="et-EE"/>
              </w:rPr>
            </w:pPr>
            <w:r w:rsidRPr="00D87EE0">
              <w:rPr>
                <w:rFonts w:ascii="Arial" w:hAnsi="Arial" w:cs="Arial"/>
                <w:bCs/>
                <w:sz w:val="16"/>
                <w:szCs w:val="16"/>
                <w:lang w:eastAsia="et-EE"/>
              </w:rPr>
              <w:t>2025**</w:t>
            </w:r>
          </w:p>
        </w:tc>
        <w:tc>
          <w:tcPr>
            <w:tcW w:w="1927" w:type="dxa"/>
            <w:tcBorders>
              <w:top w:val="single" w:sz="2" w:space="0" w:color="auto"/>
              <w:left w:val="single" w:sz="2" w:space="0" w:color="auto"/>
              <w:bottom w:val="single" w:sz="4" w:space="0" w:color="auto"/>
              <w:right w:val="single" w:sz="4" w:space="0" w:color="auto"/>
            </w:tcBorders>
            <w:shd w:val="clear" w:color="auto" w:fill="auto"/>
            <w:noWrap/>
            <w:vAlign w:val="bottom"/>
          </w:tcPr>
          <w:p w14:paraId="2073DB86" w14:textId="746946DD" w:rsidR="007433B6" w:rsidRPr="00D87EE0" w:rsidRDefault="007433B6" w:rsidP="00965987">
            <w:pPr>
              <w:jc w:val="right"/>
              <w:rPr>
                <w:rFonts w:ascii="Arial" w:hAnsi="Arial" w:cs="Arial"/>
                <w:bCs/>
                <w:sz w:val="16"/>
                <w:szCs w:val="16"/>
                <w:lang w:eastAsia="et-EE"/>
              </w:rPr>
            </w:pPr>
            <w:r w:rsidRPr="00D87EE0">
              <w:rPr>
                <w:rFonts w:ascii="Arial" w:hAnsi="Arial" w:cs="Arial"/>
                <w:bCs/>
                <w:sz w:val="16"/>
                <w:szCs w:val="16"/>
                <w:lang w:eastAsia="et-EE"/>
              </w:rPr>
              <w:t>2 850 000</w:t>
            </w:r>
          </w:p>
        </w:tc>
        <w:tc>
          <w:tcPr>
            <w:tcW w:w="1231" w:type="dxa"/>
            <w:tcBorders>
              <w:top w:val="single" w:sz="2" w:space="0" w:color="auto"/>
              <w:left w:val="single" w:sz="4" w:space="0" w:color="auto"/>
              <w:bottom w:val="single" w:sz="4" w:space="0" w:color="auto"/>
              <w:right w:val="single" w:sz="4" w:space="0" w:color="auto"/>
            </w:tcBorders>
            <w:shd w:val="clear" w:color="auto" w:fill="auto"/>
            <w:vAlign w:val="bottom"/>
          </w:tcPr>
          <w:p w14:paraId="17B965C5" w14:textId="10B5F847" w:rsidR="007433B6" w:rsidRPr="00D87EE0" w:rsidRDefault="007433B6" w:rsidP="00451469">
            <w:pPr>
              <w:jc w:val="right"/>
              <w:rPr>
                <w:rFonts w:ascii="Arial" w:hAnsi="Arial" w:cs="Arial"/>
                <w:bCs/>
                <w:sz w:val="16"/>
                <w:szCs w:val="16"/>
                <w:lang w:eastAsia="et-EE"/>
              </w:rPr>
            </w:pPr>
            <w:r w:rsidRPr="00D87EE0">
              <w:rPr>
                <w:rFonts w:ascii="Arial" w:hAnsi="Arial" w:cs="Arial"/>
                <w:bCs/>
                <w:sz w:val="16"/>
                <w:szCs w:val="16"/>
                <w:lang w:eastAsia="et-EE"/>
              </w:rPr>
              <w:t>29,3</w:t>
            </w:r>
          </w:p>
        </w:tc>
      </w:tr>
    </w:tbl>
    <w:p w14:paraId="6ABA5C55" w14:textId="1A11B7BF" w:rsidR="003F701F" w:rsidRPr="00D87EE0" w:rsidRDefault="003F701F" w:rsidP="003F701F">
      <w:pPr>
        <w:rPr>
          <w:rFonts w:ascii="Arial" w:hAnsi="Arial" w:cs="Arial"/>
          <w:sz w:val="16"/>
          <w:szCs w:val="16"/>
        </w:rPr>
      </w:pPr>
      <w:r w:rsidRPr="00D87EE0">
        <w:rPr>
          <w:rFonts w:ascii="Arial" w:hAnsi="Arial" w:cs="Arial"/>
          <w:sz w:val="16"/>
          <w:szCs w:val="16"/>
        </w:rPr>
        <w:t>*eeldatav laekumine</w:t>
      </w:r>
    </w:p>
    <w:p w14:paraId="46BB388B" w14:textId="77777777" w:rsidR="003D5649" w:rsidRPr="00D87EE0" w:rsidRDefault="003F701F" w:rsidP="003D5649">
      <w:pPr>
        <w:rPr>
          <w:rFonts w:ascii="Arial" w:hAnsi="Arial" w:cs="Arial"/>
          <w:sz w:val="16"/>
          <w:szCs w:val="16"/>
        </w:rPr>
      </w:pPr>
      <w:r w:rsidRPr="00D87EE0">
        <w:rPr>
          <w:rFonts w:ascii="Arial" w:hAnsi="Arial" w:cs="Arial"/>
          <w:sz w:val="16"/>
          <w:szCs w:val="16"/>
        </w:rPr>
        <w:t>**kavandatav laekumine</w:t>
      </w:r>
    </w:p>
    <w:p w14:paraId="055929CE" w14:textId="77777777" w:rsidR="00276A76" w:rsidRPr="00D87EE0" w:rsidRDefault="00276A76" w:rsidP="003D5649">
      <w:pPr>
        <w:rPr>
          <w:rFonts w:ascii="Arial" w:hAnsi="Arial" w:cs="Arial"/>
          <w:b/>
          <w:sz w:val="22"/>
          <w:szCs w:val="22"/>
          <w:u w:val="single"/>
        </w:rPr>
      </w:pPr>
    </w:p>
    <w:p w14:paraId="64EFD1B3" w14:textId="0FD8A5B1" w:rsidR="003F701F" w:rsidRPr="00D87EE0" w:rsidRDefault="003F701F" w:rsidP="003D5649">
      <w:pPr>
        <w:rPr>
          <w:rFonts w:ascii="Arial" w:hAnsi="Arial" w:cs="Arial"/>
          <w:sz w:val="22"/>
          <w:szCs w:val="22"/>
        </w:rPr>
      </w:pPr>
      <w:r w:rsidRPr="00D87EE0">
        <w:rPr>
          <w:rFonts w:ascii="Arial" w:hAnsi="Arial" w:cs="Arial"/>
          <w:b/>
          <w:sz w:val="22"/>
          <w:szCs w:val="22"/>
          <w:u w:val="single"/>
        </w:rPr>
        <w:t>Reklaamimaks ja teede sulgemise maks</w:t>
      </w:r>
    </w:p>
    <w:p w14:paraId="5F4CBB0F" w14:textId="77777777" w:rsidR="003F701F" w:rsidRPr="00D87EE0" w:rsidRDefault="003F701F" w:rsidP="00B16BAF">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Viimsi valla kohalikud maksud on reklaamimaks ning teede ja tänavate sulgemise maks.</w:t>
      </w:r>
    </w:p>
    <w:p w14:paraId="336C885D" w14:textId="661CE846" w:rsidR="00E9045D" w:rsidRPr="00D87EE0" w:rsidRDefault="003F701F" w:rsidP="003F701F">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Reklaamimaksu reguleerib Viimsi Vallavolikogu 29.08.2017 määrus nr</w:t>
      </w:r>
      <w:r w:rsidR="00E9045D" w:rsidRPr="00D87EE0">
        <w:rPr>
          <w:rFonts w:ascii="Arial" w:hAnsi="Arial" w:cs="Arial"/>
          <w:sz w:val="22"/>
          <w:szCs w:val="22"/>
          <w:lang w:val="et-EE"/>
        </w:rPr>
        <w:t xml:space="preserve"> </w:t>
      </w:r>
      <w:r w:rsidRPr="00D87EE0">
        <w:rPr>
          <w:rFonts w:ascii="Arial" w:hAnsi="Arial" w:cs="Arial"/>
          <w:sz w:val="22"/>
          <w:szCs w:val="22"/>
          <w:lang w:val="et-EE"/>
        </w:rPr>
        <w:t xml:space="preserve">12 „Viimsi valla reklaamimäärus“, mis jõustus 01.01.2018. </w:t>
      </w:r>
      <w:r w:rsidR="002E6603" w:rsidRPr="00D87EE0">
        <w:rPr>
          <w:rFonts w:ascii="Arial" w:hAnsi="Arial" w:cs="Arial"/>
          <w:sz w:val="22"/>
          <w:szCs w:val="22"/>
          <w:lang w:val="et-EE"/>
        </w:rPr>
        <w:t>Vallavalitsuse 14.09.2022 korraldusega nr 369 kehtestati infolehe Viimsi Teataja reklaami avaldamise põhimõtted ja reklaami hinnakiri, mis jõustu</w:t>
      </w:r>
      <w:r w:rsidR="004E3A32" w:rsidRPr="00D87EE0">
        <w:rPr>
          <w:rFonts w:ascii="Arial" w:hAnsi="Arial" w:cs="Arial"/>
          <w:sz w:val="22"/>
          <w:szCs w:val="22"/>
          <w:lang w:val="et-EE"/>
        </w:rPr>
        <w:t>s</w:t>
      </w:r>
      <w:r w:rsidR="002E6603" w:rsidRPr="00D87EE0">
        <w:rPr>
          <w:rFonts w:ascii="Arial" w:hAnsi="Arial" w:cs="Arial"/>
          <w:sz w:val="22"/>
          <w:szCs w:val="22"/>
          <w:lang w:val="et-EE"/>
        </w:rPr>
        <w:t xml:space="preserve"> alates 01.11.2022. </w:t>
      </w:r>
      <w:r w:rsidR="00995770" w:rsidRPr="00D87EE0">
        <w:rPr>
          <w:rFonts w:ascii="Arial" w:hAnsi="Arial" w:cs="Arial"/>
          <w:sz w:val="22"/>
          <w:szCs w:val="22"/>
          <w:lang w:val="et-EE"/>
        </w:rPr>
        <w:t>Välir</w:t>
      </w:r>
      <w:r w:rsidRPr="00D87EE0">
        <w:rPr>
          <w:rFonts w:ascii="Arial" w:hAnsi="Arial" w:cs="Arial"/>
          <w:sz w:val="22"/>
          <w:szCs w:val="22"/>
          <w:lang w:val="et-EE"/>
        </w:rPr>
        <w:t xml:space="preserve">eklaamiloa väljaandmise otsustab ehitus- ja kommunaalosakond ja loa saamiseks tuleb esitada vormikohane taotlus – reklaamimaksu deklaratsioon. Reklaamiloaga antakse nõusolek paigaldada välireklaam tähtajaga kuni üks aasta. </w:t>
      </w:r>
    </w:p>
    <w:p w14:paraId="78513FAA" w14:textId="77777777" w:rsidR="009B181A" w:rsidRPr="00D87EE0" w:rsidRDefault="009B181A" w:rsidP="003F701F">
      <w:pPr>
        <w:pStyle w:val="Jalus"/>
        <w:tabs>
          <w:tab w:val="clear" w:pos="4536"/>
          <w:tab w:val="clear" w:pos="9072"/>
        </w:tabs>
        <w:jc w:val="both"/>
        <w:rPr>
          <w:rFonts w:ascii="Arial" w:hAnsi="Arial" w:cs="Arial"/>
          <w:sz w:val="22"/>
          <w:szCs w:val="22"/>
          <w:lang w:val="et-EE"/>
        </w:rPr>
      </w:pPr>
    </w:p>
    <w:p w14:paraId="4E9B7A1E" w14:textId="47E65C21" w:rsidR="00E9045D" w:rsidRPr="00D87EE0" w:rsidRDefault="00E9045D" w:rsidP="00E9045D">
      <w:pPr>
        <w:rPr>
          <w:rFonts w:ascii="Arial" w:hAnsi="Arial" w:cs="Arial"/>
          <w:b/>
          <w:sz w:val="22"/>
          <w:szCs w:val="22"/>
        </w:rPr>
      </w:pPr>
      <w:r w:rsidRPr="00D87EE0">
        <w:rPr>
          <w:rFonts w:ascii="Arial" w:hAnsi="Arial" w:cs="Arial"/>
          <w:b/>
          <w:sz w:val="22"/>
          <w:szCs w:val="22"/>
        </w:rPr>
        <w:t xml:space="preserve">Tabel </w:t>
      </w:r>
      <w:r w:rsidR="00C25D5D" w:rsidRPr="00D87EE0">
        <w:rPr>
          <w:rFonts w:ascii="Arial" w:hAnsi="Arial" w:cs="Arial"/>
          <w:b/>
          <w:sz w:val="22"/>
          <w:szCs w:val="22"/>
        </w:rPr>
        <w:t>9</w:t>
      </w:r>
      <w:r w:rsidRPr="00D87EE0">
        <w:rPr>
          <w:rFonts w:ascii="Arial" w:hAnsi="Arial" w:cs="Arial"/>
          <w:b/>
          <w:sz w:val="22"/>
          <w:szCs w:val="22"/>
        </w:rPr>
        <w:t xml:space="preserve"> </w:t>
      </w:r>
      <w:r w:rsidRPr="00D87EE0">
        <w:rPr>
          <w:rFonts w:ascii="Arial" w:hAnsi="Arial" w:cs="Arial"/>
          <w:bCs/>
          <w:sz w:val="22"/>
          <w:szCs w:val="22"/>
        </w:rPr>
        <w:t>Reklaamimaksu laekumine 201</w:t>
      </w:r>
      <w:r w:rsidR="001A40E6" w:rsidRPr="00D87EE0">
        <w:rPr>
          <w:rFonts w:ascii="Arial" w:hAnsi="Arial" w:cs="Arial"/>
          <w:bCs/>
          <w:sz w:val="22"/>
          <w:szCs w:val="22"/>
        </w:rPr>
        <w:t>9</w:t>
      </w:r>
      <w:r w:rsidRPr="00D87EE0">
        <w:rPr>
          <w:rFonts w:ascii="Arial" w:hAnsi="Arial" w:cs="Arial"/>
          <w:bCs/>
          <w:sz w:val="22"/>
          <w:szCs w:val="22"/>
        </w:rPr>
        <w:t>-202</w:t>
      </w:r>
      <w:r w:rsidR="001A40E6" w:rsidRPr="00D87EE0">
        <w:rPr>
          <w:rFonts w:ascii="Arial" w:hAnsi="Arial" w:cs="Arial"/>
          <w:bCs/>
          <w:sz w:val="22"/>
          <w:szCs w:val="22"/>
        </w:rPr>
        <w:t>5</w:t>
      </w:r>
    </w:p>
    <w:tbl>
      <w:tblPr>
        <w:tblW w:w="4121" w:type="dxa"/>
        <w:tblInd w:w="60" w:type="dxa"/>
        <w:tblCellMar>
          <w:left w:w="70" w:type="dxa"/>
          <w:right w:w="70" w:type="dxa"/>
        </w:tblCellMar>
        <w:tblLook w:val="0000" w:firstRow="0" w:lastRow="0" w:firstColumn="0" w:lastColumn="0" w:noHBand="0" w:noVBand="0"/>
      </w:tblPr>
      <w:tblGrid>
        <w:gridCol w:w="963"/>
        <w:gridCol w:w="1927"/>
        <w:gridCol w:w="1231"/>
      </w:tblGrid>
      <w:tr w:rsidR="00C07886" w:rsidRPr="00D87EE0" w14:paraId="486966B6" w14:textId="77777777" w:rsidTr="00CB6302">
        <w:trPr>
          <w:trHeight w:val="454"/>
          <w:tblHeader/>
        </w:trPr>
        <w:tc>
          <w:tcPr>
            <w:tcW w:w="96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A8BB86" w14:textId="77777777" w:rsidR="00E9045D" w:rsidRPr="00D87EE0" w:rsidRDefault="00E9045D" w:rsidP="00CB6302">
            <w:pPr>
              <w:jc w:val="center"/>
              <w:rPr>
                <w:rFonts w:ascii="Arial" w:hAnsi="Arial" w:cs="Arial"/>
                <w:sz w:val="16"/>
                <w:szCs w:val="16"/>
                <w:lang w:eastAsia="et-EE"/>
              </w:rPr>
            </w:pPr>
            <w:r w:rsidRPr="00D87EE0">
              <w:rPr>
                <w:rFonts w:ascii="Arial" w:hAnsi="Arial" w:cs="Arial"/>
                <w:sz w:val="16"/>
                <w:szCs w:val="16"/>
                <w:lang w:eastAsia="et-EE"/>
              </w:rPr>
              <w:t>Aasta</w:t>
            </w:r>
          </w:p>
        </w:tc>
        <w:tc>
          <w:tcPr>
            <w:tcW w:w="1927" w:type="dxa"/>
            <w:tcBorders>
              <w:top w:val="single" w:sz="4" w:space="0" w:color="auto"/>
              <w:left w:val="nil"/>
              <w:bottom w:val="single" w:sz="4" w:space="0" w:color="auto"/>
              <w:right w:val="single" w:sz="4" w:space="0" w:color="auto"/>
            </w:tcBorders>
            <w:shd w:val="clear" w:color="auto" w:fill="A6A6A6"/>
            <w:noWrap/>
            <w:vAlign w:val="bottom"/>
          </w:tcPr>
          <w:p w14:paraId="0D2EC95E" w14:textId="0742D81F" w:rsidR="00E9045D" w:rsidRPr="00D87EE0" w:rsidRDefault="00571249" w:rsidP="00CB6302">
            <w:pPr>
              <w:jc w:val="center"/>
              <w:rPr>
                <w:rFonts w:ascii="Arial" w:hAnsi="Arial" w:cs="Arial"/>
                <w:sz w:val="16"/>
                <w:szCs w:val="16"/>
                <w:lang w:eastAsia="et-EE"/>
              </w:rPr>
            </w:pPr>
            <w:r w:rsidRPr="00D87EE0">
              <w:rPr>
                <w:rFonts w:ascii="Arial" w:hAnsi="Arial" w:cs="Arial"/>
                <w:sz w:val="16"/>
                <w:szCs w:val="16"/>
                <w:lang w:eastAsia="et-EE"/>
              </w:rPr>
              <w:t>Laekumine</w:t>
            </w:r>
          </w:p>
        </w:tc>
        <w:tc>
          <w:tcPr>
            <w:tcW w:w="1231" w:type="dxa"/>
            <w:tcBorders>
              <w:top w:val="single" w:sz="4" w:space="0" w:color="auto"/>
              <w:left w:val="single" w:sz="4" w:space="0" w:color="auto"/>
              <w:bottom w:val="single" w:sz="4" w:space="0" w:color="auto"/>
              <w:right w:val="single" w:sz="4" w:space="0" w:color="auto"/>
            </w:tcBorders>
            <w:shd w:val="clear" w:color="auto" w:fill="A6A6A6"/>
            <w:vAlign w:val="bottom"/>
          </w:tcPr>
          <w:p w14:paraId="56EFCBC7" w14:textId="77777777" w:rsidR="00E9045D" w:rsidRPr="00D87EE0" w:rsidRDefault="00E9045D" w:rsidP="00CB6302">
            <w:pPr>
              <w:jc w:val="center"/>
              <w:rPr>
                <w:rFonts w:ascii="Arial" w:hAnsi="Arial" w:cs="Arial"/>
                <w:sz w:val="16"/>
                <w:szCs w:val="16"/>
                <w:lang w:eastAsia="et-EE"/>
              </w:rPr>
            </w:pPr>
            <w:r w:rsidRPr="00D87EE0">
              <w:rPr>
                <w:rFonts w:ascii="Arial" w:hAnsi="Arial" w:cs="Arial"/>
                <w:sz w:val="16"/>
                <w:szCs w:val="16"/>
                <w:lang w:eastAsia="et-EE"/>
              </w:rPr>
              <w:t>Kasv (%)</w:t>
            </w:r>
          </w:p>
        </w:tc>
      </w:tr>
      <w:tr w:rsidR="00C07886" w:rsidRPr="00D87EE0" w14:paraId="2FE00F01"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332EDF21" w14:textId="77777777" w:rsidR="00E9045D" w:rsidRPr="00D87EE0" w:rsidRDefault="00E9045D" w:rsidP="00CB6302">
            <w:pPr>
              <w:rPr>
                <w:rFonts w:ascii="Arial" w:hAnsi="Arial" w:cs="Arial"/>
                <w:sz w:val="16"/>
                <w:szCs w:val="16"/>
                <w:lang w:eastAsia="et-EE"/>
              </w:rPr>
            </w:pPr>
            <w:r w:rsidRPr="00D87EE0">
              <w:rPr>
                <w:rFonts w:ascii="Arial" w:hAnsi="Arial" w:cs="Arial"/>
                <w:sz w:val="16"/>
                <w:szCs w:val="16"/>
                <w:lang w:eastAsia="et-EE"/>
              </w:rPr>
              <w:t>2018</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2832B7C0" w14:textId="3A8EB29C" w:rsidR="00E9045D" w:rsidRPr="00D87EE0" w:rsidRDefault="00E9045D" w:rsidP="00CB6302">
            <w:pPr>
              <w:jc w:val="right"/>
              <w:rPr>
                <w:rFonts w:ascii="Arial" w:hAnsi="Arial" w:cs="Arial"/>
                <w:sz w:val="16"/>
                <w:szCs w:val="16"/>
                <w:lang w:eastAsia="et-EE"/>
              </w:rPr>
            </w:pPr>
            <w:r w:rsidRPr="00D87EE0">
              <w:rPr>
                <w:rFonts w:ascii="Arial" w:hAnsi="Arial" w:cs="Arial"/>
                <w:sz w:val="16"/>
                <w:szCs w:val="16"/>
                <w:lang w:eastAsia="et-EE"/>
              </w:rPr>
              <w:t>71 802</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3CC01485" w14:textId="0B234E81" w:rsidR="00E9045D" w:rsidRPr="00D87EE0" w:rsidRDefault="00F1428A" w:rsidP="00276A76">
            <w:pPr>
              <w:jc w:val="right"/>
              <w:rPr>
                <w:rFonts w:ascii="Arial" w:hAnsi="Arial" w:cs="Arial"/>
                <w:sz w:val="16"/>
                <w:szCs w:val="16"/>
                <w:lang w:eastAsia="et-EE"/>
              </w:rPr>
            </w:pPr>
            <w:r w:rsidRPr="00D87EE0">
              <w:rPr>
                <w:rFonts w:ascii="Arial" w:hAnsi="Arial" w:cs="Arial"/>
                <w:sz w:val="16"/>
                <w:szCs w:val="16"/>
                <w:lang w:eastAsia="et-EE"/>
              </w:rPr>
              <w:t>31,8</w:t>
            </w:r>
          </w:p>
        </w:tc>
      </w:tr>
      <w:tr w:rsidR="00C07886" w:rsidRPr="00D87EE0" w14:paraId="30024B61"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41AC674A" w14:textId="77777777" w:rsidR="00E9045D" w:rsidRPr="00D87EE0" w:rsidRDefault="00E9045D" w:rsidP="00CB6302">
            <w:pPr>
              <w:rPr>
                <w:rFonts w:ascii="Arial" w:hAnsi="Arial" w:cs="Arial"/>
                <w:sz w:val="16"/>
                <w:szCs w:val="16"/>
                <w:lang w:eastAsia="et-EE"/>
              </w:rPr>
            </w:pPr>
            <w:r w:rsidRPr="00D87EE0">
              <w:rPr>
                <w:rFonts w:ascii="Arial" w:hAnsi="Arial" w:cs="Arial"/>
                <w:sz w:val="16"/>
                <w:szCs w:val="16"/>
                <w:lang w:eastAsia="et-EE"/>
              </w:rPr>
              <w:t>2019</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0E035821" w14:textId="3675376B" w:rsidR="00E9045D" w:rsidRPr="00D87EE0" w:rsidRDefault="00E9045D" w:rsidP="00CB6302">
            <w:pPr>
              <w:jc w:val="right"/>
              <w:rPr>
                <w:rFonts w:ascii="Arial" w:hAnsi="Arial" w:cs="Arial"/>
                <w:sz w:val="16"/>
                <w:szCs w:val="16"/>
                <w:lang w:eastAsia="et-EE"/>
              </w:rPr>
            </w:pPr>
            <w:r w:rsidRPr="00D87EE0">
              <w:rPr>
                <w:rFonts w:ascii="Arial" w:hAnsi="Arial" w:cs="Arial"/>
                <w:sz w:val="16"/>
                <w:szCs w:val="16"/>
                <w:lang w:eastAsia="et-EE"/>
              </w:rPr>
              <w:t>62 741</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3158A016" w14:textId="47CA3004" w:rsidR="00E9045D" w:rsidRPr="00D87EE0" w:rsidRDefault="00F1428A" w:rsidP="00276A76">
            <w:pPr>
              <w:jc w:val="right"/>
              <w:rPr>
                <w:rFonts w:ascii="Arial" w:hAnsi="Arial" w:cs="Arial"/>
                <w:sz w:val="16"/>
                <w:szCs w:val="16"/>
                <w:lang w:eastAsia="et-EE"/>
              </w:rPr>
            </w:pPr>
            <w:r w:rsidRPr="00D87EE0">
              <w:rPr>
                <w:rFonts w:ascii="Arial" w:hAnsi="Arial" w:cs="Arial"/>
                <w:sz w:val="16"/>
                <w:szCs w:val="16"/>
                <w:lang w:eastAsia="et-EE"/>
              </w:rPr>
              <w:t>-12,6</w:t>
            </w:r>
          </w:p>
        </w:tc>
      </w:tr>
      <w:tr w:rsidR="00C07886" w:rsidRPr="00D87EE0" w14:paraId="43E645E6"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6312847B" w14:textId="37058936" w:rsidR="00E9045D" w:rsidRPr="00D87EE0" w:rsidRDefault="00E9045D" w:rsidP="00CB6302">
            <w:pPr>
              <w:rPr>
                <w:rFonts w:ascii="Arial" w:hAnsi="Arial" w:cs="Arial"/>
                <w:bCs/>
                <w:sz w:val="16"/>
                <w:szCs w:val="16"/>
                <w:lang w:eastAsia="et-EE"/>
              </w:rPr>
            </w:pPr>
            <w:r w:rsidRPr="00D87EE0">
              <w:rPr>
                <w:rFonts w:ascii="Arial" w:hAnsi="Arial" w:cs="Arial"/>
                <w:bCs/>
                <w:sz w:val="16"/>
                <w:szCs w:val="16"/>
                <w:lang w:eastAsia="et-EE"/>
              </w:rPr>
              <w:t>2020</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58713E05" w14:textId="7321C010" w:rsidR="00E9045D" w:rsidRPr="00D87EE0" w:rsidRDefault="00704448" w:rsidP="00CB6302">
            <w:pPr>
              <w:jc w:val="right"/>
              <w:rPr>
                <w:rFonts w:ascii="Arial" w:hAnsi="Arial" w:cs="Arial"/>
                <w:bCs/>
                <w:sz w:val="16"/>
                <w:szCs w:val="16"/>
                <w:lang w:eastAsia="et-EE"/>
              </w:rPr>
            </w:pPr>
            <w:r w:rsidRPr="00D87EE0">
              <w:rPr>
                <w:rFonts w:ascii="Arial" w:hAnsi="Arial" w:cs="Arial"/>
                <w:bCs/>
                <w:sz w:val="16"/>
                <w:szCs w:val="16"/>
                <w:lang w:eastAsia="et-EE"/>
              </w:rPr>
              <w:t>52 071</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0B652FC5" w14:textId="203BFA4A" w:rsidR="00E9045D" w:rsidRPr="00D87EE0" w:rsidRDefault="001C2309" w:rsidP="00276A76">
            <w:pPr>
              <w:jc w:val="right"/>
              <w:rPr>
                <w:rFonts w:ascii="Arial" w:hAnsi="Arial" w:cs="Arial"/>
                <w:bCs/>
                <w:sz w:val="16"/>
                <w:szCs w:val="16"/>
                <w:lang w:eastAsia="et-EE"/>
              </w:rPr>
            </w:pPr>
            <w:r w:rsidRPr="00D87EE0">
              <w:rPr>
                <w:rFonts w:ascii="Arial" w:hAnsi="Arial" w:cs="Arial"/>
                <w:bCs/>
                <w:sz w:val="16"/>
                <w:szCs w:val="16"/>
                <w:lang w:eastAsia="et-EE"/>
              </w:rPr>
              <w:t>-</w:t>
            </w:r>
            <w:r w:rsidR="003770E6" w:rsidRPr="00D87EE0">
              <w:rPr>
                <w:rFonts w:ascii="Arial" w:hAnsi="Arial" w:cs="Arial"/>
                <w:bCs/>
                <w:sz w:val="16"/>
                <w:szCs w:val="16"/>
                <w:lang w:eastAsia="et-EE"/>
              </w:rPr>
              <w:t>17,0</w:t>
            </w:r>
          </w:p>
        </w:tc>
      </w:tr>
      <w:tr w:rsidR="00C07886" w:rsidRPr="00D87EE0" w14:paraId="274EB44B"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74145E45" w14:textId="7F8D507F" w:rsidR="00E9045D" w:rsidRPr="00D87EE0" w:rsidRDefault="00E9045D" w:rsidP="00876920">
            <w:pPr>
              <w:rPr>
                <w:rFonts w:ascii="Arial" w:hAnsi="Arial" w:cs="Arial"/>
                <w:bCs/>
                <w:sz w:val="16"/>
                <w:szCs w:val="16"/>
                <w:lang w:eastAsia="et-EE"/>
              </w:rPr>
            </w:pPr>
            <w:r w:rsidRPr="00D87EE0">
              <w:rPr>
                <w:rFonts w:ascii="Arial" w:hAnsi="Arial" w:cs="Arial"/>
                <w:bCs/>
                <w:sz w:val="16"/>
                <w:szCs w:val="16"/>
                <w:lang w:eastAsia="et-EE"/>
              </w:rPr>
              <w:t>2021</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4C71757A" w14:textId="16F0E080" w:rsidR="00E9045D" w:rsidRPr="00D87EE0" w:rsidRDefault="008D38BA" w:rsidP="00876920">
            <w:pPr>
              <w:jc w:val="right"/>
              <w:rPr>
                <w:rFonts w:ascii="Arial" w:hAnsi="Arial" w:cs="Arial"/>
                <w:bCs/>
                <w:sz w:val="16"/>
                <w:szCs w:val="16"/>
                <w:lang w:eastAsia="et-EE"/>
              </w:rPr>
            </w:pPr>
            <w:r w:rsidRPr="00D87EE0">
              <w:rPr>
                <w:rFonts w:ascii="Arial" w:hAnsi="Arial" w:cs="Arial"/>
                <w:bCs/>
                <w:sz w:val="16"/>
                <w:szCs w:val="16"/>
                <w:lang w:eastAsia="et-EE"/>
              </w:rPr>
              <w:t>50 140</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37B49F44" w14:textId="7FD11491" w:rsidR="00E9045D" w:rsidRPr="00D87EE0" w:rsidRDefault="008D38BA" w:rsidP="00276A76">
            <w:pPr>
              <w:jc w:val="right"/>
              <w:rPr>
                <w:rFonts w:ascii="Arial" w:hAnsi="Arial" w:cs="Arial"/>
                <w:bCs/>
                <w:sz w:val="16"/>
                <w:szCs w:val="16"/>
                <w:lang w:eastAsia="et-EE"/>
              </w:rPr>
            </w:pPr>
            <w:r w:rsidRPr="00D87EE0">
              <w:rPr>
                <w:rFonts w:ascii="Arial" w:hAnsi="Arial" w:cs="Arial"/>
                <w:bCs/>
                <w:sz w:val="16"/>
                <w:szCs w:val="16"/>
                <w:lang w:eastAsia="et-EE"/>
              </w:rPr>
              <w:t>-3,7</w:t>
            </w:r>
          </w:p>
        </w:tc>
      </w:tr>
      <w:tr w:rsidR="00BF76CA" w:rsidRPr="00D87EE0" w14:paraId="21899AD4"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6599B580" w14:textId="616B7042" w:rsidR="00BF76CA" w:rsidRPr="00D87EE0" w:rsidRDefault="00BF76CA" w:rsidP="00876920">
            <w:pPr>
              <w:rPr>
                <w:rFonts w:ascii="Arial" w:hAnsi="Arial" w:cs="Arial"/>
                <w:bCs/>
                <w:sz w:val="16"/>
                <w:szCs w:val="16"/>
                <w:lang w:eastAsia="et-EE"/>
              </w:rPr>
            </w:pPr>
            <w:r w:rsidRPr="00D87EE0">
              <w:rPr>
                <w:rFonts w:ascii="Arial" w:hAnsi="Arial" w:cs="Arial"/>
                <w:bCs/>
                <w:sz w:val="16"/>
                <w:szCs w:val="16"/>
                <w:lang w:eastAsia="et-EE"/>
              </w:rPr>
              <w:t>2022</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54D4D1CE" w14:textId="25312961" w:rsidR="00BF76CA" w:rsidRPr="00D87EE0" w:rsidRDefault="00AC06C1" w:rsidP="00876920">
            <w:pPr>
              <w:jc w:val="right"/>
              <w:rPr>
                <w:rFonts w:ascii="Arial" w:hAnsi="Arial" w:cs="Arial"/>
                <w:bCs/>
                <w:sz w:val="16"/>
                <w:szCs w:val="16"/>
                <w:lang w:eastAsia="et-EE"/>
              </w:rPr>
            </w:pPr>
            <w:r w:rsidRPr="00D87EE0">
              <w:rPr>
                <w:rFonts w:ascii="Arial" w:hAnsi="Arial" w:cs="Arial"/>
                <w:bCs/>
                <w:sz w:val="16"/>
                <w:szCs w:val="16"/>
                <w:lang w:eastAsia="et-EE"/>
              </w:rPr>
              <w:t>49 845</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0381B1AB" w14:textId="1A73F7C3" w:rsidR="00BF76CA" w:rsidRPr="00D87EE0" w:rsidRDefault="003D73BA" w:rsidP="00276A76">
            <w:pPr>
              <w:jc w:val="right"/>
              <w:rPr>
                <w:rFonts w:ascii="Arial" w:hAnsi="Arial" w:cs="Arial"/>
                <w:bCs/>
                <w:sz w:val="16"/>
                <w:szCs w:val="16"/>
                <w:lang w:eastAsia="et-EE"/>
              </w:rPr>
            </w:pPr>
            <w:r w:rsidRPr="00D87EE0">
              <w:rPr>
                <w:rFonts w:ascii="Arial" w:hAnsi="Arial" w:cs="Arial"/>
                <w:bCs/>
                <w:sz w:val="16"/>
                <w:szCs w:val="16"/>
                <w:lang w:eastAsia="et-EE"/>
              </w:rPr>
              <w:t>-0,6</w:t>
            </w:r>
          </w:p>
        </w:tc>
      </w:tr>
      <w:tr w:rsidR="008D38BA" w:rsidRPr="00D87EE0" w14:paraId="271AB193"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2377B2AB" w14:textId="26A37B00" w:rsidR="008D38BA" w:rsidRPr="00D87EE0" w:rsidRDefault="008D38BA" w:rsidP="00876920">
            <w:pPr>
              <w:rPr>
                <w:rFonts w:ascii="Arial" w:hAnsi="Arial" w:cs="Arial"/>
                <w:bCs/>
                <w:sz w:val="16"/>
                <w:szCs w:val="16"/>
                <w:lang w:eastAsia="et-EE"/>
              </w:rPr>
            </w:pPr>
            <w:r w:rsidRPr="00D87EE0">
              <w:rPr>
                <w:rFonts w:ascii="Arial" w:hAnsi="Arial" w:cs="Arial"/>
                <w:bCs/>
                <w:sz w:val="16"/>
                <w:szCs w:val="16"/>
                <w:lang w:eastAsia="et-EE"/>
              </w:rPr>
              <w:t>2023</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420E0C48" w14:textId="567168AB" w:rsidR="008D38BA" w:rsidRPr="00D87EE0" w:rsidRDefault="00F22B0D" w:rsidP="00876920">
            <w:pPr>
              <w:jc w:val="right"/>
              <w:rPr>
                <w:rFonts w:ascii="Arial" w:hAnsi="Arial" w:cs="Arial"/>
                <w:bCs/>
                <w:sz w:val="16"/>
                <w:szCs w:val="16"/>
                <w:lang w:eastAsia="et-EE"/>
              </w:rPr>
            </w:pPr>
            <w:r w:rsidRPr="00D87EE0">
              <w:rPr>
                <w:rFonts w:ascii="Arial" w:hAnsi="Arial" w:cs="Arial"/>
                <w:bCs/>
                <w:sz w:val="16"/>
                <w:szCs w:val="16"/>
                <w:lang w:eastAsia="et-EE"/>
              </w:rPr>
              <w:t>64 614</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2FFA0EE8" w14:textId="107793E5" w:rsidR="008D38BA" w:rsidRPr="00D87EE0" w:rsidRDefault="00F22B0D" w:rsidP="00276A76">
            <w:pPr>
              <w:jc w:val="right"/>
              <w:rPr>
                <w:rFonts w:ascii="Arial" w:hAnsi="Arial" w:cs="Arial"/>
                <w:bCs/>
                <w:sz w:val="16"/>
                <w:szCs w:val="16"/>
                <w:lang w:eastAsia="et-EE"/>
              </w:rPr>
            </w:pPr>
            <w:r w:rsidRPr="00D87EE0">
              <w:rPr>
                <w:rFonts w:ascii="Arial" w:hAnsi="Arial" w:cs="Arial"/>
                <w:bCs/>
                <w:sz w:val="16"/>
                <w:szCs w:val="16"/>
                <w:lang w:eastAsia="et-EE"/>
              </w:rPr>
              <w:t>29,6</w:t>
            </w:r>
          </w:p>
        </w:tc>
      </w:tr>
      <w:tr w:rsidR="00007713" w:rsidRPr="00D87EE0" w14:paraId="55E95408"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1E0A42DA" w14:textId="68B2780E" w:rsidR="00007713" w:rsidRPr="00D87EE0" w:rsidRDefault="00007713" w:rsidP="00876920">
            <w:pPr>
              <w:rPr>
                <w:rFonts w:ascii="Arial" w:hAnsi="Arial" w:cs="Arial"/>
                <w:bCs/>
                <w:sz w:val="16"/>
                <w:szCs w:val="16"/>
                <w:lang w:eastAsia="et-EE"/>
              </w:rPr>
            </w:pPr>
            <w:r w:rsidRPr="00D87EE0">
              <w:rPr>
                <w:rFonts w:ascii="Arial" w:hAnsi="Arial" w:cs="Arial"/>
                <w:bCs/>
                <w:sz w:val="16"/>
                <w:szCs w:val="16"/>
                <w:lang w:eastAsia="et-EE"/>
              </w:rPr>
              <w:t>2024*</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0AB3797E" w14:textId="1E7046D6" w:rsidR="00007713" w:rsidRPr="00D87EE0" w:rsidRDefault="006D1C22" w:rsidP="00876920">
            <w:pPr>
              <w:jc w:val="right"/>
              <w:rPr>
                <w:rFonts w:ascii="Arial" w:hAnsi="Arial" w:cs="Arial"/>
                <w:bCs/>
                <w:sz w:val="16"/>
                <w:szCs w:val="16"/>
                <w:lang w:eastAsia="et-EE"/>
              </w:rPr>
            </w:pPr>
            <w:r w:rsidRPr="00D87EE0">
              <w:rPr>
                <w:rFonts w:ascii="Arial" w:hAnsi="Arial" w:cs="Arial"/>
                <w:bCs/>
                <w:sz w:val="16"/>
                <w:szCs w:val="16"/>
                <w:lang w:eastAsia="et-EE"/>
              </w:rPr>
              <w:t>8</w:t>
            </w:r>
            <w:r w:rsidR="00783AD3" w:rsidRPr="00D87EE0">
              <w:rPr>
                <w:rFonts w:ascii="Arial" w:hAnsi="Arial" w:cs="Arial"/>
                <w:bCs/>
                <w:sz w:val="16"/>
                <w:szCs w:val="16"/>
                <w:lang w:eastAsia="et-EE"/>
              </w:rPr>
              <w:t>5 000</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22489783" w14:textId="6ED27BBB" w:rsidR="00007713" w:rsidRPr="00D87EE0" w:rsidRDefault="006D1C22" w:rsidP="00276A76">
            <w:pPr>
              <w:jc w:val="right"/>
              <w:rPr>
                <w:rFonts w:ascii="Arial" w:hAnsi="Arial" w:cs="Arial"/>
                <w:bCs/>
                <w:sz w:val="16"/>
                <w:szCs w:val="16"/>
                <w:lang w:eastAsia="et-EE"/>
              </w:rPr>
            </w:pPr>
            <w:r w:rsidRPr="00D87EE0">
              <w:rPr>
                <w:rFonts w:ascii="Arial" w:hAnsi="Arial" w:cs="Arial"/>
                <w:bCs/>
                <w:sz w:val="16"/>
                <w:szCs w:val="16"/>
                <w:lang w:eastAsia="et-EE"/>
              </w:rPr>
              <w:t>31,6</w:t>
            </w:r>
          </w:p>
        </w:tc>
      </w:tr>
      <w:tr w:rsidR="001A40E6" w:rsidRPr="00D87EE0" w14:paraId="7E268404"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337E13BD" w14:textId="2DFBF2A5" w:rsidR="001A40E6" w:rsidRPr="00D87EE0" w:rsidRDefault="001A40E6" w:rsidP="00876920">
            <w:pPr>
              <w:rPr>
                <w:rFonts w:ascii="Arial" w:hAnsi="Arial" w:cs="Arial"/>
                <w:bCs/>
                <w:sz w:val="16"/>
                <w:szCs w:val="16"/>
                <w:lang w:eastAsia="et-EE"/>
              </w:rPr>
            </w:pPr>
            <w:r w:rsidRPr="00D87EE0">
              <w:rPr>
                <w:rFonts w:ascii="Arial" w:hAnsi="Arial" w:cs="Arial"/>
                <w:bCs/>
                <w:sz w:val="16"/>
                <w:szCs w:val="16"/>
                <w:lang w:eastAsia="et-EE"/>
              </w:rPr>
              <w:t>2025**</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06C7FB14" w14:textId="2EC8A7A0" w:rsidR="001A40E6" w:rsidRPr="00D87EE0" w:rsidRDefault="006D1C22" w:rsidP="00876920">
            <w:pPr>
              <w:jc w:val="right"/>
              <w:rPr>
                <w:rFonts w:ascii="Arial" w:hAnsi="Arial" w:cs="Arial"/>
                <w:bCs/>
                <w:sz w:val="16"/>
                <w:szCs w:val="16"/>
                <w:lang w:eastAsia="et-EE"/>
              </w:rPr>
            </w:pPr>
            <w:r w:rsidRPr="00D87EE0">
              <w:rPr>
                <w:rFonts w:ascii="Arial" w:hAnsi="Arial" w:cs="Arial"/>
                <w:bCs/>
                <w:sz w:val="16"/>
                <w:szCs w:val="16"/>
                <w:lang w:eastAsia="et-EE"/>
              </w:rPr>
              <w:t>85 000</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40F7D155" w14:textId="4BF03D23" w:rsidR="001A40E6" w:rsidRPr="00D87EE0" w:rsidRDefault="006D1C22" w:rsidP="00276A76">
            <w:pPr>
              <w:jc w:val="right"/>
              <w:rPr>
                <w:rFonts w:ascii="Arial" w:hAnsi="Arial" w:cs="Arial"/>
                <w:bCs/>
                <w:sz w:val="16"/>
                <w:szCs w:val="16"/>
                <w:lang w:eastAsia="et-EE"/>
              </w:rPr>
            </w:pPr>
            <w:r w:rsidRPr="00D87EE0">
              <w:rPr>
                <w:rFonts w:ascii="Arial" w:hAnsi="Arial" w:cs="Arial"/>
                <w:bCs/>
                <w:sz w:val="16"/>
                <w:szCs w:val="16"/>
                <w:lang w:eastAsia="et-EE"/>
              </w:rPr>
              <w:t>0,0</w:t>
            </w:r>
          </w:p>
        </w:tc>
      </w:tr>
    </w:tbl>
    <w:p w14:paraId="11676AC1" w14:textId="19C8C930" w:rsidR="00E9045D" w:rsidRPr="00D87EE0" w:rsidRDefault="00E9045D" w:rsidP="00876920">
      <w:pPr>
        <w:rPr>
          <w:rFonts w:ascii="Arial" w:hAnsi="Arial" w:cs="Arial"/>
          <w:sz w:val="16"/>
          <w:szCs w:val="16"/>
        </w:rPr>
      </w:pPr>
      <w:r w:rsidRPr="00D87EE0">
        <w:rPr>
          <w:rFonts w:ascii="Arial" w:hAnsi="Arial" w:cs="Arial"/>
          <w:sz w:val="16"/>
          <w:szCs w:val="16"/>
        </w:rPr>
        <w:t>*eeldatav laekumine</w:t>
      </w:r>
      <w:r w:rsidR="00131EF3" w:rsidRPr="00D87EE0">
        <w:rPr>
          <w:rFonts w:ascii="Arial" w:hAnsi="Arial" w:cs="Arial"/>
          <w:sz w:val="16"/>
          <w:szCs w:val="16"/>
        </w:rPr>
        <w:t xml:space="preserve"> </w:t>
      </w:r>
    </w:p>
    <w:p w14:paraId="477728DB" w14:textId="370A7120" w:rsidR="00E9045D" w:rsidRPr="00D87EE0" w:rsidRDefault="00E9045D" w:rsidP="00876920">
      <w:pPr>
        <w:rPr>
          <w:rFonts w:ascii="Arial" w:hAnsi="Arial" w:cs="Arial"/>
          <w:sz w:val="16"/>
          <w:szCs w:val="16"/>
        </w:rPr>
      </w:pPr>
      <w:r w:rsidRPr="00D87EE0">
        <w:rPr>
          <w:rFonts w:ascii="Arial" w:hAnsi="Arial" w:cs="Arial"/>
          <w:sz w:val="16"/>
          <w:szCs w:val="16"/>
        </w:rPr>
        <w:t>**kavandatav laekumine</w:t>
      </w:r>
    </w:p>
    <w:p w14:paraId="75A824DF" w14:textId="77777777" w:rsidR="00E9045D" w:rsidRPr="00D87EE0" w:rsidRDefault="00E9045D" w:rsidP="00876920">
      <w:pPr>
        <w:pStyle w:val="Jalus"/>
        <w:tabs>
          <w:tab w:val="clear" w:pos="4536"/>
          <w:tab w:val="clear" w:pos="9072"/>
        </w:tabs>
        <w:jc w:val="both"/>
        <w:rPr>
          <w:rFonts w:ascii="Arial" w:hAnsi="Arial" w:cs="Arial"/>
          <w:sz w:val="22"/>
          <w:szCs w:val="22"/>
          <w:lang w:val="et-EE"/>
        </w:rPr>
      </w:pPr>
    </w:p>
    <w:p w14:paraId="1DB11208" w14:textId="6C7FDC68" w:rsidR="003F701F" w:rsidRPr="00D87EE0"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Teede ja tänavate sulgemise maksu reguleerib Viimsi Vallavolikogu 27.01.2015 määrus nr 2 „Viimsi valla teede ja tänavate sulgemise maks“.</w:t>
      </w:r>
      <w:r w:rsidR="00B469A7" w:rsidRPr="00D87EE0">
        <w:rPr>
          <w:rFonts w:ascii="Arial" w:hAnsi="Arial" w:cs="Arial"/>
          <w:sz w:val="22"/>
          <w:szCs w:val="22"/>
          <w:lang w:val="et-EE"/>
        </w:rPr>
        <w:t xml:space="preserve"> Maksu laekumine sõltub</w:t>
      </w:r>
      <w:r w:rsidR="002C102F" w:rsidRPr="00D87EE0">
        <w:rPr>
          <w:rFonts w:ascii="Arial" w:hAnsi="Arial" w:cs="Arial"/>
          <w:sz w:val="22"/>
          <w:szCs w:val="22"/>
          <w:lang w:val="et-EE"/>
        </w:rPr>
        <w:t xml:space="preserve"> teede ja tänavate sulgemist nõudvate tööde mahust</w:t>
      </w:r>
      <w:r w:rsidR="00DA54F6" w:rsidRPr="00D87EE0">
        <w:rPr>
          <w:rFonts w:ascii="Arial" w:hAnsi="Arial" w:cs="Arial"/>
          <w:sz w:val="22"/>
          <w:szCs w:val="22"/>
          <w:lang w:val="et-EE"/>
        </w:rPr>
        <w:t xml:space="preserve"> ja võib aastate lõikes olla üsna erinev.</w:t>
      </w:r>
      <w:r w:rsidR="002C102F" w:rsidRPr="00D87EE0">
        <w:rPr>
          <w:rFonts w:ascii="Arial" w:hAnsi="Arial" w:cs="Arial"/>
          <w:sz w:val="22"/>
          <w:szCs w:val="22"/>
          <w:lang w:val="et-EE"/>
        </w:rPr>
        <w:t xml:space="preserve"> Üha enam planeeritakse need tööd selliselt, et need häiriksid võimalikult vähe liikluskorraldust ning ei tingiks teede sulgemist.</w:t>
      </w:r>
    </w:p>
    <w:p w14:paraId="0539D627" w14:textId="77777777" w:rsidR="000323A6" w:rsidRPr="00D87EE0" w:rsidRDefault="000323A6" w:rsidP="00876920">
      <w:pPr>
        <w:rPr>
          <w:rFonts w:ascii="Arial" w:hAnsi="Arial" w:cs="Arial"/>
          <w:b/>
          <w:sz w:val="22"/>
          <w:szCs w:val="22"/>
        </w:rPr>
      </w:pPr>
    </w:p>
    <w:p w14:paraId="66D99506" w14:textId="211D89BD" w:rsidR="001F4A08" w:rsidRPr="00D87EE0" w:rsidRDefault="001F4A08" w:rsidP="00876920">
      <w:pPr>
        <w:rPr>
          <w:rFonts w:ascii="Arial" w:hAnsi="Arial" w:cs="Arial"/>
          <w:b/>
          <w:sz w:val="22"/>
          <w:szCs w:val="22"/>
        </w:rPr>
      </w:pPr>
      <w:r w:rsidRPr="00D87EE0">
        <w:rPr>
          <w:rFonts w:ascii="Arial" w:hAnsi="Arial" w:cs="Arial"/>
          <w:b/>
          <w:sz w:val="22"/>
          <w:szCs w:val="22"/>
        </w:rPr>
        <w:t xml:space="preserve">Tabel </w:t>
      </w:r>
      <w:r w:rsidR="00C25D5D" w:rsidRPr="00D87EE0">
        <w:rPr>
          <w:rFonts w:ascii="Arial" w:hAnsi="Arial" w:cs="Arial"/>
          <w:b/>
          <w:sz w:val="22"/>
          <w:szCs w:val="22"/>
        </w:rPr>
        <w:t>10</w:t>
      </w:r>
      <w:r w:rsidRPr="00D87EE0">
        <w:rPr>
          <w:rFonts w:ascii="Arial" w:hAnsi="Arial" w:cs="Arial"/>
          <w:b/>
          <w:sz w:val="22"/>
          <w:szCs w:val="22"/>
        </w:rPr>
        <w:t xml:space="preserve"> </w:t>
      </w:r>
      <w:r w:rsidRPr="00D87EE0">
        <w:rPr>
          <w:rFonts w:ascii="Arial" w:hAnsi="Arial" w:cs="Arial"/>
          <w:bCs/>
          <w:sz w:val="22"/>
          <w:szCs w:val="22"/>
        </w:rPr>
        <w:t>Teede ja tänavate sulgemise maksu laekumine 201</w:t>
      </w:r>
      <w:r w:rsidR="00BD0ED5" w:rsidRPr="00D87EE0">
        <w:rPr>
          <w:rFonts w:ascii="Arial" w:hAnsi="Arial" w:cs="Arial"/>
          <w:bCs/>
          <w:sz w:val="22"/>
          <w:szCs w:val="22"/>
        </w:rPr>
        <w:t>9</w:t>
      </w:r>
      <w:r w:rsidRPr="00D87EE0">
        <w:rPr>
          <w:rFonts w:ascii="Arial" w:hAnsi="Arial" w:cs="Arial"/>
          <w:bCs/>
          <w:sz w:val="22"/>
          <w:szCs w:val="22"/>
        </w:rPr>
        <w:t>-202</w:t>
      </w:r>
      <w:r w:rsidR="00BD0ED5" w:rsidRPr="00D87EE0">
        <w:rPr>
          <w:rFonts w:ascii="Arial" w:hAnsi="Arial" w:cs="Arial"/>
          <w:bCs/>
          <w:sz w:val="22"/>
          <w:szCs w:val="22"/>
        </w:rPr>
        <w:t>5</w:t>
      </w:r>
    </w:p>
    <w:tbl>
      <w:tblPr>
        <w:tblW w:w="4121" w:type="dxa"/>
        <w:tblInd w:w="60" w:type="dxa"/>
        <w:tblCellMar>
          <w:left w:w="70" w:type="dxa"/>
          <w:right w:w="70" w:type="dxa"/>
        </w:tblCellMar>
        <w:tblLook w:val="0000" w:firstRow="0" w:lastRow="0" w:firstColumn="0" w:lastColumn="0" w:noHBand="0" w:noVBand="0"/>
      </w:tblPr>
      <w:tblGrid>
        <w:gridCol w:w="963"/>
        <w:gridCol w:w="1927"/>
        <w:gridCol w:w="1231"/>
      </w:tblGrid>
      <w:tr w:rsidR="00C07886" w:rsidRPr="00D87EE0" w14:paraId="31430E78" w14:textId="77777777" w:rsidTr="00CB6302">
        <w:trPr>
          <w:trHeight w:val="454"/>
          <w:tblHeader/>
        </w:trPr>
        <w:tc>
          <w:tcPr>
            <w:tcW w:w="96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3700B7" w14:textId="77777777" w:rsidR="001F4A08" w:rsidRPr="00D87EE0" w:rsidRDefault="001F4A08" w:rsidP="00876920">
            <w:pPr>
              <w:jc w:val="center"/>
              <w:rPr>
                <w:sz w:val="20"/>
                <w:lang w:eastAsia="et-EE"/>
              </w:rPr>
            </w:pPr>
            <w:r w:rsidRPr="00D87EE0">
              <w:rPr>
                <w:sz w:val="20"/>
                <w:lang w:eastAsia="et-EE"/>
              </w:rPr>
              <w:t>Aasta</w:t>
            </w:r>
          </w:p>
        </w:tc>
        <w:tc>
          <w:tcPr>
            <w:tcW w:w="1927" w:type="dxa"/>
            <w:tcBorders>
              <w:top w:val="single" w:sz="4" w:space="0" w:color="auto"/>
              <w:left w:val="nil"/>
              <w:bottom w:val="single" w:sz="4" w:space="0" w:color="auto"/>
              <w:right w:val="single" w:sz="4" w:space="0" w:color="auto"/>
            </w:tcBorders>
            <w:shd w:val="clear" w:color="auto" w:fill="A6A6A6"/>
            <w:noWrap/>
            <w:vAlign w:val="bottom"/>
          </w:tcPr>
          <w:p w14:paraId="0D2337C9" w14:textId="55137E61" w:rsidR="001F4A08" w:rsidRPr="00D87EE0" w:rsidRDefault="00571249" w:rsidP="00876920">
            <w:pPr>
              <w:jc w:val="center"/>
              <w:rPr>
                <w:sz w:val="20"/>
                <w:lang w:eastAsia="et-EE"/>
              </w:rPr>
            </w:pPr>
            <w:r w:rsidRPr="00D87EE0">
              <w:rPr>
                <w:sz w:val="20"/>
                <w:lang w:eastAsia="et-EE"/>
              </w:rPr>
              <w:t>Laekumine</w:t>
            </w:r>
          </w:p>
        </w:tc>
        <w:tc>
          <w:tcPr>
            <w:tcW w:w="1231" w:type="dxa"/>
            <w:tcBorders>
              <w:top w:val="single" w:sz="4" w:space="0" w:color="auto"/>
              <w:left w:val="single" w:sz="4" w:space="0" w:color="auto"/>
              <w:bottom w:val="single" w:sz="4" w:space="0" w:color="auto"/>
              <w:right w:val="single" w:sz="4" w:space="0" w:color="auto"/>
            </w:tcBorders>
            <w:shd w:val="clear" w:color="auto" w:fill="A6A6A6"/>
            <w:vAlign w:val="bottom"/>
          </w:tcPr>
          <w:p w14:paraId="1B1FE28D" w14:textId="77777777" w:rsidR="001F4A08" w:rsidRPr="00D87EE0" w:rsidRDefault="001F4A08" w:rsidP="00876920">
            <w:pPr>
              <w:jc w:val="center"/>
              <w:rPr>
                <w:sz w:val="20"/>
                <w:lang w:eastAsia="et-EE"/>
              </w:rPr>
            </w:pPr>
            <w:r w:rsidRPr="00D87EE0">
              <w:rPr>
                <w:sz w:val="20"/>
                <w:lang w:eastAsia="et-EE"/>
              </w:rPr>
              <w:t>Kasv (%)</w:t>
            </w:r>
          </w:p>
        </w:tc>
      </w:tr>
      <w:tr w:rsidR="00C07886" w:rsidRPr="00D87EE0" w14:paraId="7EE66170"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508984D1" w14:textId="77777777" w:rsidR="001F4A08" w:rsidRPr="00D87EE0" w:rsidRDefault="001F4A08" w:rsidP="00876920">
            <w:pPr>
              <w:rPr>
                <w:rFonts w:ascii="Arial" w:hAnsi="Arial" w:cs="Arial"/>
                <w:sz w:val="16"/>
                <w:szCs w:val="16"/>
                <w:lang w:eastAsia="et-EE"/>
              </w:rPr>
            </w:pPr>
            <w:r w:rsidRPr="00D87EE0">
              <w:rPr>
                <w:rFonts w:ascii="Arial" w:hAnsi="Arial" w:cs="Arial"/>
                <w:sz w:val="16"/>
                <w:szCs w:val="16"/>
                <w:lang w:eastAsia="et-EE"/>
              </w:rPr>
              <w:t>2019</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46B92995" w14:textId="5280B2FB" w:rsidR="001F4A08" w:rsidRPr="00D87EE0" w:rsidRDefault="001F4A08" w:rsidP="00876920">
            <w:pPr>
              <w:jc w:val="right"/>
              <w:rPr>
                <w:rFonts w:ascii="Arial" w:hAnsi="Arial" w:cs="Arial"/>
                <w:sz w:val="16"/>
                <w:szCs w:val="16"/>
                <w:lang w:eastAsia="et-EE"/>
              </w:rPr>
            </w:pPr>
            <w:r w:rsidRPr="00D87EE0">
              <w:rPr>
                <w:rFonts w:ascii="Arial" w:hAnsi="Arial" w:cs="Arial"/>
                <w:sz w:val="16"/>
                <w:szCs w:val="16"/>
                <w:lang w:eastAsia="et-EE"/>
              </w:rPr>
              <w:t>16 744</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487D02EF" w14:textId="119E4397" w:rsidR="001F4A08" w:rsidRPr="00D87EE0" w:rsidRDefault="00DA54F6" w:rsidP="00276A76">
            <w:pPr>
              <w:jc w:val="right"/>
              <w:rPr>
                <w:rFonts w:ascii="Arial" w:hAnsi="Arial" w:cs="Arial"/>
                <w:sz w:val="16"/>
                <w:szCs w:val="16"/>
                <w:lang w:eastAsia="et-EE"/>
              </w:rPr>
            </w:pPr>
            <w:r w:rsidRPr="00D87EE0">
              <w:rPr>
                <w:rFonts w:ascii="Arial" w:hAnsi="Arial" w:cs="Arial"/>
                <w:sz w:val="16"/>
                <w:szCs w:val="16"/>
                <w:lang w:eastAsia="et-EE"/>
              </w:rPr>
              <w:t>163,5</w:t>
            </w:r>
          </w:p>
        </w:tc>
      </w:tr>
      <w:tr w:rsidR="00C07886" w:rsidRPr="00D87EE0" w14:paraId="186F20AA"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673504FD" w14:textId="300554CD" w:rsidR="001F4A08" w:rsidRPr="00D87EE0" w:rsidRDefault="001F4A08" w:rsidP="00876920">
            <w:pPr>
              <w:rPr>
                <w:rFonts w:ascii="Arial" w:hAnsi="Arial" w:cs="Arial"/>
                <w:bCs/>
                <w:sz w:val="16"/>
                <w:szCs w:val="16"/>
                <w:lang w:eastAsia="et-EE"/>
              </w:rPr>
            </w:pPr>
            <w:r w:rsidRPr="00D87EE0">
              <w:rPr>
                <w:rFonts w:ascii="Arial" w:hAnsi="Arial" w:cs="Arial"/>
                <w:bCs/>
                <w:sz w:val="16"/>
                <w:szCs w:val="16"/>
                <w:lang w:eastAsia="et-EE"/>
              </w:rPr>
              <w:lastRenderedPageBreak/>
              <w:t>2020</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780D4F20" w14:textId="59C41CF9" w:rsidR="001F4A08" w:rsidRPr="00D87EE0" w:rsidRDefault="00591D5D" w:rsidP="00876920">
            <w:pPr>
              <w:jc w:val="right"/>
              <w:rPr>
                <w:rFonts w:ascii="Arial" w:hAnsi="Arial" w:cs="Arial"/>
                <w:bCs/>
                <w:sz w:val="16"/>
                <w:szCs w:val="16"/>
                <w:lang w:eastAsia="et-EE"/>
              </w:rPr>
            </w:pPr>
            <w:r w:rsidRPr="00D87EE0">
              <w:rPr>
                <w:rFonts w:ascii="Arial" w:hAnsi="Arial" w:cs="Arial"/>
                <w:bCs/>
                <w:sz w:val="16"/>
                <w:szCs w:val="16"/>
                <w:lang w:eastAsia="et-EE"/>
              </w:rPr>
              <w:t>1 9</w:t>
            </w:r>
            <w:r w:rsidR="00301345" w:rsidRPr="00D87EE0">
              <w:rPr>
                <w:rFonts w:ascii="Arial" w:hAnsi="Arial" w:cs="Arial"/>
                <w:bCs/>
                <w:sz w:val="16"/>
                <w:szCs w:val="16"/>
                <w:lang w:eastAsia="et-EE"/>
              </w:rPr>
              <w:t>55</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31A16A13" w14:textId="5B3562A2" w:rsidR="001F4A08" w:rsidRPr="00D87EE0" w:rsidRDefault="002D4588" w:rsidP="00276A76">
            <w:pPr>
              <w:jc w:val="right"/>
              <w:rPr>
                <w:rFonts w:ascii="Arial" w:hAnsi="Arial" w:cs="Arial"/>
                <w:bCs/>
                <w:sz w:val="16"/>
                <w:szCs w:val="16"/>
                <w:lang w:eastAsia="et-EE"/>
              </w:rPr>
            </w:pPr>
            <w:r w:rsidRPr="00D87EE0">
              <w:rPr>
                <w:rFonts w:ascii="Arial" w:hAnsi="Arial" w:cs="Arial"/>
                <w:bCs/>
                <w:sz w:val="16"/>
                <w:szCs w:val="16"/>
                <w:lang w:eastAsia="et-EE"/>
              </w:rPr>
              <w:t>-88,3</w:t>
            </w:r>
          </w:p>
        </w:tc>
      </w:tr>
      <w:tr w:rsidR="00C07886" w:rsidRPr="00D87EE0" w14:paraId="27B838CC"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7A44D15A" w14:textId="15C34727" w:rsidR="001F4A08" w:rsidRPr="00D87EE0" w:rsidRDefault="001F4A08" w:rsidP="00876920">
            <w:pPr>
              <w:rPr>
                <w:rFonts w:ascii="Arial" w:hAnsi="Arial" w:cs="Arial"/>
                <w:bCs/>
                <w:sz w:val="16"/>
                <w:szCs w:val="16"/>
                <w:lang w:eastAsia="et-EE"/>
              </w:rPr>
            </w:pPr>
            <w:r w:rsidRPr="00D87EE0">
              <w:rPr>
                <w:rFonts w:ascii="Arial" w:hAnsi="Arial" w:cs="Arial"/>
                <w:bCs/>
                <w:sz w:val="16"/>
                <w:szCs w:val="16"/>
                <w:lang w:eastAsia="et-EE"/>
              </w:rPr>
              <w:t>2021</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3D20615B" w14:textId="33DC83D3" w:rsidR="001F4A08" w:rsidRPr="00D87EE0" w:rsidRDefault="003F3A75" w:rsidP="00876920">
            <w:pPr>
              <w:jc w:val="right"/>
              <w:rPr>
                <w:rFonts w:ascii="Arial" w:hAnsi="Arial" w:cs="Arial"/>
                <w:bCs/>
                <w:sz w:val="16"/>
                <w:szCs w:val="16"/>
                <w:lang w:eastAsia="et-EE"/>
              </w:rPr>
            </w:pPr>
            <w:r w:rsidRPr="00D87EE0">
              <w:rPr>
                <w:rFonts w:ascii="Arial" w:hAnsi="Arial" w:cs="Arial"/>
                <w:bCs/>
                <w:sz w:val="16"/>
                <w:szCs w:val="16"/>
                <w:lang w:eastAsia="et-EE"/>
              </w:rPr>
              <w:t>8 517</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1E43BD0C" w14:textId="5B19FAC4" w:rsidR="001F4A08" w:rsidRPr="00D87EE0" w:rsidRDefault="003F3A75" w:rsidP="00276A76">
            <w:pPr>
              <w:jc w:val="right"/>
              <w:rPr>
                <w:rFonts w:ascii="Arial" w:hAnsi="Arial" w:cs="Arial"/>
                <w:bCs/>
                <w:sz w:val="16"/>
                <w:szCs w:val="16"/>
                <w:lang w:eastAsia="et-EE"/>
              </w:rPr>
            </w:pPr>
            <w:r w:rsidRPr="00D87EE0">
              <w:rPr>
                <w:rFonts w:ascii="Arial" w:hAnsi="Arial" w:cs="Arial"/>
                <w:bCs/>
                <w:sz w:val="16"/>
                <w:szCs w:val="16"/>
                <w:lang w:eastAsia="et-EE"/>
              </w:rPr>
              <w:t>335,7</w:t>
            </w:r>
          </w:p>
        </w:tc>
      </w:tr>
      <w:tr w:rsidR="00295FB6" w:rsidRPr="00D87EE0" w14:paraId="28A1FD90" w14:textId="77777777" w:rsidTr="00276A76">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5289EAF7" w14:textId="6D04D295" w:rsidR="003F3A75" w:rsidRPr="00D87EE0" w:rsidRDefault="00295FB6" w:rsidP="00876920">
            <w:pPr>
              <w:rPr>
                <w:rFonts w:ascii="Arial" w:hAnsi="Arial" w:cs="Arial"/>
                <w:bCs/>
                <w:sz w:val="16"/>
                <w:szCs w:val="16"/>
                <w:lang w:eastAsia="et-EE"/>
              </w:rPr>
            </w:pPr>
            <w:r w:rsidRPr="00D87EE0">
              <w:rPr>
                <w:rFonts w:ascii="Arial" w:hAnsi="Arial" w:cs="Arial"/>
                <w:bCs/>
                <w:sz w:val="16"/>
                <w:szCs w:val="16"/>
                <w:lang w:eastAsia="et-EE"/>
              </w:rPr>
              <w:t>2022</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1007EB30" w14:textId="4545039B" w:rsidR="00295FB6" w:rsidRPr="00D87EE0" w:rsidRDefault="0034588C" w:rsidP="00876920">
            <w:pPr>
              <w:jc w:val="right"/>
              <w:rPr>
                <w:rFonts w:ascii="Arial" w:hAnsi="Arial" w:cs="Arial"/>
                <w:bCs/>
                <w:sz w:val="16"/>
                <w:szCs w:val="16"/>
                <w:lang w:eastAsia="et-EE"/>
              </w:rPr>
            </w:pPr>
            <w:r w:rsidRPr="00D87EE0">
              <w:rPr>
                <w:rFonts w:ascii="Arial" w:hAnsi="Arial" w:cs="Arial"/>
                <w:bCs/>
                <w:sz w:val="16"/>
                <w:szCs w:val="16"/>
                <w:lang w:eastAsia="et-EE"/>
              </w:rPr>
              <w:t>5 417</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1AD641AB" w14:textId="5CB7567E" w:rsidR="00295FB6" w:rsidRPr="00D87EE0" w:rsidRDefault="0069389E" w:rsidP="00276A76">
            <w:pPr>
              <w:jc w:val="right"/>
              <w:rPr>
                <w:rFonts w:ascii="Arial" w:hAnsi="Arial" w:cs="Arial"/>
                <w:bCs/>
                <w:sz w:val="16"/>
                <w:szCs w:val="16"/>
                <w:lang w:eastAsia="et-EE"/>
              </w:rPr>
            </w:pPr>
            <w:r w:rsidRPr="00D87EE0">
              <w:rPr>
                <w:rFonts w:ascii="Arial" w:hAnsi="Arial" w:cs="Arial"/>
                <w:bCs/>
                <w:sz w:val="16"/>
                <w:szCs w:val="16"/>
                <w:lang w:eastAsia="et-EE"/>
              </w:rPr>
              <w:t>-36,4</w:t>
            </w:r>
          </w:p>
        </w:tc>
      </w:tr>
      <w:tr w:rsidR="003F3A75" w:rsidRPr="00D87EE0" w14:paraId="3FB842CA" w14:textId="77777777" w:rsidTr="000F4E35">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3B7426A7" w14:textId="4F65D577" w:rsidR="003F3A75" w:rsidRPr="00D87EE0" w:rsidRDefault="003F3A75" w:rsidP="00876920">
            <w:pPr>
              <w:rPr>
                <w:rFonts w:ascii="Arial" w:hAnsi="Arial" w:cs="Arial"/>
                <w:bCs/>
                <w:sz w:val="16"/>
                <w:szCs w:val="16"/>
                <w:lang w:eastAsia="et-EE"/>
              </w:rPr>
            </w:pPr>
            <w:r w:rsidRPr="00D87EE0">
              <w:rPr>
                <w:rFonts w:ascii="Arial" w:hAnsi="Arial" w:cs="Arial"/>
                <w:bCs/>
                <w:sz w:val="16"/>
                <w:szCs w:val="16"/>
                <w:lang w:eastAsia="et-EE"/>
              </w:rPr>
              <w:t>2023</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71FBB15A" w14:textId="2BE10E84" w:rsidR="003F3A75" w:rsidRPr="00D87EE0" w:rsidRDefault="00BD0ED5" w:rsidP="00876920">
            <w:pPr>
              <w:jc w:val="right"/>
              <w:rPr>
                <w:rFonts w:ascii="Arial" w:hAnsi="Arial" w:cs="Arial"/>
                <w:bCs/>
                <w:sz w:val="16"/>
                <w:szCs w:val="16"/>
                <w:lang w:eastAsia="et-EE"/>
              </w:rPr>
            </w:pPr>
            <w:r w:rsidRPr="00D87EE0">
              <w:rPr>
                <w:rFonts w:ascii="Arial" w:hAnsi="Arial" w:cs="Arial"/>
                <w:bCs/>
                <w:sz w:val="16"/>
                <w:szCs w:val="16"/>
                <w:lang w:eastAsia="et-EE"/>
              </w:rPr>
              <w:t>6 123</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5FCFBDFB" w14:textId="3E665462" w:rsidR="003F3A75" w:rsidRPr="00D87EE0" w:rsidRDefault="00BD0ED5" w:rsidP="00276A76">
            <w:pPr>
              <w:jc w:val="right"/>
              <w:rPr>
                <w:rFonts w:ascii="Arial" w:hAnsi="Arial" w:cs="Arial"/>
                <w:bCs/>
                <w:sz w:val="16"/>
                <w:szCs w:val="16"/>
                <w:lang w:eastAsia="et-EE"/>
              </w:rPr>
            </w:pPr>
            <w:r w:rsidRPr="00D87EE0">
              <w:rPr>
                <w:rFonts w:ascii="Arial" w:hAnsi="Arial" w:cs="Arial"/>
                <w:bCs/>
                <w:sz w:val="16"/>
                <w:szCs w:val="16"/>
                <w:lang w:eastAsia="et-EE"/>
              </w:rPr>
              <w:t>13,0</w:t>
            </w:r>
          </w:p>
        </w:tc>
      </w:tr>
      <w:tr w:rsidR="000F4E35" w:rsidRPr="00D87EE0" w14:paraId="47F01E9D" w14:textId="77777777" w:rsidTr="00BD0ED5">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0CD6B2C0" w14:textId="10BB23B4" w:rsidR="000F4E35" w:rsidRPr="00D87EE0" w:rsidRDefault="00571249" w:rsidP="00876920">
            <w:pPr>
              <w:rPr>
                <w:rFonts w:ascii="Arial" w:hAnsi="Arial" w:cs="Arial"/>
                <w:bCs/>
                <w:sz w:val="16"/>
                <w:szCs w:val="16"/>
                <w:lang w:eastAsia="et-EE"/>
              </w:rPr>
            </w:pPr>
            <w:r w:rsidRPr="00D87EE0">
              <w:rPr>
                <w:rFonts w:ascii="Arial" w:hAnsi="Arial" w:cs="Arial"/>
                <w:bCs/>
                <w:sz w:val="16"/>
                <w:szCs w:val="16"/>
                <w:lang w:eastAsia="et-EE"/>
              </w:rPr>
              <w:t>2024*</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239439B5" w14:textId="0880B241" w:rsidR="000F4E35" w:rsidRPr="00D87EE0" w:rsidRDefault="00BD0ED5" w:rsidP="00876920">
            <w:pPr>
              <w:jc w:val="right"/>
              <w:rPr>
                <w:rFonts w:ascii="Arial" w:hAnsi="Arial" w:cs="Arial"/>
                <w:bCs/>
                <w:sz w:val="16"/>
                <w:szCs w:val="16"/>
                <w:lang w:eastAsia="et-EE"/>
              </w:rPr>
            </w:pPr>
            <w:r w:rsidRPr="00D87EE0">
              <w:rPr>
                <w:rFonts w:ascii="Arial" w:hAnsi="Arial" w:cs="Arial"/>
                <w:bCs/>
                <w:sz w:val="16"/>
                <w:szCs w:val="16"/>
                <w:lang w:eastAsia="et-EE"/>
              </w:rPr>
              <w:t>25</w:t>
            </w:r>
            <w:r w:rsidR="005E1C32" w:rsidRPr="00D87EE0">
              <w:rPr>
                <w:rFonts w:ascii="Arial" w:hAnsi="Arial" w:cs="Arial"/>
                <w:bCs/>
                <w:sz w:val="16"/>
                <w:szCs w:val="16"/>
                <w:lang w:eastAsia="et-EE"/>
              </w:rPr>
              <w:t xml:space="preserve"> 000</w:t>
            </w:r>
          </w:p>
        </w:tc>
        <w:tc>
          <w:tcPr>
            <w:tcW w:w="1231" w:type="dxa"/>
            <w:tcBorders>
              <w:top w:val="single" w:sz="2" w:space="0" w:color="auto"/>
              <w:left w:val="single" w:sz="4" w:space="0" w:color="auto"/>
              <w:bottom w:val="single" w:sz="2" w:space="0" w:color="auto"/>
              <w:right w:val="single" w:sz="4" w:space="0" w:color="auto"/>
            </w:tcBorders>
            <w:shd w:val="clear" w:color="auto" w:fill="auto"/>
            <w:vAlign w:val="bottom"/>
          </w:tcPr>
          <w:p w14:paraId="087692F3" w14:textId="5BC32EE3" w:rsidR="000F4E35" w:rsidRPr="00D87EE0" w:rsidRDefault="00BD0ED5" w:rsidP="00276A76">
            <w:pPr>
              <w:jc w:val="right"/>
              <w:rPr>
                <w:rFonts w:ascii="Arial" w:hAnsi="Arial" w:cs="Arial"/>
                <w:bCs/>
                <w:sz w:val="16"/>
                <w:szCs w:val="16"/>
                <w:lang w:eastAsia="et-EE"/>
              </w:rPr>
            </w:pPr>
            <w:r w:rsidRPr="00D87EE0">
              <w:rPr>
                <w:rFonts w:ascii="Arial" w:hAnsi="Arial" w:cs="Arial"/>
                <w:bCs/>
                <w:sz w:val="16"/>
                <w:szCs w:val="16"/>
                <w:lang w:eastAsia="et-EE"/>
              </w:rPr>
              <w:t>308,3</w:t>
            </w:r>
          </w:p>
        </w:tc>
      </w:tr>
      <w:tr w:rsidR="00BD0ED5" w:rsidRPr="00D87EE0" w14:paraId="67CA1A74" w14:textId="77777777" w:rsidTr="00276A76">
        <w:trPr>
          <w:trHeight w:val="270"/>
        </w:trPr>
        <w:tc>
          <w:tcPr>
            <w:tcW w:w="963" w:type="dxa"/>
            <w:tcBorders>
              <w:top w:val="single" w:sz="2" w:space="0" w:color="auto"/>
              <w:left w:val="single" w:sz="4" w:space="0" w:color="auto"/>
              <w:bottom w:val="single" w:sz="4" w:space="0" w:color="auto"/>
              <w:right w:val="single" w:sz="2" w:space="0" w:color="auto"/>
            </w:tcBorders>
            <w:shd w:val="clear" w:color="auto" w:fill="auto"/>
            <w:noWrap/>
            <w:vAlign w:val="bottom"/>
          </w:tcPr>
          <w:p w14:paraId="5AAD34E6" w14:textId="770932AC" w:rsidR="00BD0ED5" w:rsidRPr="00D87EE0" w:rsidRDefault="00BD0ED5" w:rsidP="00876920">
            <w:pPr>
              <w:rPr>
                <w:rFonts w:ascii="Arial" w:hAnsi="Arial" w:cs="Arial"/>
                <w:bCs/>
                <w:sz w:val="16"/>
                <w:szCs w:val="16"/>
                <w:lang w:eastAsia="et-EE"/>
              </w:rPr>
            </w:pPr>
            <w:r w:rsidRPr="00D87EE0">
              <w:rPr>
                <w:rFonts w:ascii="Arial" w:hAnsi="Arial" w:cs="Arial"/>
                <w:bCs/>
                <w:sz w:val="16"/>
                <w:szCs w:val="16"/>
                <w:lang w:eastAsia="et-EE"/>
              </w:rPr>
              <w:t>2025**</w:t>
            </w:r>
          </w:p>
        </w:tc>
        <w:tc>
          <w:tcPr>
            <w:tcW w:w="1927" w:type="dxa"/>
            <w:tcBorders>
              <w:top w:val="single" w:sz="2" w:space="0" w:color="auto"/>
              <w:left w:val="single" w:sz="2" w:space="0" w:color="auto"/>
              <w:bottom w:val="single" w:sz="4" w:space="0" w:color="auto"/>
              <w:right w:val="single" w:sz="4" w:space="0" w:color="auto"/>
            </w:tcBorders>
            <w:shd w:val="clear" w:color="auto" w:fill="auto"/>
            <w:noWrap/>
            <w:vAlign w:val="bottom"/>
          </w:tcPr>
          <w:p w14:paraId="41D337F1" w14:textId="6EEEA529" w:rsidR="00BD0ED5" w:rsidRPr="00D87EE0" w:rsidRDefault="00BD0ED5" w:rsidP="00876920">
            <w:pPr>
              <w:jc w:val="right"/>
              <w:rPr>
                <w:rFonts w:ascii="Arial" w:hAnsi="Arial" w:cs="Arial"/>
                <w:bCs/>
                <w:sz w:val="16"/>
                <w:szCs w:val="16"/>
                <w:lang w:eastAsia="et-EE"/>
              </w:rPr>
            </w:pPr>
            <w:r w:rsidRPr="00D87EE0">
              <w:rPr>
                <w:rFonts w:ascii="Arial" w:hAnsi="Arial" w:cs="Arial"/>
                <w:bCs/>
                <w:sz w:val="16"/>
                <w:szCs w:val="16"/>
                <w:lang w:eastAsia="et-EE"/>
              </w:rPr>
              <w:t>25 000</w:t>
            </w:r>
          </w:p>
        </w:tc>
        <w:tc>
          <w:tcPr>
            <w:tcW w:w="1231" w:type="dxa"/>
            <w:tcBorders>
              <w:top w:val="single" w:sz="2" w:space="0" w:color="auto"/>
              <w:left w:val="single" w:sz="4" w:space="0" w:color="auto"/>
              <w:bottom w:val="single" w:sz="4" w:space="0" w:color="auto"/>
              <w:right w:val="single" w:sz="4" w:space="0" w:color="auto"/>
            </w:tcBorders>
            <w:shd w:val="clear" w:color="auto" w:fill="auto"/>
            <w:vAlign w:val="bottom"/>
          </w:tcPr>
          <w:p w14:paraId="5F15F0F7" w14:textId="7C4FDAC2" w:rsidR="00BD0ED5" w:rsidRPr="00D87EE0" w:rsidRDefault="00BD0ED5" w:rsidP="00276A76">
            <w:pPr>
              <w:jc w:val="right"/>
              <w:rPr>
                <w:rFonts w:ascii="Arial" w:hAnsi="Arial" w:cs="Arial"/>
                <w:bCs/>
                <w:sz w:val="16"/>
                <w:szCs w:val="16"/>
                <w:lang w:eastAsia="et-EE"/>
              </w:rPr>
            </w:pPr>
            <w:r w:rsidRPr="00D87EE0">
              <w:rPr>
                <w:rFonts w:ascii="Arial" w:hAnsi="Arial" w:cs="Arial"/>
                <w:bCs/>
                <w:sz w:val="16"/>
                <w:szCs w:val="16"/>
                <w:lang w:eastAsia="et-EE"/>
              </w:rPr>
              <w:t>0,0</w:t>
            </w:r>
          </w:p>
        </w:tc>
      </w:tr>
    </w:tbl>
    <w:p w14:paraId="6167AFDE" w14:textId="2C9A0136" w:rsidR="001F4A08" w:rsidRPr="00D87EE0" w:rsidRDefault="001F4A08" w:rsidP="00876920">
      <w:pPr>
        <w:rPr>
          <w:rFonts w:ascii="Arial" w:hAnsi="Arial" w:cs="Arial"/>
          <w:sz w:val="16"/>
          <w:szCs w:val="16"/>
        </w:rPr>
      </w:pPr>
      <w:r w:rsidRPr="00D87EE0">
        <w:rPr>
          <w:rFonts w:ascii="Arial" w:hAnsi="Arial" w:cs="Arial"/>
          <w:sz w:val="16"/>
          <w:szCs w:val="16"/>
        </w:rPr>
        <w:t>*eeldatav laekumine</w:t>
      </w:r>
    </w:p>
    <w:p w14:paraId="61D2B59B" w14:textId="77777777" w:rsidR="001F4A08" w:rsidRPr="00D87EE0" w:rsidRDefault="001F4A08" w:rsidP="00876920">
      <w:pPr>
        <w:rPr>
          <w:rFonts w:ascii="Arial" w:hAnsi="Arial" w:cs="Arial"/>
          <w:sz w:val="16"/>
          <w:szCs w:val="16"/>
        </w:rPr>
      </w:pPr>
      <w:r w:rsidRPr="00D87EE0">
        <w:rPr>
          <w:rFonts w:ascii="Arial" w:hAnsi="Arial" w:cs="Arial"/>
          <w:sz w:val="16"/>
          <w:szCs w:val="16"/>
        </w:rPr>
        <w:t>**kavandatav laekumine</w:t>
      </w:r>
    </w:p>
    <w:p w14:paraId="1CFE679C" w14:textId="77777777" w:rsidR="001F4A08" w:rsidRPr="00D87EE0" w:rsidRDefault="001F4A08" w:rsidP="00876920">
      <w:pPr>
        <w:pStyle w:val="Jalus"/>
        <w:tabs>
          <w:tab w:val="clear" w:pos="4536"/>
          <w:tab w:val="clear" w:pos="9072"/>
        </w:tabs>
        <w:jc w:val="both"/>
        <w:rPr>
          <w:sz w:val="24"/>
          <w:szCs w:val="24"/>
          <w:lang w:val="et-EE"/>
        </w:rPr>
      </w:pPr>
    </w:p>
    <w:p w14:paraId="1F6CBDC7" w14:textId="79943C14" w:rsidR="009B181A" w:rsidRPr="00D87EE0" w:rsidRDefault="003F701F" w:rsidP="00594B6D">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Kohalike maksude laekumi</w:t>
      </w:r>
      <w:r w:rsidR="00EE7205" w:rsidRPr="00D87EE0">
        <w:rPr>
          <w:rFonts w:ascii="Arial" w:hAnsi="Arial" w:cs="Arial"/>
          <w:sz w:val="22"/>
          <w:szCs w:val="22"/>
          <w:lang w:val="et-EE"/>
        </w:rPr>
        <w:t>seks</w:t>
      </w:r>
      <w:r w:rsidRPr="00D87EE0">
        <w:rPr>
          <w:rFonts w:ascii="Arial" w:hAnsi="Arial" w:cs="Arial"/>
          <w:sz w:val="22"/>
          <w:szCs w:val="22"/>
          <w:lang w:val="et-EE"/>
        </w:rPr>
        <w:t xml:space="preserve"> on kavandatud </w:t>
      </w:r>
      <w:r w:rsidR="00EE7205" w:rsidRPr="00D87EE0">
        <w:rPr>
          <w:rFonts w:ascii="Arial" w:hAnsi="Arial" w:cs="Arial"/>
          <w:sz w:val="22"/>
          <w:szCs w:val="22"/>
          <w:lang w:val="et-EE"/>
        </w:rPr>
        <w:t xml:space="preserve">kokku </w:t>
      </w:r>
      <w:r w:rsidR="00BD0ED5" w:rsidRPr="00D87EE0">
        <w:rPr>
          <w:rFonts w:ascii="Arial" w:hAnsi="Arial" w:cs="Arial"/>
          <w:sz w:val="22"/>
          <w:szCs w:val="22"/>
          <w:lang w:val="et-EE"/>
        </w:rPr>
        <w:t>110</w:t>
      </w:r>
      <w:r w:rsidRPr="00D87EE0">
        <w:rPr>
          <w:rFonts w:ascii="Arial" w:hAnsi="Arial" w:cs="Arial"/>
          <w:sz w:val="22"/>
          <w:szCs w:val="22"/>
          <w:lang w:val="et-EE"/>
        </w:rPr>
        <w:t xml:space="preserve"> 000 eurot</w:t>
      </w:r>
      <w:r w:rsidR="00876778" w:rsidRPr="00D87EE0">
        <w:rPr>
          <w:rFonts w:ascii="Arial" w:hAnsi="Arial" w:cs="Arial"/>
          <w:sz w:val="22"/>
          <w:szCs w:val="22"/>
          <w:lang w:val="et-EE"/>
        </w:rPr>
        <w:t xml:space="preserve"> (</w:t>
      </w:r>
      <w:r w:rsidR="00C640A9" w:rsidRPr="00D87EE0">
        <w:rPr>
          <w:rFonts w:ascii="Arial" w:hAnsi="Arial" w:cs="Arial"/>
          <w:sz w:val="22"/>
          <w:szCs w:val="22"/>
          <w:lang w:val="et-EE"/>
        </w:rPr>
        <w:t>3</w:t>
      </w:r>
      <w:r w:rsidR="00BD0ED5" w:rsidRPr="00D87EE0">
        <w:rPr>
          <w:rFonts w:ascii="Arial" w:hAnsi="Arial" w:cs="Arial"/>
          <w:sz w:val="22"/>
          <w:szCs w:val="22"/>
          <w:lang w:val="et-EE"/>
        </w:rPr>
        <w:t>9</w:t>
      </w:r>
      <w:r w:rsidR="00876778" w:rsidRPr="00D87EE0">
        <w:rPr>
          <w:rFonts w:ascii="Arial" w:hAnsi="Arial" w:cs="Arial"/>
          <w:sz w:val="22"/>
          <w:szCs w:val="22"/>
          <w:lang w:val="et-EE"/>
        </w:rPr>
        <w:t> 000 eurot</w:t>
      </w:r>
      <w:r w:rsidRPr="00D87EE0">
        <w:rPr>
          <w:rFonts w:ascii="Arial" w:hAnsi="Arial" w:cs="Arial"/>
          <w:sz w:val="22"/>
          <w:szCs w:val="22"/>
          <w:lang w:val="et-EE"/>
        </w:rPr>
        <w:t xml:space="preserve"> </w:t>
      </w:r>
      <w:r w:rsidR="00C640A9" w:rsidRPr="00D87EE0">
        <w:rPr>
          <w:rFonts w:ascii="Arial" w:hAnsi="Arial" w:cs="Arial"/>
          <w:sz w:val="22"/>
          <w:szCs w:val="22"/>
          <w:lang w:val="et-EE"/>
        </w:rPr>
        <w:t xml:space="preserve">rohkem </w:t>
      </w:r>
      <w:r w:rsidR="00876778" w:rsidRPr="00D87EE0">
        <w:rPr>
          <w:rFonts w:ascii="Arial" w:hAnsi="Arial" w:cs="Arial"/>
          <w:sz w:val="22"/>
          <w:szCs w:val="22"/>
          <w:lang w:val="et-EE"/>
        </w:rPr>
        <w:t>võrreldes</w:t>
      </w:r>
      <w:r w:rsidRPr="00D87EE0">
        <w:rPr>
          <w:rFonts w:ascii="Arial" w:hAnsi="Arial" w:cs="Arial"/>
          <w:sz w:val="22"/>
          <w:szCs w:val="22"/>
          <w:lang w:val="et-EE"/>
        </w:rPr>
        <w:t xml:space="preserve"> 20</w:t>
      </w:r>
      <w:r w:rsidR="00EE7205" w:rsidRPr="00D87EE0">
        <w:rPr>
          <w:rFonts w:ascii="Arial" w:hAnsi="Arial" w:cs="Arial"/>
          <w:sz w:val="22"/>
          <w:szCs w:val="22"/>
          <w:lang w:val="et-EE"/>
        </w:rPr>
        <w:t>2</w:t>
      </w:r>
      <w:r w:rsidR="00BD0ED5" w:rsidRPr="00D87EE0">
        <w:rPr>
          <w:rFonts w:ascii="Arial" w:hAnsi="Arial" w:cs="Arial"/>
          <w:sz w:val="22"/>
          <w:szCs w:val="22"/>
          <w:lang w:val="et-EE"/>
        </w:rPr>
        <w:t>4</w:t>
      </w:r>
      <w:r w:rsidRPr="00D87EE0">
        <w:rPr>
          <w:rFonts w:ascii="Arial" w:hAnsi="Arial" w:cs="Arial"/>
          <w:sz w:val="22"/>
          <w:szCs w:val="22"/>
          <w:lang w:val="et-EE"/>
        </w:rPr>
        <w:t>. aasta eelarvega ja</w:t>
      </w:r>
      <w:r w:rsidR="00721077" w:rsidRPr="00D87EE0">
        <w:rPr>
          <w:rFonts w:ascii="Arial" w:hAnsi="Arial" w:cs="Arial"/>
          <w:sz w:val="22"/>
          <w:szCs w:val="22"/>
          <w:lang w:val="et-EE"/>
        </w:rPr>
        <w:t xml:space="preserve"> </w:t>
      </w:r>
      <w:r w:rsidR="003D5DE8" w:rsidRPr="00D87EE0">
        <w:rPr>
          <w:rFonts w:ascii="Arial" w:hAnsi="Arial" w:cs="Arial"/>
          <w:sz w:val="22"/>
          <w:szCs w:val="22"/>
          <w:lang w:val="et-EE"/>
        </w:rPr>
        <w:t>20</w:t>
      </w:r>
      <w:r w:rsidR="00721077" w:rsidRPr="00D87EE0">
        <w:rPr>
          <w:rFonts w:ascii="Arial" w:hAnsi="Arial" w:cs="Arial"/>
          <w:sz w:val="22"/>
          <w:szCs w:val="22"/>
          <w:lang w:val="et-EE"/>
        </w:rPr>
        <w:t> 000 eurot rohkem võrreldes</w:t>
      </w:r>
      <w:r w:rsidRPr="00D87EE0">
        <w:rPr>
          <w:rFonts w:ascii="Arial" w:hAnsi="Arial" w:cs="Arial"/>
          <w:sz w:val="22"/>
          <w:szCs w:val="22"/>
          <w:lang w:val="et-EE"/>
        </w:rPr>
        <w:t xml:space="preserve"> eelarvestrateegiaga).</w:t>
      </w:r>
    </w:p>
    <w:p w14:paraId="4007AFF4" w14:textId="77777777" w:rsidR="009B181A" w:rsidRPr="00D87EE0" w:rsidRDefault="009B181A" w:rsidP="00594B6D">
      <w:pPr>
        <w:pStyle w:val="Jalus"/>
        <w:tabs>
          <w:tab w:val="clear" w:pos="4536"/>
          <w:tab w:val="clear" w:pos="9072"/>
        </w:tabs>
        <w:jc w:val="both"/>
        <w:rPr>
          <w:rFonts w:ascii="Arial" w:hAnsi="Arial" w:cs="Arial"/>
          <w:sz w:val="22"/>
          <w:szCs w:val="22"/>
          <w:lang w:val="et-EE"/>
        </w:rPr>
      </w:pPr>
    </w:p>
    <w:p w14:paraId="32DAEF68" w14:textId="77777777" w:rsidR="003F701F" w:rsidRPr="00D87EE0" w:rsidRDefault="003F701F" w:rsidP="000546AE">
      <w:pPr>
        <w:pStyle w:val="Pealkiri2"/>
        <w:numPr>
          <w:ilvl w:val="1"/>
          <w:numId w:val="18"/>
        </w:numPr>
        <w:ind w:left="709" w:hanging="709"/>
        <w:rPr>
          <w:rFonts w:ascii="Arial" w:hAnsi="Arial" w:cs="Arial"/>
          <w:lang w:val="et-EE"/>
        </w:rPr>
      </w:pPr>
      <w:bookmarkStart w:id="28" w:name="_Toc531099683"/>
      <w:bookmarkStart w:id="29" w:name="_Toc183439006"/>
      <w:r w:rsidRPr="00D87EE0">
        <w:rPr>
          <w:rFonts w:ascii="Arial" w:hAnsi="Arial" w:cs="Arial"/>
          <w:lang w:val="et-EE"/>
        </w:rPr>
        <w:t>Tulud kaupade ja teenuste müügist</w:t>
      </w:r>
      <w:bookmarkEnd w:id="28"/>
      <w:bookmarkEnd w:id="29"/>
    </w:p>
    <w:p w14:paraId="141F373C" w14:textId="77777777" w:rsidR="003F701F" w:rsidRPr="00D87EE0" w:rsidRDefault="003F701F" w:rsidP="00876920">
      <w:pPr>
        <w:pStyle w:val="Jalus"/>
        <w:tabs>
          <w:tab w:val="clear" w:pos="4536"/>
          <w:tab w:val="clear" w:pos="9072"/>
        </w:tabs>
        <w:jc w:val="both"/>
        <w:rPr>
          <w:sz w:val="24"/>
          <w:szCs w:val="24"/>
          <w:lang w:val="et-EE"/>
        </w:rPr>
      </w:pPr>
    </w:p>
    <w:p w14:paraId="0C96B318" w14:textId="35466E86" w:rsidR="003F701F" w:rsidRPr="00D87EE0"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Tulu kaupade ja teenuste müügist kavandatakse </w:t>
      </w:r>
      <w:r w:rsidR="00EB08CB" w:rsidRPr="00D87EE0">
        <w:rPr>
          <w:rFonts w:ascii="Arial" w:hAnsi="Arial" w:cs="Arial"/>
          <w:sz w:val="22"/>
          <w:szCs w:val="22"/>
          <w:lang w:val="et-EE"/>
        </w:rPr>
        <w:t>2 187 830</w:t>
      </w:r>
      <w:r w:rsidRPr="00D87EE0">
        <w:rPr>
          <w:rFonts w:ascii="Arial" w:hAnsi="Arial" w:cs="Arial"/>
          <w:sz w:val="22"/>
          <w:szCs w:val="22"/>
          <w:lang w:val="et-EE"/>
        </w:rPr>
        <w:t xml:space="preserve"> eurot, mis moodustab eelarve põhitegevuse tuludest 3,</w:t>
      </w:r>
      <w:r w:rsidR="00EB08CB" w:rsidRPr="00D87EE0">
        <w:rPr>
          <w:rFonts w:ascii="Arial" w:hAnsi="Arial" w:cs="Arial"/>
          <w:sz w:val="22"/>
          <w:szCs w:val="22"/>
          <w:lang w:val="et-EE"/>
        </w:rPr>
        <w:t>5</w:t>
      </w:r>
      <w:r w:rsidRPr="00D87EE0">
        <w:rPr>
          <w:rFonts w:ascii="Arial" w:hAnsi="Arial" w:cs="Arial"/>
          <w:sz w:val="22"/>
          <w:szCs w:val="22"/>
          <w:lang w:val="et-EE"/>
        </w:rPr>
        <w:t xml:space="preserve">%, sh on kavandatud tulu majandustegevusest </w:t>
      </w:r>
      <w:r w:rsidR="00EB08CB" w:rsidRPr="00D87EE0">
        <w:rPr>
          <w:rFonts w:ascii="Arial" w:hAnsi="Arial" w:cs="Arial"/>
          <w:sz w:val="22"/>
          <w:szCs w:val="22"/>
          <w:lang w:val="et-EE"/>
        </w:rPr>
        <w:t>2 142 830</w:t>
      </w:r>
      <w:r w:rsidRPr="00D87EE0">
        <w:rPr>
          <w:rFonts w:ascii="Arial" w:hAnsi="Arial" w:cs="Arial"/>
          <w:sz w:val="22"/>
          <w:szCs w:val="22"/>
          <w:lang w:val="et-EE"/>
        </w:rPr>
        <w:t xml:space="preserve"> eurot ja riigilõive </w:t>
      </w:r>
      <w:r w:rsidR="00EB08CB" w:rsidRPr="00D87EE0">
        <w:rPr>
          <w:rFonts w:ascii="Arial" w:hAnsi="Arial" w:cs="Arial"/>
          <w:sz w:val="22"/>
          <w:szCs w:val="22"/>
          <w:lang w:val="et-EE"/>
        </w:rPr>
        <w:t>4</w:t>
      </w:r>
      <w:r w:rsidR="00F57009" w:rsidRPr="00D87EE0">
        <w:rPr>
          <w:rFonts w:ascii="Arial" w:hAnsi="Arial" w:cs="Arial"/>
          <w:sz w:val="22"/>
          <w:szCs w:val="22"/>
          <w:lang w:val="et-EE"/>
        </w:rPr>
        <w:t>5</w:t>
      </w:r>
      <w:r w:rsidR="00701A4C" w:rsidRPr="00D87EE0">
        <w:rPr>
          <w:rFonts w:ascii="Arial" w:hAnsi="Arial" w:cs="Arial"/>
          <w:sz w:val="22"/>
          <w:szCs w:val="22"/>
          <w:lang w:val="et-EE"/>
        </w:rPr>
        <w:t> </w:t>
      </w:r>
      <w:r w:rsidRPr="00D87EE0">
        <w:rPr>
          <w:rFonts w:ascii="Arial" w:hAnsi="Arial" w:cs="Arial"/>
          <w:sz w:val="22"/>
          <w:szCs w:val="22"/>
          <w:lang w:val="et-EE"/>
        </w:rPr>
        <w:t>000 eurot.</w:t>
      </w:r>
    </w:p>
    <w:p w14:paraId="0C615F56" w14:textId="77777777" w:rsidR="003F701F" w:rsidRPr="00D87EE0" w:rsidRDefault="003F701F" w:rsidP="00876920">
      <w:pPr>
        <w:pStyle w:val="Jalus"/>
        <w:tabs>
          <w:tab w:val="clear" w:pos="4536"/>
          <w:tab w:val="clear" w:pos="9072"/>
        </w:tabs>
        <w:jc w:val="both"/>
        <w:rPr>
          <w:sz w:val="24"/>
          <w:szCs w:val="24"/>
          <w:lang w:val="et-EE"/>
        </w:rPr>
      </w:pPr>
    </w:p>
    <w:p w14:paraId="0E9321E3" w14:textId="491CBF78" w:rsidR="003F701F" w:rsidRPr="00D87EE0"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b/>
          <w:sz w:val="22"/>
          <w:szCs w:val="22"/>
          <w:lang w:val="et-EE"/>
        </w:rPr>
        <w:t xml:space="preserve">Tabel </w:t>
      </w:r>
      <w:r w:rsidR="0045067E" w:rsidRPr="00D87EE0">
        <w:rPr>
          <w:rFonts w:ascii="Arial" w:hAnsi="Arial" w:cs="Arial"/>
          <w:b/>
          <w:sz w:val="22"/>
          <w:szCs w:val="22"/>
          <w:lang w:val="et-EE"/>
        </w:rPr>
        <w:t>11</w:t>
      </w:r>
      <w:r w:rsidRPr="00D87EE0">
        <w:rPr>
          <w:rFonts w:ascii="Arial" w:hAnsi="Arial" w:cs="Arial"/>
          <w:sz w:val="22"/>
          <w:szCs w:val="22"/>
          <w:lang w:val="et-EE"/>
        </w:rPr>
        <w:t xml:space="preserve"> Kaupade ja teenuste müük 20</w:t>
      </w:r>
      <w:r w:rsidR="00C51DD7" w:rsidRPr="00D87EE0">
        <w:rPr>
          <w:rFonts w:ascii="Arial" w:hAnsi="Arial" w:cs="Arial"/>
          <w:sz w:val="22"/>
          <w:szCs w:val="22"/>
          <w:lang w:val="et-EE"/>
        </w:rPr>
        <w:t>2</w:t>
      </w:r>
      <w:r w:rsidR="00D515F3" w:rsidRPr="00D87EE0">
        <w:rPr>
          <w:rFonts w:ascii="Arial" w:hAnsi="Arial" w:cs="Arial"/>
          <w:sz w:val="22"/>
          <w:szCs w:val="22"/>
          <w:lang w:val="et-EE"/>
        </w:rPr>
        <w:t>3</w:t>
      </w:r>
      <w:r w:rsidRPr="00D87EE0">
        <w:rPr>
          <w:rFonts w:ascii="Arial" w:hAnsi="Arial" w:cs="Arial"/>
          <w:sz w:val="22"/>
          <w:szCs w:val="22"/>
          <w:lang w:val="et-EE"/>
        </w:rPr>
        <w:t>–202</w:t>
      </w:r>
      <w:r w:rsidR="00D515F3" w:rsidRPr="00D87EE0">
        <w:rPr>
          <w:rFonts w:ascii="Arial" w:hAnsi="Arial" w:cs="Arial"/>
          <w:sz w:val="22"/>
          <w:szCs w:val="22"/>
          <w:lang w:val="et-EE"/>
        </w:rPr>
        <w:t>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6"/>
        <w:gridCol w:w="1375"/>
        <w:gridCol w:w="1418"/>
        <w:gridCol w:w="1417"/>
        <w:gridCol w:w="1418"/>
        <w:gridCol w:w="850"/>
      </w:tblGrid>
      <w:tr w:rsidR="00C07886" w:rsidRPr="00D87EE0" w14:paraId="44B53ECE" w14:textId="77777777" w:rsidTr="00965987">
        <w:tc>
          <w:tcPr>
            <w:tcW w:w="2736" w:type="dxa"/>
            <w:vMerge w:val="restart"/>
            <w:shd w:val="clear" w:color="auto" w:fill="A6A6A6"/>
          </w:tcPr>
          <w:p w14:paraId="3D87CB6B" w14:textId="77777777" w:rsidR="003F701F" w:rsidRPr="00D87EE0" w:rsidRDefault="003F701F" w:rsidP="00876920">
            <w:pPr>
              <w:jc w:val="both"/>
              <w:rPr>
                <w:rFonts w:ascii="Arial" w:hAnsi="Arial" w:cs="Arial"/>
                <w:sz w:val="16"/>
                <w:szCs w:val="16"/>
              </w:rPr>
            </w:pPr>
          </w:p>
        </w:tc>
        <w:tc>
          <w:tcPr>
            <w:tcW w:w="1375" w:type="dxa"/>
            <w:vMerge w:val="restart"/>
            <w:shd w:val="clear" w:color="auto" w:fill="A6A6A6"/>
            <w:vAlign w:val="center"/>
          </w:tcPr>
          <w:p w14:paraId="1D93AC6D" w14:textId="28FCDD96" w:rsidR="003F701F" w:rsidRPr="00D87EE0" w:rsidRDefault="003F701F" w:rsidP="00876920">
            <w:pPr>
              <w:jc w:val="center"/>
              <w:rPr>
                <w:rFonts w:ascii="Arial" w:hAnsi="Arial" w:cs="Arial"/>
                <w:sz w:val="16"/>
                <w:szCs w:val="16"/>
              </w:rPr>
            </w:pPr>
            <w:r w:rsidRPr="00D87EE0">
              <w:rPr>
                <w:rFonts w:ascii="Arial" w:hAnsi="Arial" w:cs="Arial"/>
                <w:sz w:val="16"/>
                <w:szCs w:val="16"/>
              </w:rPr>
              <w:t>20</w:t>
            </w:r>
            <w:r w:rsidR="00C51DD7" w:rsidRPr="00D87EE0">
              <w:rPr>
                <w:rFonts w:ascii="Arial" w:hAnsi="Arial" w:cs="Arial"/>
                <w:sz w:val="16"/>
                <w:szCs w:val="16"/>
              </w:rPr>
              <w:t>2</w:t>
            </w:r>
            <w:r w:rsidR="00D515F3" w:rsidRPr="00D87EE0">
              <w:rPr>
                <w:rFonts w:ascii="Arial" w:hAnsi="Arial" w:cs="Arial"/>
                <w:sz w:val="16"/>
                <w:szCs w:val="16"/>
              </w:rPr>
              <w:t>3</w:t>
            </w:r>
          </w:p>
          <w:p w14:paraId="454AA24C" w14:textId="31F49D73" w:rsidR="003F701F" w:rsidRPr="00D87EE0" w:rsidRDefault="003F701F" w:rsidP="00876920">
            <w:pPr>
              <w:jc w:val="center"/>
              <w:rPr>
                <w:rFonts w:ascii="Arial" w:hAnsi="Arial" w:cs="Arial"/>
                <w:sz w:val="16"/>
                <w:szCs w:val="16"/>
              </w:rPr>
            </w:pPr>
            <w:r w:rsidRPr="00D87EE0">
              <w:rPr>
                <w:rFonts w:ascii="Arial" w:hAnsi="Arial" w:cs="Arial"/>
                <w:sz w:val="16"/>
                <w:szCs w:val="16"/>
              </w:rPr>
              <w:t xml:space="preserve">Eelarve </w:t>
            </w:r>
            <w:r w:rsidR="00C51DD7" w:rsidRPr="00D87EE0">
              <w:rPr>
                <w:rFonts w:ascii="Arial" w:hAnsi="Arial" w:cs="Arial"/>
                <w:sz w:val="16"/>
                <w:szCs w:val="16"/>
              </w:rPr>
              <w:t>täitmine</w:t>
            </w:r>
          </w:p>
        </w:tc>
        <w:tc>
          <w:tcPr>
            <w:tcW w:w="2835" w:type="dxa"/>
            <w:gridSpan w:val="2"/>
            <w:shd w:val="clear" w:color="auto" w:fill="A6A6A6"/>
          </w:tcPr>
          <w:p w14:paraId="5B410923" w14:textId="73CF31EE" w:rsidR="003F701F" w:rsidRPr="00D87EE0" w:rsidRDefault="003F701F" w:rsidP="00876920">
            <w:pPr>
              <w:jc w:val="center"/>
              <w:rPr>
                <w:rFonts w:ascii="Arial" w:hAnsi="Arial" w:cs="Arial"/>
                <w:sz w:val="16"/>
                <w:szCs w:val="16"/>
              </w:rPr>
            </w:pPr>
            <w:r w:rsidRPr="00D87EE0">
              <w:rPr>
                <w:rFonts w:ascii="Arial" w:hAnsi="Arial" w:cs="Arial"/>
                <w:sz w:val="16"/>
                <w:szCs w:val="16"/>
              </w:rPr>
              <w:t>20</w:t>
            </w:r>
            <w:r w:rsidR="00B658DE" w:rsidRPr="00D87EE0">
              <w:rPr>
                <w:rFonts w:ascii="Arial" w:hAnsi="Arial" w:cs="Arial"/>
                <w:sz w:val="16"/>
                <w:szCs w:val="16"/>
              </w:rPr>
              <w:t>2</w:t>
            </w:r>
            <w:r w:rsidR="00D515F3" w:rsidRPr="00D87EE0">
              <w:rPr>
                <w:rFonts w:ascii="Arial" w:hAnsi="Arial" w:cs="Arial"/>
                <w:sz w:val="16"/>
                <w:szCs w:val="16"/>
              </w:rPr>
              <w:t>4</w:t>
            </w:r>
          </w:p>
        </w:tc>
        <w:tc>
          <w:tcPr>
            <w:tcW w:w="1418" w:type="dxa"/>
            <w:vMerge w:val="restart"/>
            <w:shd w:val="clear" w:color="auto" w:fill="A6A6A6"/>
            <w:vAlign w:val="center"/>
          </w:tcPr>
          <w:p w14:paraId="69086126" w14:textId="285ACCF9" w:rsidR="003F701F" w:rsidRPr="00D87EE0" w:rsidRDefault="003F701F" w:rsidP="00876920">
            <w:pPr>
              <w:jc w:val="center"/>
              <w:rPr>
                <w:rFonts w:ascii="Arial" w:hAnsi="Arial" w:cs="Arial"/>
                <w:sz w:val="16"/>
                <w:szCs w:val="16"/>
              </w:rPr>
            </w:pPr>
            <w:r w:rsidRPr="00D87EE0">
              <w:rPr>
                <w:rFonts w:ascii="Arial" w:hAnsi="Arial" w:cs="Arial"/>
                <w:sz w:val="16"/>
                <w:szCs w:val="16"/>
              </w:rPr>
              <w:t>202</w:t>
            </w:r>
            <w:r w:rsidR="00D515F3" w:rsidRPr="00D87EE0">
              <w:rPr>
                <w:rFonts w:ascii="Arial" w:hAnsi="Arial" w:cs="Arial"/>
                <w:sz w:val="16"/>
                <w:szCs w:val="16"/>
              </w:rPr>
              <w:t>5</w:t>
            </w:r>
          </w:p>
          <w:p w14:paraId="0183DC0E" w14:textId="01767857" w:rsidR="003F701F" w:rsidRPr="00D87EE0" w:rsidRDefault="003F701F" w:rsidP="00876920">
            <w:pPr>
              <w:jc w:val="center"/>
              <w:rPr>
                <w:rFonts w:ascii="Arial" w:hAnsi="Arial" w:cs="Arial"/>
                <w:sz w:val="16"/>
                <w:szCs w:val="16"/>
              </w:rPr>
            </w:pPr>
            <w:r w:rsidRPr="00D87EE0">
              <w:rPr>
                <w:rFonts w:ascii="Arial" w:hAnsi="Arial" w:cs="Arial"/>
                <w:sz w:val="16"/>
                <w:szCs w:val="16"/>
              </w:rPr>
              <w:t xml:space="preserve">Eelarve </w:t>
            </w:r>
            <w:r w:rsidR="000110C6" w:rsidRPr="00D87EE0">
              <w:rPr>
                <w:rFonts w:ascii="Arial" w:hAnsi="Arial" w:cs="Arial"/>
                <w:sz w:val="16"/>
                <w:szCs w:val="16"/>
              </w:rPr>
              <w:t>eelnõu</w:t>
            </w:r>
          </w:p>
          <w:p w14:paraId="3A9DB21E" w14:textId="77777777" w:rsidR="003F701F" w:rsidRPr="00D87EE0" w:rsidRDefault="003F701F" w:rsidP="00876920">
            <w:pPr>
              <w:jc w:val="center"/>
              <w:rPr>
                <w:rFonts w:ascii="Arial" w:hAnsi="Arial" w:cs="Arial"/>
                <w:sz w:val="16"/>
                <w:szCs w:val="16"/>
              </w:rPr>
            </w:pPr>
          </w:p>
        </w:tc>
        <w:tc>
          <w:tcPr>
            <w:tcW w:w="850" w:type="dxa"/>
            <w:vMerge w:val="restart"/>
            <w:shd w:val="clear" w:color="auto" w:fill="A6A6A6"/>
            <w:vAlign w:val="center"/>
          </w:tcPr>
          <w:p w14:paraId="4EC7091B" w14:textId="77777777" w:rsidR="003F701F" w:rsidRPr="00D87EE0" w:rsidRDefault="003F701F" w:rsidP="00876920">
            <w:pPr>
              <w:jc w:val="center"/>
              <w:rPr>
                <w:rFonts w:ascii="Arial" w:hAnsi="Arial" w:cs="Arial"/>
                <w:sz w:val="16"/>
                <w:szCs w:val="16"/>
              </w:rPr>
            </w:pPr>
            <w:r w:rsidRPr="00D87EE0">
              <w:rPr>
                <w:rFonts w:ascii="Arial" w:hAnsi="Arial" w:cs="Arial"/>
                <w:sz w:val="16"/>
                <w:szCs w:val="16"/>
              </w:rPr>
              <w:t>Muutus (%)</w:t>
            </w:r>
          </w:p>
        </w:tc>
      </w:tr>
      <w:tr w:rsidR="00C07886" w:rsidRPr="00D87EE0" w14:paraId="1EB77B9F" w14:textId="77777777" w:rsidTr="00965987">
        <w:tc>
          <w:tcPr>
            <w:tcW w:w="2736" w:type="dxa"/>
            <w:vMerge/>
            <w:shd w:val="clear" w:color="auto" w:fill="A6A6A6"/>
          </w:tcPr>
          <w:p w14:paraId="7837312F" w14:textId="77777777" w:rsidR="003F701F" w:rsidRPr="00D87EE0" w:rsidRDefault="003F701F" w:rsidP="00876920">
            <w:pPr>
              <w:jc w:val="both"/>
              <w:rPr>
                <w:rFonts w:ascii="Arial" w:hAnsi="Arial" w:cs="Arial"/>
                <w:sz w:val="16"/>
                <w:szCs w:val="16"/>
              </w:rPr>
            </w:pPr>
          </w:p>
        </w:tc>
        <w:tc>
          <w:tcPr>
            <w:tcW w:w="1375" w:type="dxa"/>
            <w:vMerge/>
            <w:shd w:val="clear" w:color="auto" w:fill="A6A6A6"/>
          </w:tcPr>
          <w:p w14:paraId="7866DBCC" w14:textId="77777777" w:rsidR="003F701F" w:rsidRPr="00D87EE0" w:rsidRDefault="003F701F" w:rsidP="00876920">
            <w:pPr>
              <w:jc w:val="right"/>
              <w:rPr>
                <w:rFonts w:ascii="Arial" w:hAnsi="Arial" w:cs="Arial"/>
                <w:sz w:val="16"/>
                <w:szCs w:val="16"/>
              </w:rPr>
            </w:pPr>
          </w:p>
        </w:tc>
        <w:tc>
          <w:tcPr>
            <w:tcW w:w="1418" w:type="dxa"/>
            <w:shd w:val="clear" w:color="auto" w:fill="A6A6A6"/>
          </w:tcPr>
          <w:p w14:paraId="1D0B078A" w14:textId="77777777" w:rsidR="003F701F" w:rsidRPr="00D87EE0" w:rsidRDefault="003F701F" w:rsidP="00876920">
            <w:pPr>
              <w:jc w:val="right"/>
              <w:rPr>
                <w:rFonts w:ascii="Arial" w:hAnsi="Arial" w:cs="Arial"/>
                <w:sz w:val="16"/>
                <w:szCs w:val="16"/>
              </w:rPr>
            </w:pPr>
          </w:p>
          <w:p w14:paraId="4B2CF84C" w14:textId="77777777" w:rsidR="003F701F" w:rsidRPr="00D87EE0" w:rsidRDefault="003F701F" w:rsidP="00876920">
            <w:pPr>
              <w:jc w:val="center"/>
              <w:rPr>
                <w:rFonts w:ascii="Arial" w:hAnsi="Arial" w:cs="Arial"/>
                <w:sz w:val="16"/>
                <w:szCs w:val="16"/>
              </w:rPr>
            </w:pPr>
            <w:r w:rsidRPr="00D87EE0">
              <w:rPr>
                <w:rFonts w:ascii="Arial" w:hAnsi="Arial" w:cs="Arial"/>
                <w:sz w:val="16"/>
                <w:szCs w:val="16"/>
              </w:rPr>
              <w:t>Eelarve</w:t>
            </w:r>
          </w:p>
        </w:tc>
        <w:tc>
          <w:tcPr>
            <w:tcW w:w="1417" w:type="dxa"/>
            <w:shd w:val="clear" w:color="auto" w:fill="A6A6A6"/>
          </w:tcPr>
          <w:p w14:paraId="173E5A2C" w14:textId="1EDF248F" w:rsidR="003F701F" w:rsidRPr="00D87EE0" w:rsidRDefault="003F701F" w:rsidP="00876920">
            <w:pPr>
              <w:jc w:val="center"/>
              <w:rPr>
                <w:rFonts w:ascii="Arial" w:hAnsi="Arial" w:cs="Arial"/>
                <w:sz w:val="16"/>
                <w:szCs w:val="16"/>
              </w:rPr>
            </w:pPr>
            <w:r w:rsidRPr="00D87EE0">
              <w:rPr>
                <w:rFonts w:ascii="Arial" w:hAnsi="Arial" w:cs="Arial"/>
                <w:sz w:val="16"/>
                <w:szCs w:val="16"/>
              </w:rPr>
              <w:t>Eelarve täitmine seisuga 3</w:t>
            </w:r>
            <w:r w:rsidR="00B658DE" w:rsidRPr="00D87EE0">
              <w:rPr>
                <w:rFonts w:ascii="Arial" w:hAnsi="Arial" w:cs="Arial"/>
                <w:sz w:val="16"/>
                <w:szCs w:val="16"/>
              </w:rPr>
              <w:t>0</w:t>
            </w:r>
            <w:r w:rsidRPr="00D87EE0">
              <w:rPr>
                <w:rFonts w:ascii="Arial" w:hAnsi="Arial" w:cs="Arial"/>
                <w:sz w:val="16"/>
                <w:szCs w:val="16"/>
              </w:rPr>
              <w:t>.0</w:t>
            </w:r>
            <w:r w:rsidR="00B658DE" w:rsidRPr="00D87EE0">
              <w:rPr>
                <w:rFonts w:ascii="Arial" w:hAnsi="Arial" w:cs="Arial"/>
                <w:sz w:val="16"/>
                <w:szCs w:val="16"/>
              </w:rPr>
              <w:t>9</w:t>
            </w:r>
          </w:p>
        </w:tc>
        <w:tc>
          <w:tcPr>
            <w:tcW w:w="1418" w:type="dxa"/>
            <w:vMerge/>
            <w:shd w:val="clear" w:color="auto" w:fill="A6A6A6"/>
          </w:tcPr>
          <w:p w14:paraId="4E16064D" w14:textId="77777777" w:rsidR="003F701F" w:rsidRPr="00D87EE0" w:rsidRDefault="003F701F" w:rsidP="00876920">
            <w:pPr>
              <w:jc w:val="right"/>
              <w:rPr>
                <w:rFonts w:ascii="Arial" w:hAnsi="Arial" w:cs="Arial"/>
                <w:sz w:val="16"/>
                <w:szCs w:val="16"/>
              </w:rPr>
            </w:pPr>
          </w:p>
        </w:tc>
        <w:tc>
          <w:tcPr>
            <w:tcW w:w="850" w:type="dxa"/>
            <w:vMerge/>
            <w:shd w:val="clear" w:color="auto" w:fill="A6A6A6"/>
          </w:tcPr>
          <w:p w14:paraId="3DFC9A47" w14:textId="77777777" w:rsidR="003F701F" w:rsidRPr="00D87EE0" w:rsidRDefault="003F701F" w:rsidP="00876920">
            <w:pPr>
              <w:jc w:val="right"/>
              <w:rPr>
                <w:rFonts w:ascii="Arial" w:hAnsi="Arial" w:cs="Arial"/>
                <w:sz w:val="16"/>
                <w:szCs w:val="16"/>
              </w:rPr>
            </w:pPr>
          </w:p>
        </w:tc>
      </w:tr>
      <w:tr w:rsidR="00E65181" w:rsidRPr="00D87EE0" w14:paraId="7F7C6C4B" w14:textId="77777777" w:rsidTr="00965987">
        <w:trPr>
          <w:trHeight w:val="283"/>
        </w:trPr>
        <w:tc>
          <w:tcPr>
            <w:tcW w:w="2736" w:type="dxa"/>
            <w:vAlign w:val="bottom"/>
          </w:tcPr>
          <w:p w14:paraId="000E56D6" w14:textId="77777777" w:rsidR="00E65181" w:rsidRPr="00D87EE0" w:rsidRDefault="00E65181" w:rsidP="00E65181">
            <w:pPr>
              <w:rPr>
                <w:rFonts w:ascii="Arial" w:hAnsi="Arial" w:cs="Arial"/>
                <w:sz w:val="16"/>
                <w:szCs w:val="16"/>
              </w:rPr>
            </w:pPr>
            <w:r w:rsidRPr="00D87EE0">
              <w:rPr>
                <w:rFonts w:ascii="Arial" w:hAnsi="Arial" w:cs="Arial"/>
                <w:sz w:val="16"/>
                <w:szCs w:val="16"/>
              </w:rPr>
              <w:t>Riigilõivud</w:t>
            </w:r>
          </w:p>
        </w:tc>
        <w:tc>
          <w:tcPr>
            <w:tcW w:w="1375" w:type="dxa"/>
            <w:vAlign w:val="bottom"/>
          </w:tcPr>
          <w:p w14:paraId="4125FB93" w14:textId="457E612D" w:rsidR="00E65181" w:rsidRPr="00D87EE0" w:rsidRDefault="00D37FDA" w:rsidP="00E65181">
            <w:pPr>
              <w:jc w:val="right"/>
              <w:rPr>
                <w:rFonts w:ascii="Arial" w:hAnsi="Arial" w:cs="Arial"/>
                <w:sz w:val="16"/>
                <w:szCs w:val="16"/>
              </w:rPr>
            </w:pPr>
            <w:r w:rsidRPr="00D87EE0">
              <w:rPr>
                <w:rFonts w:ascii="Arial" w:hAnsi="Arial" w:cs="Arial"/>
                <w:sz w:val="16"/>
                <w:szCs w:val="16"/>
              </w:rPr>
              <w:t>42 837</w:t>
            </w:r>
          </w:p>
        </w:tc>
        <w:tc>
          <w:tcPr>
            <w:tcW w:w="1418" w:type="dxa"/>
            <w:vAlign w:val="bottom"/>
          </w:tcPr>
          <w:p w14:paraId="69311A35" w14:textId="0074CEB7" w:rsidR="00E65181" w:rsidRPr="00D87EE0" w:rsidRDefault="00E65181" w:rsidP="00E65181">
            <w:pPr>
              <w:jc w:val="right"/>
              <w:rPr>
                <w:rFonts w:ascii="Arial" w:hAnsi="Arial" w:cs="Arial"/>
                <w:sz w:val="16"/>
                <w:szCs w:val="16"/>
              </w:rPr>
            </w:pPr>
            <w:r w:rsidRPr="00D87EE0">
              <w:rPr>
                <w:rFonts w:ascii="Arial" w:hAnsi="Arial" w:cs="Arial"/>
                <w:sz w:val="16"/>
                <w:szCs w:val="16"/>
              </w:rPr>
              <w:t>75 000</w:t>
            </w:r>
          </w:p>
        </w:tc>
        <w:tc>
          <w:tcPr>
            <w:tcW w:w="1417" w:type="dxa"/>
            <w:vAlign w:val="bottom"/>
          </w:tcPr>
          <w:p w14:paraId="1BC748A2" w14:textId="6C795C87" w:rsidR="00E65181" w:rsidRPr="00D87EE0" w:rsidRDefault="00BE3F6A" w:rsidP="00E65181">
            <w:pPr>
              <w:jc w:val="right"/>
              <w:rPr>
                <w:rFonts w:ascii="Arial" w:hAnsi="Arial" w:cs="Arial"/>
                <w:sz w:val="16"/>
                <w:szCs w:val="16"/>
              </w:rPr>
            </w:pPr>
            <w:r w:rsidRPr="00D87EE0">
              <w:rPr>
                <w:rFonts w:ascii="Arial" w:hAnsi="Arial" w:cs="Arial"/>
                <w:sz w:val="16"/>
                <w:szCs w:val="16"/>
              </w:rPr>
              <w:t>33 560</w:t>
            </w:r>
          </w:p>
        </w:tc>
        <w:tc>
          <w:tcPr>
            <w:tcW w:w="1418" w:type="dxa"/>
            <w:vAlign w:val="bottom"/>
          </w:tcPr>
          <w:p w14:paraId="473A3F79" w14:textId="7DF7F8ED" w:rsidR="00E65181" w:rsidRPr="00D87EE0" w:rsidRDefault="00BE3F6A" w:rsidP="00E65181">
            <w:pPr>
              <w:jc w:val="right"/>
              <w:rPr>
                <w:rFonts w:ascii="Arial" w:hAnsi="Arial" w:cs="Arial"/>
                <w:sz w:val="16"/>
                <w:szCs w:val="16"/>
              </w:rPr>
            </w:pPr>
            <w:r w:rsidRPr="00D87EE0">
              <w:rPr>
                <w:rFonts w:ascii="Arial" w:hAnsi="Arial" w:cs="Arial"/>
                <w:sz w:val="16"/>
                <w:szCs w:val="16"/>
              </w:rPr>
              <w:t>4</w:t>
            </w:r>
            <w:r w:rsidR="00E65181" w:rsidRPr="00D87EE0">
              <w:rPr>
                <w:rFonts w:ascii="Arial" w:hAnsi="Arial" w:cs="Arial"/>
                <w:sz w:val="16"/>
                <w:szCs w:val="16"/>
              </w:rPr>
              <w:t>5 000</w:t>
            </w:r>
          </w:p>
        </w:tc>
        <w:tc>
          <w:tcPr>
            <w:tcW w:w="850" w:type="dxa"/>
            <w:vAlign w:val="bottom"/>
          </w:tcPr>
          <w:p w14:paraId="20A1EFE2" w14:textId="0153E210" w:rsidR="00E65181" w:rsidRPr="00D87EE0" w:rsidRDefault="00271E6D" w:rsidP="00E65181">
            <w:pPr>
              <w:jc w:val="right"/>
              <w:rPr>
                <w:rFonts w:ascii="Arial" w:hAnsi="Arial" w:cs="Arial"/>
                <w:sz w:val="16"/>
                <w:szCs w:val="16"/>
              </w:rPr>
            </w:pPr>
            <w:r w:rsidRPr="00D87EE0">
              <w:rPr>
                <w:rFonts w:ascii="Arial" w:hAnsi="Arial" w:cs="Arial"/>
                <w:sz w:val="16"/>
                <w:szCs w:val="16"/>
              </w:rPr>
              <w:t>-40,0</w:t>
            </w:r>
          </w:p>
        </w:tc>
      </w:tr>
      <w:tr w:rsidR="00C07886" w:rsidRPr="00D87EE0" w14:paraId="2BE2EF89" w14:textId="77777777" w:rsidTr="00965987">
        <w:trPr>
          <w:trHeight w:val="283"/>
        </w:trPr>
        <w:tc>
          <w:tcPr>
            <w:tcW w:w="2736" w:type="dxa"/>
            <w:vAlign w:val="bottom"/>
          </w:tcPr>
          <w:p w14:paraId="6353661D" w14:textId="77777777" w:rsidR="003F701F" w:rsidRPr="00D87EE0" w:rsidRDefault="003F701F" w:rsidP="00876920">
            <w:pPr>
              <w:rPr>
                <w:rFonts w:ascii="Arial" w:hAnsi="Arial" w:cs="Arial"/>
                <w:sz w:val="16"/>
                <w:szCs w:val="16"/>
              </w:rPr>
            </w:pPr>
            <w:r w:rsidRPr="00D87EE0">
              <w:rPr>
                <w:rFonts w:ascii="Arial" w:hAnsi="Arial" w:cs="Arial"/>
                <w:sz w:val="16"/>
                <w:szCs w:val="16"/>
              </w:rPr>
              <w:t>Tulud majandustegevusest</w:t>
            </w:r>
          </w:p>
        </w:tc>
        <w:tc>
          <w:tcPr>
            <w:tcW w:w="1375" w:type="dxa"/>
            <w:vAlign w:val="bottom"/>
          </w:tcPr>
          <w:p w14:paraId="118163E5" w14:textId="19E5E5B3" w:rsidR="003F701F" w:rsidRPr="00D87EE0" w:rsidRDefault="00D37FDA" w:rsidP="00876920">
            <w:pPr>
              <w:jc w:val="right"/>
              <w:rPr>
                <w:rFonts w:ascii="Arial" w:hAnsi="Arial" w:cs="Arial"/>
                <w:sz w:val="16"/>
                <w:szCs w:val="16"/>
              </w:rPr>
            </w:pPr>
            <w:r w:rsidRPr="00D87EE0">
              <w:rPr>
                <w:rFonts w:ascii="Arial" w:hAnsi="Arial" w:cs="Arial"/>
                <w:sz w:val="16"/>
                <w:szCs w:val="16"/>
              </w:rPr>
              <w:t>1 776 444</w:t>
            </w:r>
          </w:p>
        </w:tc>
        <w:tc>
          <w:tcPr>
            <w:tcW w:w="1418" w:type="dxa"/>
            <w:vAlign w:val="bottom"/>
          </w:tcPr>
          <w:p w14:paraId="2BE1F73F" w14:textId="3D7A4BAA" w:rsidR="003F701F" w:rsidRPr="00D87EE0" w:rsidRDefault="00BE3F6A" w:rsidP="00876920">
            <w:pPr>
              <w:jc w:val="right"/>
              <w:rPr>
                <w:rFonts w:ascii="Arial" w:hAnsi="Arial" w:cs="Arial"/>
                <w:sz w:val="16"/>
                <w:szCs w:val="16"/>
              </w:rPr>
            </w:pPr>
            <w:r w:rsidRPr="00D87EE0">
              <w:rPr>
                <w:rFonts w:ascii="Arial" w:hAnsi="Arial" w:cs="Arial"/>
                <w:sz w:val="16"/>
                <w:szCs w:val="16"/>
              </w:rPr>
              <w:t>1 814 207</w:t>
            </w:r>
          </w:p>
        </w:tc>
        <w:tc>
          <w:tcPr>
            <w:tcW w:w="1417" w:type="dxa"/>
            <w:vAlign w:val="bottom"/>
          </w:tcPr>
          <w:p w14:paraId="16D7086D" w14:textId="2030DDC1" w:rsidR="003F701F" w:rsidRPr="00D87EE0" w:rsidRDefault="00BE3F6A" w:rsidP="00876920">
            <w:pPr>
              <w:jc w:val="right"/>
              <w:rPr>
                <w:rFonts w:ascii="Arial" w:hAnsi="Arial" w:cs="Arial"/>
                <w:sz w:val="16"/>
                <w:szCs w:val="16"/>
              </w:rPr>
            </w:pPr>
            <w:r w:rsidRPr="00D87EE0">
              <w:rPr>
                <w:rFonts w:ascii="Arial" w:hAnsi="Arial" w:cs="Arial"/>
                <w:sz w:val="16"/>
                <w:szCs w:val="16"/>
              </w:rPr>
              <w:t>1 463 916</w:t>
            </w:r>
          </w:p>
        </w:tc>
        <w:tc>
          <w:tcPr>
            <w:tcW w:w="1418" w:type="dxa"/>
            <w:vAlign w:val="bottom"/>
          </w:tcPr>
          <w:p w14:paraId="526AFD96" w14:textId="50EAE62C" w:rsidR="003F701F" w:rsidRPr="00D87EE0" w:rsidRDefault="00BE3F6A" w:rsidP="00876920">
            <w:pPr>
              <w:jc w:val="right"/>
              <w:rPr>
                <w:rFonts w:ascii="Arial" w:hAnsi="Arial" w:cs="Arial"/>
                <w:sz w:val="16"/>
                <w:szCs w:val="16"/>
              </w:rPr>
            </w:pPr>
            <w:r w:rsidRPr="00D87EE0">
              <w:rPr>
                <w:rFonts w:ascii="Arial" w:hAnsi="Arial" w:cs="Arial"/>
                <w:sz w:val="16"/>
                <w:szCs w:val="16"/>
              </w:rPr>
              <w:t>2 142 830</w:t>
            </w:r>
          </w:p>
        </w:tc>
        <w:tc>
          <w:tcPr>
            <w:tcW w:w="850" w:type="dxa"/>
            <w:vAlign w:val="bottom"/>
          </w:tcPr>
          <w:p w14:paraId="6D8F41F9" w14:textId="2C13C697" w:rsidR="003F701F" w:rsidRPr="00D87EE0" w:rsidRDefault="00271E6D" w:rsidP="00876920">
            <w:pPr>
              <w:jc w:val="right"/>
              <w:rPr>
                <w:rFonts w:ascii="Arial" w:hAnsi="Arial" w:cs="Arial"/>
                <w:sz w:val="16"/>
                <w:szCs w:val="16"/>
              </w:rPr>
            </w:pPr>
            <w:r w:rsidRPr="00D87EE0">
              <w:rPr>
                <w:rFonts w:ascii="Arial" w:hAnsi="Arial" w:cs="Arial"/>
                <w:sz w:val="16"/>
                <w:szCs w:val="16"/>
              </w:rPr>
              <w:t>18,1</w:t>
            </w:r>
          </w:p>
        </w:tc>
      </w:tr>
      <w:tr w:rsidR="00785294" w:rsidRPr="00D87EE0" w14:paraId="34ECB659" w14:textId="77777777" w:rsidTr="00965987">
        <w:trPr>
          <w:trHeight w:val="283"/>
        </w:trPr>
        <w:tc>
          <w:tcPr>
            <w:tcW w:w="2736" w:type="dxa"/>
            <w:vAlign w:val="bottom"/>
          </w:tcPr>
          <w:p w14:paraId="3C0C1AD5" w14:textId="77777777" w:rsidR="00785294" w:rsidRPr="00D87EE0" w:rsidRDefault="00785294" w:rsidP="00785294">
            <w:pPr>
              <w:rPr>
                <w:rFonts w:ascii="Arial" w:hAnsi="Arial" w:cs="Arial"/>
                <w:b/>
                <w:sz w:val="16"/>
                <w:szCs w:val="16"/>
              </w:rPr>
            </w:pPr>
            <w:r w:rsidRPr="00D87EE0">
              <w:rPr>
                <w:rFonts w:ascii="Arial" w:hAnsi="Arial" w:cs="Arial"/>
                <w:b/>
                <w:sz w:val="16"/>
                <w:szCs w:val="16"/>
              </w:rPr>
              <w:t>Kokku</w:t>
            </w:r>
          </w:p>
        </w:tc>
        <w:tc>
          <w:tcPr>
            <w:tcW w:w="1375" w:type="dxa"/>
            <w:vAlign w:val="bottom"/>
          </w:tcPr>
          <w:p w14:paraId="376E42D5" w14:textId="3B9DBD98" w:rsidR="00785294" w:rsidRPr="00D87EE0" w:rsidRDefault="00D37FDA" w:rsidP="00785294">
            <w:pPr>
              <w:jc w:val="right"/>
              <w:rPr>
                <w:rFonts w:ascii="Arial" w:hAnsi="Arial" w:cs="Arial"/>
                <w:b/>
                <w:sz w:val="16"/>
                <w:szCs w:val="16"/>
              </w:rPr>
            </w:pPr>
            <w:r w:rsidRPr="00D87EE0">
              <w:rPr>
                <w:rFonts w:ascii="Arial" w:hAnsi="Arial" w:cs="Arial"/>
                <w:b/>
                <w:bCs/>
                <w:sz w:val="16"/>
                <w:szCs w:val="16"/>
              </w:rPr>
              <w:t>1 819 281</w:t>
            </w:r>
          </w:p>
        </w:tc>
        <w:tc>
          <w:tcPr>
            <w:tcW w:w="1418" w:type="dxa"/>
            <w:vAlign w:val="bottom"/>
          </w:tcPr>
          <w:p w14:paraId="1C06BCF9" w14:textId="2E181C74" w:rsidR="00785294" w:rsidRPr="00D87EE0" w:rsidRDefault="00D515F3" w:rsidP="00785294">
            <w:pPr>
              <w:jc w:val="right"/>
              <w:rPr>
                <w:rFonts w:ascii="Arial" w:hAnsi="Arial" w:cs="Arial"/>
                <w:b/>
                <w:sz w:val="16"/>
                <w:szCs w:val="16"/>
              </w:rPr>
            </w:pPr>
            <w:r w:rsidRPr="00D87EE0">
              <w:rPr>
                <w:rFonts w:ascii="Arial" w:hAnsi="Arial" w:cs="Arial"/>
                <w:b/>
                <w:bCs/>
                <w:color w:val="000000"/>
                <w:sz w:val="16"/>
                <w:szCs w:val="16"/>
              </w:rPr>
              <w:t>1 889 207</w:t>
            </w:r>
          </w:p>
        </w:tc>
        <w:tc>
          <w:tcPr>
            <w:tcW w:w="1417" w:type="dxa"/>
            <w:vAlign w:val="bottom"/>
          </w:tcPr>
          <w:p w14:paraId="498C5CE5" w14:textId="7C1348DE" w:rsidR="00785294" w:rsidRPr="00D87EE0" w:rsidRDefault="00BE3F6A" w:rsidP="00785294">
            <w:pPr>
              <w:jc w:val="right"/>
              <w:rPr>
                <w:rFonts w:ascii="Arial" w:hAnsi="Arial" w:cs="Arial"/>
                <w:b/>
                <w:sz w:val="16"/>
                <w:szCs w:val="16"/>
              </w:rPr>
            </w:pPr>
            <w:r w:rsidRPr="00D87EE0">
              <w:rPr>
                <w:rFonts w:ascii="Arial" w:hAnsi="Arial" w:cs="Arial"/>
                <w:b/>
                <w:bCs/>
                <w:color w:val="000000"/>
                <w:sz w:val="16"/>
                <w:szCs w:val="16"/>
              </w:rPr>
              <w:t>1 497 476</w:t>
            </w:r>
          </w:p>
        </w:tc>
        <w:tc>
          <w:tcPr>
            <w:tcW w:w="1418" w:type="dxa"/>
            <w:vAlign w:val="bottom"/>
          </w:tcPr>
          <w:p w14:paraId="28D49F20" w14:textId="5262F1FA" w:rsidR="00785294" w:rsidRPr="00D87EE0" w:rsidRDefault="00BE3F6A" w:rsidP="00785294">
            <w:pPr>
              <w:jc w:val="right"/>
              <w:rPr>
                <w:rFonts w:ascii="Arial" w:hAnsi="Arial" w:cs="Arial"/>
                <w:b/>
                <w:sz w:val="16"/>
                <w:szCs w:val="16"/>
              </w:rPr>
            </w:pPr>
            <w:r w:rsidRPr="00D87EE0">
              <w:rPr>
                <w:rFonts w:ascii="Arial" w:hAnsi="Arial" w:cs="Arial"/>
                <w:b/>
                <w:bCs/>
                <w:color w:val="000000"/>
                <w:sz w:val="16"/>
                <w:szCs w:val="16"/>
              </w:rPr>
              <w:t>2 187 830</w:t>
            </w:r>
          </w:p>
        </w:tc>
        <w:tc>
          <w:tcPr>
            <w:tcW w:w="850" w:type="dxa"/>
            <w:vAlign w:val="bottom"/>
          </w:tcPr>
          <w:p w14:paraId="7FE9519B" w14:textId="31D66CC4" w:rsidR="00785294" w:rsidRPr="00D87EE0" w:rsidRDefault="00271E6D" w:rsidP="00785294">
            <w:pPr>
              <w:jc w:val="right"/>
              <w:rPr>
                <w:rFonts w:ascii="Arial" w:hAnsi="Arial" w:cs="Arial"/>
                <w:b/>
                <w:sz w:val="16"/>
                <w:szCs w:val="16"/>
              </w:rPr>
            </w:pPr>
            <w:r w:rsidRPr="00D87EE0">
              <w:rPr>
                <w:rFonts w:ascii="Arial" w:hAnsi="Arial" w:cs="Arial"/>
                <w:b/>
                <w:sz w:val="16"/>
                <w:szCs w:val="16"/>
              </w:rPr>
              <w:t>15,8</w:t>
            </w:r>
          </w:p>
        </w:tc>
      </w:tr>
    </w:tbl>
    <w:p w14:paraId="0104550F" w14:textId="77777777" w:rsidR="005356CA" w:rsidRDefault="005356CA" w:rsidP="00876920">
      <w:pPr>
        <w:pStyle w:val="Jalus"/>
        <w:tabs>
          <w:tab w:val="clear" w:pos="4536"/>
          <w:tab w:val="clear" w:pos="9072"/>
        </w:tabs>
        <w:jc w:val="both"/>
        <w:rPr>
          <w:sz w:val="24"/>
          <w:szCs w:val="24"/>
          <w:lang w:val="et-EE"/>
        </w:rPr>
      </w:pPr>
    </w:p>
    <w:p w14:paraId="78B9D4DF" w14:textId="77777777" w:rsidR="00A663BC" w:rsidRPr="00D87EE0" w:rsidRDefault="00A663BC" w:rsidP="00876920">
      <w:pPr>
        <w:pStyle w:val="Jalus"/>
        <w:tabs>
          <w:tab w:val="clear" w:pos="4536"/>
          <w:tab w:val="clear" w:pos="9072"/>
        </w:tabs>
        <w:jc w:val="both"/>
        <w:rPr>
          <w:sz w:val="24"/>
          <w:szCs w:val="24"/>
          <w:lang w:val="et-EE"/>
        </w:rPr>
      </w:pPr>
    </w:p>
    <w:p w14:paraId="6F858FF3" w14:textId="77777777" w:rsidR="003F701F" w:rsidRPr="00D87EE0" w:rsidRDefault="003F701F" w:rsidP="00876920">
      <w:pPr>
        <w:pStyle w:val="Jalus"/>
        <w:tabs>
          <w:tab w:val="clear" w:pos="4536"/>
          <w:tab w:val="clear" w:pos="9072"/>
        </w:tabs>
        <w:jc w:val="both"/>
        <w:rPr>
          <w:rFonts w:ascii="Arial" w:hAnsi="Arial" w:cs="Arial"/>
          <w:b/>
          <w:sz w:val="22"/>
          <w:szCs w:val="22"/>
          <w:u w:val="single"/>
          <w:lang w:val="et-EE"/>
        </w:rPr>
      </w:pPr>
      <w:r w:rsidRPr="00D87EE0">
        <w:rPr>
          <w:rFonts w:ascii="Arial" w:hAnsi="Arial" w:cs="Arial"/>
          <w:b/>
          <w:sz w:val="22"/>
          <w:szCs w:val="22"/>
          <w:u w:val="single"/>
          <w:lang w:val="et-EE"/>
        </w:rPr>
        <w:t>Riigilõivud</w:t>
      </w:r>
    </w:p>
    <w:p w14:paraId="71F04B32" w14:textId="6E426F6C" w:rsidR="003F701F" w:rsidRPr="00D87EE0" w:rsidRDefault="003F701F" w:rsidP="00876920">
      <w:pPr>
        <w:jc w:val="both"/>
        <w:rPr>
          <w:rFonts w:ascii="Arial" w:hAnsi="Arial" w:cs="Arial"/>
          <w:sz w:val="22"/>
          <w:szCs w:val="22"/>
        </w:rPr>
      </w:pPr>
      <w:r w:rsidRPr="00D87EE0">
        <w:rPr>
          <w:rFonts w:ascii="Arial" w:hAnsi="Arial" w:cs="Arial"/>
          <w:sz w:val="22"/>
          <w:szCs w:val="22"/>
        </w:rPr>
        <w:t xml:space="preserve">Arvestades ehitustegevust ja </w:t>
      </w:r>
      <w:r w:rsidR="0097386D" w:rsidRPr="00D87EE0">
        <w:rPr>
          <w:rFonts w:ascii="Arial" w:hAnsi="Arial" w:cs="Arial"/>
          <w:sz w:val="22"/>
          <w:szCs w:val="22"/>
        </w:rPr>
        <w:t xml:space="preserve">riigilõivude </w:t>
      </w:r>
      <w:r w:rsidRPr="00D87EE0">
        <w:rPr>
          <w:rFonts w:ascii="Arial" w:hAnsi="Arial" w:cs="Arial"/>
          <w:sz w:val="22"/>
          <w:szCs w:val="22"/>
        </w:rPr>
        <w:t xml:space="preserve">tegelikku </w:t>
      </w:r>
      <w:r w:rsidR="0097386D" w:rsidRPr="00D87EE0">
        <w:rPr>
          <w:rFonts w:ascii="Arial" w:hAnsi="Arial" w:cs="Arial"/>
          <w:sz w:val="22"/>
          <w:szCs w:val="22"/>
        </w:rPr>
        <w:t>üheksa</w:t>
      </w:r>
      <w:r w:rsidRPr="00D87EE0">
        <w:rPr>
          <w:rFonts w:ascii="Arial" w:hAnsi="Arial" w:cs="Arial"/>
          <w:sz w:val="22"/>
          <w:szCs w:val="22"/>
        </w:rPr>
        <w:t xml:space="preserve"> kuu laekumist on 202</w:t>
      </w:r>
      <w:r w:rsidR="00D53DDF" w:rsidRPr="00D87EE0">
        <w:rPr>
          <w:rFonts w:ascii="Arial" w:hAnsi="Arial" w:cs="Arial"/>
          <w:sz w:val="22"/>
          <w:szCs w:val="22"/>
        </w:rPr>
        <w:t>5</w:t>
      </w:r>
      <w:r w:rsidRPr="00D87EE0">
        <w:rPr>
          <w:rFonts w:ascii="Arial" w:hAnsi="Arial" w:cs="Arial"/>
          <w:sz w:val="22"/>
          <w:szCs w:val="22"/>
        </w:rPr>
        <w:t xml:space="preserve">. aasta eelarvesse kavandatud riigilõivu tulu </w:t>
      </w:r>
      <w:r w:rsidR="00D53DDF" w:rsidRPr="00D87EE0">
        <w:rPr>
          <w:rFonts w:ascii="Arial" w:hAnsi="Arial" w:cs="Arial"/>
          <w:sz w:val="22"/>
          <w:szCs w:val="22"/>
        </w:rPr>
        <w:t>4</w:t>
      </w:r>
      <w:r w:rsidR="000B6758" w:rsidRPr="00D87EE0">
        <w:rPr>
          <w:rFonts w:ascii="Arial" w:hAnsi="Arial" w:cs="Arial"/>
          <w:sz w:val="22"/>
          <w:szCs w:val="22"/>
        </w:rPr>
        <w:t>5</w:t>
      </w:r>
      <w:r w:rsidRPr="00D87EE0">
        <w:rPr>
          <w:rFonts w:ascii="Arial" w:hAnsi="Arial" w:cs="Arial"/>
          <w:sz w:val="22"/>
          <w:szCs w:val="22"/>
        </w:rPr>
        <w:t xml:space="preserve"> 000 eurot</w:t>
      </w:r>
      <w:r w:rsidR="001678CD" w:rsidRPr="00D87EE0">
        <w:rPr>
          <w:rFonts w:ascii="Arial" w:hAnsi="Arial" w:cs="Arial"/>
          <w:sz w:val="22"/>
          <w:szCs w:val="22"/>
        </w:rPr>
        <w:t>.</w:t>
      </w:r>
    </w:p>
    <w:p w14:paraId="2A81A8FD" w14:textId="77777777" w:rsidR="003F701F" w:rsidRPr="00D87EE0" w:rsidRDefault="003F701F" w:rsidP="00876920">
      <w:pPr>
        <w:jc w:val="both"/>
        <w:rPr>
          <w:rFonts w:ascii="Arial" w:hAnsi="Arial" w:cs="Arial"/>
          <w:sz w:val="22"/>
          <w:szCs w:val="22"/>
        </w:rPr>
      </w:pPr>
      <w:r w:rsidRPr="00D87EE0">
        <w:rPr>
          <w:rFonts w:ascii="Arial" w:hAnsi="Arial" w:cs="Arial"/>
          <w:sz w:val="22"/>
          <w:szCs w:val="22"/>
        </w:rPr>
        <w:t>Valla eelarvesse laekuvad riigilõivud vastavalt riigilõivuseaduse peatükile 16:</w:t>
      </w:r>
    </w:p>
    <w:p w14:paraId="4B3CB412" w14:textId="77777777" w:rsidR="003F701F" w:rsidRPr="00D87EE0" w:rsidRDefault="003F701F" w:rsidP="00FE75AF">
      <w:pPr>
        <w:numPr>
          <w:ilvl w:val="0"/>
          <w:numId w:val="21"/>
        </w:numPr>
        <w:jc w:val="both"/>
        <w:rPr>
          <w:rFonts w:ascii="Arial" w:hAnsi="Arial" w:cs="Arial"/>
          <w:sz w:val="22"/>
          <w:szCs w:val="22"/>
        </w:rPr>
      </w:pPr>
      <w:r w:rsidRPr="00D87EE0">
        <w:rPr>
          <w:rFonts w:ascii="Arial" w:hAnsi="Arial" w:cs="Arial"/>
          <w:sz w:val="22"/>
          <w:szCs w:val="22"/>
        </w:rPr>
        <w:t xml:space="preserve">ehitusseadustiku alusel tehtavatest toimingutest; </w:t>
      </w:r>
    </w:p>
    <w:p w14:paraId="72D4FF49" w14:textId="77777777" w:rsidR="003F701F" w:rsidRPr="00D87EE0" w:rsidRDefault="003F701F" w:rsidP="00FE75AF">
      <w:pPr>
        <w:numPr>
          <w:ilvl w:val="0"/>
          <w:numId w:val="21"/>
        </w:numPr>
        <w:jc w:val="both"/>
        <w:rPr>
          <w:rFonts w:ascii="Arial" w:hAnsi="Arial" w:cs="Arial"/>
          <w:sz w:val="22"/>
          <w:szCs w:val="22"/>
        </w:rPr>
      </w:pPr>
      <w:r w:rsidRPr="00D87EE0">
        <w:rPr>
          <w:rFonts w:ascii="Arial" w:hAnsi="Arial" w:cs="Arial"/>
          <w:sz w:val="22"/>
          <w:szCs w:val="22"/>
        </w:rPr>
        <w:t>ühistranspordiseaduse alusel tehtavatest toimingutest;</w:t>
      </w:r>
    </w:p>
    <w:p w14:paraId="7052912C" w14:textId="753F2778" w:rsidR="003F701F" w:rsidRPr="00D87EE0" w:rsidRDefault="003F701F" w:rsidP="00FE75AF">
      <w:pPr>
        <w:numPr>
          <w:ilvl w:val="0"/>
          <w:numId w:val="21"/>
        </w:numPr>
        <w:jc w:val="both"/>
        <w:rPr>
          <w:rFonts w:ascii="Arial" w:hAnsi="Arial" w:cs="Arial"/>
          <w:sz w:val="22"/>
          <w:szCs w:val="22"/>
        </w:rPr>
      </w:pPr>
      <w:r w:rsidRPr="00D87EE0">
        <w:rPr>
          <w:rFonts w:ascii="Arial" w:hAnsi="Arial" w:cs="Arial"/>
          <w:sz w:val="22"/>
          <w:szCs w:val="22"/>
        </w:rPr>
        <w:t>vallasekretäri notariaadiseaduse alusel tehtavatest tõestamistoimingutest;</w:t>
      </w:r>
    </w:p>
    <w:p w14:paraId="2A98365A" w14:textId="77777777" w:rsidR="003F701F" w:rsidRPr="00D87EE0" w:rsidRDefault="003F701F" w:rsidP="00876920">
      <w:pPr>
        <w:jc w:val="both"/>
        <w:rPr>
          <w:rFonts w:ascii="Arial" w:hAnsi="Arial" w:cs="Arial"/>
          <w:sz w:val="22"/>
          <w:szCs w:val="22"/>
        </w:rPr>
      </w:pPr>
      <w:r w:rsidRPr="00D87EE0">
        <w:rPr>
          <w:rFonts w:ascii="Arial" w:hAnsi="Arial" w:cs="Arial"/>
          <w:sz w:val="22"/>
          <w:szCs w:val="22"/>
        </w:rPr>
        <w:t>Peamised riigilõivude tuluallikad on ehitusseadustiku alusel tasutud riigilõivud. Ehitusseaduse alusel tehtavateks toiminguteks on peamiselt ehituslubade ja kasutuslubade taotluste läbivaatamise eest tasutud riigilõiv vastavalt riigilõivuseaduse § 328-331. Riigilõivuseaduse § 7 lõige 2 alusel laekub kohaliku omavalitsuse üksuse asutuse ja valla- või linnasekretäri toimingute eest tasutav riigilõiv valla- või linnaeelarvesse.</w:t>
      </w:r>
    </w:p>
    <w:p w14:paraId="2C69EDCB" w14:textId="77777777" w:rsidR="003F701F" w:rsidRPr="00D87EE0" w:rsidRDefault="003F701F" w:rsidP="00876920">
      <w:pPr>
        <w:jc w:val="both"/>
        <w:rPr>
          <w:rFonts w:ascii="Arial" w:hAnsi="Arial" w:cs="Arial"/>
          <w:sz w:val="22"/>
          <w:szCs w:val="22"/>
          <w:u w:val="single"/>
        </w:rPr>
      </w:pPr>
    </w:p>
    <w:p w14:paraId="76D44914" w14:textId="77777777" w:rsidR="003F701F" w:rsidRPr="00D87EE0" w:rsidRDefault="003F701F" w:rsidP="00876920">
      <w:pPr>
        <w:pStyle w:val="Jalus"/>
        <w:tabs>
          <w:tab w:val="clear" w:pos="4536"/>
          <w:tab w:val="clear" w:pos="9072"/>
        </w:tabs>
        <w:jc w:val="both"/>
        <w:rPr>
          <w:rFonts w:ascii="Arial" w:hAnsi="Arial" w:cs="Arial"/>
          <w:b/>
          <w:sz w:val="22"/>
          <w:szCs w:val="22"/>
          <w:u w:val="single"/>
          <w:lang w:val="et-EE"/>
        </w:rPr>
      </w:pPr>
      <w:r w:rsidRPr="00D87EE0">
        <w:rPr>
          <w:rFonts w:ascii="Arial" w:hAnsi="Arial" w:cs="Arial"/>
          <w:b/>
          <w:sz w:val="22"/>
          <w:szCs w:val="22"/>
          <w:u w:val="single"/>
          <w:lang w:val="et-EE"/>
        </w:rPr>
        <w:t>Tulud majandustegevusest</w:t>
      </w:r>
    </w:p>
    <w:p w14:paraId="49047748" w14:textId="50CC07FF" w:rsidR="003F701F" w:rsidRPr="00D87EE0" w:rsidRDefault="003F701F" w:rsidP="00876920">
      <w:pPr>
        <w:pStyle w:val="Jalus"/>
        <w:tabs>
          <w:tab w:val="clear" w:pos="4536"/>
          <w:tab w:val="clear" w:pos="9072"/>
        </w:tabs>
        <w:ind w:right="-1"/>
        <w:jc w:val="both"/>
        <w:rPr>
          <w:rFonts w:ascii="Arial" w:hAnsi="Arial" w:cs="Arial"/>
          <w:sz w:val="22"/>
          <w:szCs w:val="22"/>
          <w:lang w:val="et-EE"/>
        </w:rPr>
      </w:pPr>
      <w:r w:rsidRPr="00D87EE0">
        <w:rPr>
          <w:rFonts w:ascii="Arial" w:hAnsi="Arial" w:cs="Arial"/>
          <w:sz w:val="22"/>
          <w:szCs w:val="22"/>
          <w:lang w:val="et-EE"/>
        </w:rPr>
        <w:t>Majandustegevuse tulu on planeeritud 202</w:t>
      </w:r>
      <w:r w:rsidR="00D53DDF" w:rsidRPr="00D87EE0">
        <w:rPr>
          <w:rFonts w:ascii="Arial" w:hAnsi="Arial" w:cs="Arial"/>
          <w:sz w:val="22"/>
          <w:szCs w:val="22"/>
          <w:lang w:val="et-EE"/>
        </w:rPr>
        <w:t>5</w:t>
      </w:r>
      <w:r w:rsidRPr="00D87EE0">
        <w:rPr>
          <w:rFonts w:ascii="Arial" w:hAnsi="Arial" w:cs="Arial"/>
          <w:sz w:val="22"/>
          <w:szCs w:val="22"/>
          <w:lang w:val="et-EE"/>
        </w:rPr>
        <w:t xml:space="preserve">. aasta eelarvesse </w:t>
      </w:r>
      <w:r w:rsidR="00D53DDF" w:rsidRPr="00D87EE0">
        <w:rPr>
          <w:rFonts w:ascii="Arial" w:hAnsi="Arial" w:cs="Arial"/>
          <w:sz w:val="22"/>
          <w:szCs w:val="22"/>
          <w:lang w:val="et-EE"/>
        </w:rPr>
        <w:t>2 142 830</w:t>
      </w:r>
      <w:r w:rsidRPr="00D87EE0">
        <w:rPr>
          <w:rFonts w:ascii="Arial" w:hAnsi="Arial" w:cs="Arial"/>
          <w:sz w:val="22"/>
          <w:szCs w:val="22"/>
          <w:lang w:val="et-EE"/>
        </w:rPr>
        <w:t xml:space="preserve"> eurot</w:t>
      </w:r>
      <w:r w:rsidR="00FE07D7" w:rsidRPr="00D87EE0">
        <w:rPr>
          <w:rFonts w:ascii="Arial" w:hAnsi="Arial" w:cs="Arial"/>
          <w:sz w:val="22"/>
          <w:szCs w:val="22"/>
          <w:lang w:val="et-EE"/>
        </w:rPr>
        <w:t xml:space="preserve"> ehk</w:t>
      </w:r>
      <w:r w:rsidR="00FD04B1" w:rsidRPr="00D87EE0">
        <w:rPr>
          <w:rFonts w:ascii="Arial" w:hAnsi="Arial" w:cs="Arial"/>
          <w:sz w:val="22"/>
          <w:szCs w:val="22"/>
          <w:lang w:val="et-EE"/>
        </w:rPr>
        <w:t xml:space="preserve"> võrreldes </w:t>
      </w:r>
      <w:r w:rsidR="00AE302B" w:rsidRPr="00D87EE0">
        <w:rPr>
          <w:rFonts w:ascii="Arial" w:hAnsi="Arial" w:cs="Arial"/>
          <w:sz w:val="22"/>
          <w:szCs w:val="22"/>
          <w:lang w:val="et-EE"/>
        </w:rPr>
        <w:t>202</w:t>
      </w:r>
      <w:r w:rsidR="00D53DDF" w:rsidRPr="00D87EE0">
        <w:rPr>
          <w:rFonts w:ascii="Arial" w:hAnsi="Arial" w:cs="Arial"/>
          <w:sz w:val="22"/>
          <w:szCs w:val="22"/>
          <w:lang w:val="et-EE"/>
        </w:rPr>
        <w:t>4</w:t>
      </w:r>
      <w:r w:rsidR="00AE302B" w:rsidRPr="00D87EE0">
        <w:rPr>
          <w:rFonts w:ascii="Arial" w:hAnsi="Arial" w:cs="Arial"/>
          <w:sz w:val="22"/>
          <w:szCs w:val="22"/>
          <w:lang w:val="et-EE"/>
        </w:rPr>
        <w:t>. aasta eelarvega</w:t>
      </w:r>
      <w:r w:rsidR="00FD04B1" w:rsidRPr="00D87EE0">
        <w:rPr>
          <w:rFonts w:ascii="Arial" w:hAnsi="Arial" w:cs="Arial"/>
          <w:sz w:val="22"/>
          <w:szCs w:val="22"/>
          <w:lang w:val="et-EE"/>
        </w:rPr>
        <w:t xml:space="preserve"> </w:t>
      </w:r>
      <w:r w:rsidR="003B0D22" w:rsidRPr="00D87EE0">
        <w:rPr>
          <w:rFonts w:ascii="Arial" w:hAnsi="Arial" w:cs="Arial"/>
          <w:sz w:val="22"/>
          <w:szCs w:val="22"/>
          <w:lang w:val="et-EE"/>
        </w:rPr>
        <w:t>328 623</w:t>
      </w:r>
      <w:r w:rsidR="00FD04B1" w:rsidRPr="00D87EE0">
        <w:rPr>
          <w:rFonts w:ascii="Arial" w:hAnsi="Arial" w:cs="Arial"/>
          <w:sz w:val="22"/>
          <w:szCs w:val="22"/>
          <w:lang w:val="et-EE"/>
        </w:rPr>
        <w:t xml:space="preserve"> eurot</w:t>
      </w:r>
      <w:r w:rsidR="00373895" w:rsidRPr="00D87EE0">
        <w:rPr>
          <w:rFonts w:ascii="Arial" w:hAnsi="Arial" w:cs="Arial"/>
          <w:sz w:val="22"/>
          <w:szCs w:val="22"/>
          <w:lang w:val="et-EE"/>
        </w:rPr>
        <w:t xml:space="preserve"> enam</w:t>
      </w:r>
      <w:r w:rsidR="002644E3" w:rsidRPr="00D87EE0">
        <w:rPr>
          <w:rFonts w:ascii="Arial" w:hAnsi="Arial" w:cs="Arial"/>
          <w:sz w:val="22"/>
          <w:szCs w:val="22"/>
          <w:lang w:val="et-EE"/>
        </w:rPr>
        <w:t xml:space="preserve">. </w:t>
      </w:r>
      <w:r w:rsidRPr="00D87EE0">
        <w:rPr>
          <w:rFonts w:ascii="Arial" w:hAnsi="Arial" w:cs="Arial"/>
          <w:sz w:val="22"/>
          <w:szCs w:val="22"/>
          <w:lang w:val="et-EE"/>
        </w:rPr>
        <w:t>Tulu laekumise kava 202</w:t>
      </w:r>
      <w:r w:rsidR="00D53DDF" w:rsidRPr="00D87EE0">
        <w:rPr>
          <w:rFonts w:ascii="Arial" w:hAnsi="Arial" w:cs="Arial"/>
          <w:sz w:val="22"/>
          <w:szCs w:val="22"/>
          <w:lang w:val="et-EE"/>
        </w:rPr>
        <w:t>5</w:t>
      </w:r>
      <w:r w:rsidRPr="00D87EE0">
        <w:rPr>
          <w:rFonts w:ascii="Arial" w:hAnsi="Arial" w:cs="Arial"/>
          <w:sz w:val="22"/>
          <w:szCs w:val="22"/>
          <w:lang w:val="et-EE"/>
        </w:rPr>
        <w:t>. aastaks on järgnevas tabelis:</w:t>
      </w:r>
    </w:p>
    <w:p w14:paraId="51CE2F18" w14:textId="77777777" w:rsidR="00F178FE" w:rsidRPr="00D87EE0" w:rsidRDefault="00F178FE" w:rsidP="00876920">
      <w:pPr>
        <w:pStyle w:val="Jalus"/>
        <w:tabs>
          <w:tab w:val="clear" w:pos="4536"/>
          <w:tab w:val="clear" w:pos="9072"/>
        </w:tabs>
        <w:ind w:right="-1"/>
        <w:jc w:val="both"/>
        <w:rPr>
          <w:rFonts w:ascii="Arial" w:hAnsi="Arial" w:cs="Arial"/>
          <w:sz w:val="22"/>
          <w:szCs w:val="22"/>
          <w:lang w:val="et-EE"/>
        </w:rPr>
      </w:pPr>
    </w:p>
    <w:p w14:paraId="390A2373" w14:textId="5DD26D30" w:rsidR="003F701F" w:rsidRPr="00D87EE0" w:rsidRDefault="003F701F" w:rsidP="00876920">
      <w:pPr>
        <w:pStyle w:val="Jalus"/>
        <w:tabs>
          <w:tab w:val="clear" w:pos="4536"/>
          <w:tab w:val="clear" w:pos="9072"/>
        </w:tabs>
        <w:ind w:right="-1"/>
        <w:jc w:val="both"/>
        <w:rPr>
          <w:rFonts w:ascii="Arial" w:hAnsi="Arial" w:cs="Arial"/>
          <w:sz w:val="22"/>
          <w:szCs w:val="22"/>
          <w:lang w:val="et-EE"/>
        </w:rPr>
      </w:pPr>
      <w:r w:rsidRPr="00D87EE0">
        <w:rPr>
          <w:rFonts w:ascii="Arial" w:hAnsi="Arial" w:cs="Arial"/>
          <w:b/>
          <w:sz w:val="22"/>
          <w:szCs w:val="22"/>
          <w:lang w:val="et-EE"/>
        </w:rPr>
        <w:t xml:space="preserve">Tabel </w:t>
      </w:r>
      <w:r w:rsidR="0045067E" w:rsidRPr="00D87EE0">
        <w:rPr>
          <w:rFonts w:ascii="Arial" w:hAnsi="Arial" w:cs="Arial"/>
          <w:b/>
          <w:sz w:val="22"/>
          <w:szCs w:val="22"/>
          <w:lang w:val="et-EE"/>
        </w:rPr>
        <w:t>12</w:t>
      </w:r>
      <w:r w:rsidRPr="00D87EE0">
        <w:rPr>
          <w:rFonts w:ascii="Arial" w:hAnsi="Arial" w:cs="Arial"/>
          <w:sz w:val="22"/>
          <w:szCs w:val="22"/>
          <w:lang w:val="et-EE"/>
        </w:rPr>
        <w:t xml:space="preserve"> 202</w:t>
      </w:r>
      <w:r w:rsidR="002644E3" w:rsidRPr="00D87EE0">
        <w:rPr>
          <w:rFonts w:ascii="Arial" w:hAnsi="Arial" w:cs="Arial"/>
          <w:sz w:val="22"/>
          <w:szCs w:val="22"/>
          <w:lang w:val="et-EE"/>
        </w:rPr>
        <w:t>5</w:t>
      </w:r>
      <w:r w:rsidRPr="00D87EE0">
        <w:rPr>
          <w:rFonts w:ascii="Arial" w:hAnsi="Arial" w:cs="Arial"/>
          <w:sz w:val="22"/>
          <w:szCs w:val="22"/>
          <w:lang w:val="et-EE"/>
        </w:rPr>
        <w:t>. aasta laekumised kaupade ja teenuste müügist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1125"/>
        <w:gridCol w:w="1123"/>
        <w:gridCol w:w="1116"/>
        <w:gridCol w:w="1116"/>
        <w:gridCol w:w="1113"/>
        <w:gridCol w:w="1001"/>
      </w:tblGrid>
      <w:tr w:rsidR="00562F7F" w:rsidRPr="00D87EE0" w14:paraId="174500FD" w14:textId="77777777" w:rsidTr="00027848">
        <w:tc>
          <w:tcPr>
            <w:tcW w:w="2075" w:type="dxa"/>
            <w:shd w:val="clear" w:color="auto" w:fill="A6A6A6"/>
          </w:tcPr>
          <w:p w14:paraId="54FED1DC" w14:textId="77777777" w:rsidR="003F701F" w:rsidRPr="00D87EE0" w:rsidRDefault="003F701F" w:rsidP="00876920">
            <w:pPr>
              <w:pStyle w:val="Jalus"/>
              <w:tabs>
                <w:tab w:val="clear" w:pos="4536"/>
                <w:tab w:val="clear" w:pos="9072"/>
              </w:tabs>
              <w:ind w:right="-1"/>
              <w:jc w:val="both"/>
              <w:rPr>
                <w:rFonts w:ascii="Arial" w:hAnsi="Arial" w:cs="Arial"/>
                <w:sz w:val="16"/>
                <w:szCs w:val="16"/>
                <w:lang w:val="et-EE"/>
              </w:rPr>
            </w:pPr>
          </w:p>
        </w:tc>
        <w:tc>
          <w:tcPr>
            <w:tcW w:w="1125" w:type="dxa"/>
            <w:shd w:val="clear" w:color="auto" w:fill="A6A6A6"/>
          </w:tcPr>
          <w:p w14:paraId="4EC5D204" w14:textId="10B51DA0" w:rsidR="003F701F" w:rsidRPr="00D87EE0" w:rsidRDefault="003F701F" w:rsidP="00876920">
            <w:pPr>
              <w:pStyle w:val="Jalus"/>
              <w:tabs>
                <w:tab w:val="clear" w:pos="4536"/>
                <w:tab w:val="clear" w:pos="9072"/>
              </w:tabs>
              <w:ind w:right="-1"/>
              <w:jc w:val="both"/>
              <w:rPr>
                <w:rFonts w:ascii="Arial" w:hAnsi="Arial" w:cs="Arial"/>
                <w:sz w:val="16"/>
                <w:szCs w:val="16"/>
                <w:lang w:val="et-EE"/>
              </w:rPr>
            </w:pPr>
            <w:r w:rsidRPr="00D87EE0">
              <w:rPr>
                <w:rFonts w:ascii="Arial" w:hAnsi="Arial" w:cs="Arial"/>
                <w:sz w:val="16"/>
                <w:szCs w:val="16"/>
                <w:lang w:val="et-EE"/>
              </w:rPr>
              <w:t>Tulu ma</w:t>
            </w:r>
            <w:r w:rsidR="00884A6B" w:rsidRPr="00D87EE0">
              <w:rPr>
                <w:rFonts w:ascii="Arial" w:hAnsi="Arial" w:cs="Arial"/>
                <w:sz w:val="16"/>
                <w:szCs w:val="16"/>
                <w:lang w:val="et-EE"/>
              </w:rPr>
              <w:t>j</w:t>
            </w:r>
            <w:r w:rsidRPr="00D87EE0">
              <w:rPr>
                <w:rFonts w:ascii="Arial" w:hAnsi="Arial" w:cs="Arial"/>
                <w:sz w:val="16"/>
                <w:szCs w:val="16"/>
                <w:lang w:val="et-EE"/>
              </w:rPr>
              <w:t>andus-tegevusest</w:t>
            </w:r>
          </w:p>
        </w:tc>
        <w:tc>
          <w:tcPr>
            <w:tcW w:w="1123" w:type="dxa"/>
            <w:shd w:val="clear" w:color="auto" w:fill="A6A6A6"/>
          </w:tcPr>
          <w:p w14:paraId="1616CF47" w14:textId="77777777" w:rsidR="003F701F" w:rsidRPr="00D87EE0" w:rsidRDefault="003F701F" w:rsidP="00876920">
            <w:pPr>
              <w:pStyle w:val="Jalus"/>
              <w:tabs>
                <w:tab w:val="clear" w:pos="4536"/>
                <w:tab w:val="clear" w:pos="9072"/>
              </w:tabs>
              <w:ind w:right="-1"/>
              <w:jc w:val="both"/>
              <w:rPr>
                <w:rFonts w:ascii="Arial" w:hAnsi="Arial" w:cs="Arial"/>
                <w:sz w:val="16"/>
                <w:szCs w:val="16"/>
                <w:lang w:val="et-EE"/>
              </w:rPr>
            </w:pPr>
            <w:r w:rsidRPr="00D87EE0">
              <w:rPr>
                <w:rFonts w:ascii="Arial" w:hAnsi="Arial" w:cs="Arial"/>
                <w:sz w:val="16"/>
                <w:szCs w:val="16"/>
                <w:lang w:val="et-EE"/>
              </w:rPr>
              <w:t>Toiduraha</w:t>
            </w:r>
          </w:p>
        </w:tc>
        <w:tc>
          <w:tcPr>
            <w:tcW w:w="1116" w:type="dxa"/>
            <w:shd w:val="clear" w:color="auto" w:fill="A6A6A6"/>
          </w:tcPr>
          <w:p w14:paraId="041A98E2" w14:textId="77777777" w:rsidR="003F701F" w:rsidRPr="00D87EE0" w:rsidRDefault="003F701F" w:rsidP="00876920">
            <w:pPr>
              <w:pStyle w:val="Jalus"/>
              <w:tabs>
                <w:tab w:val="clear" w:pos="4536"/>
                <w:tab w:val="clear" w:pos="9072"/>
              </w:tabs>
              <w:ind w:right="-1"/>
              <w:jc w:val="both"/>
              <w:rPr>
                <w:rFonts w:ascii="Arial" w:hAnsi="Arial" w:cs="Arial"/>
                <w:sz w:val="16"/>
                <w:szCs w:val="16"/>
                <w:lang w:val="et-EE"/>
              </w:rPr>
            </w:pPr>
            <w:r w:rsidRPr="00D87EE0">
              <w:rPr>
                <w:rFonts w:ascii="Arial" w:hAnsi="Arial" w:cs="Arial"/>
                <w:sz w:val="16"/>
                <w:szCs w:val="16"/>
                <w:lang w:val="et-EE"/>
              </w:rPr>
              <w:t>Kohatasu</w:t>
            </w:r>
          </w:p>
        </w:tc>
        <w:tc>
          <w:tcPr>
            <w:tcW w:w="1116" w:type="dxa"/>
            <w:shd w:val="clear" w:color="auto" w:fill="A6A6A6"/>
          </w:tcPr>
          <w:p w14:paraId="0B67D186" w14:textId="77777777" w:rsidR="003F701F" w:rsidRPr="00D87EE0" w:rsidRDefault="003F701F" w:rsidP="00876920">
            <w:pPr>
              <w:pStyle w:val="Jalus"/>
              <w:tabs>
                <w:tab w:val="clear" w:pos="4536"/>
                <w:tab w:val="clear" w:pos="9072"/>
              </w:tabs>
              <w:ind w:right="-1"/>
              <w:jc w:val="both"/>
              <w:rPr>
                <w:rFonts w:ascii="Arial" w:hAnsi="Arial" w:cs="Arial"/>
                <w:sz w:val="16"/>
                <w:szCs w:val="16"/>
                <w:lang w:val="et-EE"/>
              </w:rPr>
            </w:pPr>
            <w:r w:rsidRPr="00D87EE0">
              <w:rPr>
                <w:rFonts w:ascii="Arial" w:hAnsi="Arial" w:cs="Arial"/>
                <w:sz w:val="16"/>
                <w:szCs w:val="16"/>
                <w:lang w:val="et-EE"/>
              </w:rPr>
              <w:t>Õppetasu</w:t>
            </w:r>
          </w:p>
        </w:tc>
        <w:tc>
          <w:tcPr>
            <w:tcW w:w="1113" w:type="dxa"/>
            <w:shd w:val="clear" w:color="auto" w:fill="A6A6A6"/>
          </w:tcPr>
          <w:p w14:paraId="28DDB6BB" w14:textId="77777777" w:rsidR="003F701F" w:rsidRPr="00D87EE0" w:rsidRDefault="003F701F" w:rsidP="00876920">
            <w:pPr>
              <w:pStyle w:val="Jalus"/>
              <w:tabs>
                <w:tab w:val="clear" w:pos="4536"/>
                <w:tab w:val="clear" w:pos="9072"/>
              </w:tabs>
              <w:ind w:right="-1"/>
              <w:jc w:val="both"/>
              <w:rPr>
                <w:rFonts w:ascii="Arial" w:hAnsi="Arial" w:cs="Arial"/>
                <w:sz w:val="16"/>
                <w:szCs w:val="16"/>
                <w:lang w:val="et-EE"/>
              </w:rPr>
            </w:pPr>
            <w:r w:rsidRPr="00D87EE0">
              <w:rPr>
                <w:rFonts w:ascii="Arial" w:hAnsi="Arial" w:cs="Arial"/>
                <w:sz w:val="16"/>
                <w:szCs w:val="16"/>
                <w:lang w:val="et-EE"/>
              </w:rPr>
              <w:t>Üüri- ja renditulu</w:t>
            </w:r>
          </w:p>
        </w:tc>
        <w:tc>
          <w:tcPr>
            <w:tcW w:w="1001" w:type="dxa"/>
            <w:shd w:val="clear" w:color="auto" w:fill="A6A6A6"/>
          </w:tcPr>
          <w:p w14:paraId="5CB7EE7C" w14:textId="77777777" w:rsidR="003F701F" w:rsidRPr="00D87EE0" w:rsidRDefault="003F701F" w:rsidP="00876920">
            <w:pPr>
              <w:pStyle w:val="Jalus"/>
              <w:tabs>
                <w:tab w:val="clear" w:pos="4536"/>
                <w:tab w:val="clear" w:pos="9072"/>
              </w:tabs>
              <w:ind w:right="-1"/>
              <w:jc w:val="both"/>
              <w:rPr>
                <w:rFonts w:ascii="Arial" w:hAnsi="Arial" w:cs="Arial"/>
                <w:sz w:val="16"/>
                <w:szCs w:val="16"/>
                <w:lang w:val="et-EE"/>
              </w:rPr>
            </w:pPr>
            <w:r w:rsidRPr="00D87EE0">
              <w:rPr>
                <w:rFonts w:ascii="Arial" w:hAnsi="Arial" w:cs="Arial"/>
                <w:sz w:val="16"/>
                <w:szCs w:val="16"/>
                <w:lang w:val="et-EE"/>
              </w:rPr>
              <w:t>Muu tulu</w:t>
            </w:r>
          </w:p>
        </w:tc>
      </w:tr>
      <w:tr w:rsidR="00C07886" w:rsidRPr="00D87EE0" w14:paraId="717DDD5E" w14:textId="77777777" w:rsidTr="00027848">
        <w:tc>
          <w:tcPr>
            <w:tcW w:w="2075" w:type="dxa"/>
          </w:tcPr>
          <w:p w14:paraId="4D4399A4" w14:textId="77777777" w:rsidR="003F701F" w:rsidRPr="00D87EE0" w:rsidRDefault="003F701F"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Lasteaiad, üldhariduskoolid</w:t>
            </w:r>
          </w:p>
        </w:tc>
        <w:tc>
          <w:tcPr>
            <w:tcW w:w="1125" w:type="dxa"/>
            <w:vAlign w:val="bottom"/>
          </w:tcPr>
          <w:p w14:paraId="3569F71B" w14:textId="65AF5AC8" w:rsidR="003F701F"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280 000</w:t>
            </w:r>
          </w:p>
        </w:tc>
        <w:tc>
          <w:tcPr>
            <w:tcW w:w="1123" w:type="dxa"/>
            <w:vAlign w:val="bottom"/>
          </w:tcPr>
          <w:p w14:paraId="3D398812" w14:textId="40286728" w:rsidR="003F701F"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208 665</w:t>
            </w:r>
          </w:p>
        </w:tc>
        <w:tc>
          <w:tcPr>
            <w:tcW w:w="1116" w:type="dxa"/>
            <w:vAlign w:val="bottom"/>
          </w:tcPr>
          <w:p w14:paraId="6325FC65" w14:textId="187D2CA2" w:rsidR="003F701F"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718 165</w:t>
            </w:r>
          </w:p>
        </w:tc>
        <w:tc>
          <w:tcPr>
            <w:tcW w:w="1116" w:type="dxa"/>
            <w:vAlign w:val="bottom"/>
          </w:tcPr>
          <w:p w14:paraId="43509113"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3" w:type="dxa"/>
            <w:vAlign w:val="bottom"/>
          </w:tcPr>
          <w:p w14:paraId="04DA4C57" w14:textId="6E36915D"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001" w:type="dxa"/>
            <w:vAlign w:val="bottom"/>
          </w:tcPr>
          <w:p w14:paraId="45AF4F31" w14:textId="15260265"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r>
      <w:tr w:rsidR="00C07886" w:rsidRPr="00D87EE0" w14:paraId="2007B456" w14:textId="77777777" w:rsidTr="00027848">
        <w:tc>
          <w:tcPr>
            <w:tcW w:w="2075" w:type="dxa"/>
          </w:tcPr>
          <w:p w14:paraId="04A265CC" w14:textId="77777777" w:rsidR="003F701F" w:rsidRPr="00D87EE0" w:rsidRDefault="003F701F"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Muusikakool</w:t>
            </w:r>
          </w:p>
        </w:tc>
        <w:tc>
          <w:tcPr>
            <w:tcW w:w="1125" w:type="dxa"/>
            <w:vAlign w:val="bottom"/>
          </w:tcPr>
          <w:p w14:paraId="65280651"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23" w:type="dxa"/>
            <w:vAlign w:val="bottom"/>
          </w:tcPr>
          <w:p w14:paraId="4B874F01"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20EEC3B0"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02D6071D" w14:textId="01BBF6F0" w:rsidR="003F701F"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135 000</w:t>
            </w:r>
          </w:p>
        </w:tc>
        <w:tc>
          <w:tcPr>
            <w:tcW w:w="1113" w:type="dxa"/>
            <w:vAlign w:val="bottom"/>
          </w:tcPr>
          <w:p w14:paraId="67DBA4A5"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001" w:type="dxa"/>
            <w:vAlign w:val="bottom"/>
          </w:tcPr>
          <w:p w14:paraId="70484839"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r>
      <w:tr w:rsidR="00C07886" w:rsidRPr="00D87EE0" w14:paraId="60DC48F6" w14:textId="77777777" w:rsidTr="00027848">
        <w:tc>
          <w:tcPr>
            <w:tcW w:w="2075" w:type="dxa"/>
          </w:tcPr>
          <w:p w14:paraId="629E0402" w14:textId="77777777" w:rsidR="003F701F" w:rsidRPr="00D87EE0" w:rsidRDefault="003F701F"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Kunstikool</w:t>
            </w:r>
          </w:p>
        </w:tc>
        <w:tc>
          <w:tcPr>
            <w:tcW w:w="1125" w:type="dxa"/>
            <w:vAlign w:val="bottom"/>
          </w:tcPr>
          <w:p w14:paraId="630CA67A"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23" w:type="dxa"/>
            <w:vAlign w:val="bottom"/>
          </w:tcPr>
          <w:p w14:paraId="775B89C8"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0DC1BA57"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5C1658AC" w14:textId="109E7A69" w:rsidR="003F701F"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8</w:t>
            </w:r>
            <w:r w:rsidR="003424E9" w:rsidRPr="00D87EE0">
              <w:rPr>
                <w:rFonts w:ascii="Arial" w:hAnsi="Arial" w:cs="Arial"/>
                <w:sz w:val="16"/>
                <w:szCs w:val="16"/>
                <w:lang w:val="et-EE"/>
              </w:rPr>
              <w:t>0</w:t>
            </w:r>
            <w:r w:rsidR="003F701F" w:rsidRPr="00D87EE0">
              <w:rPr>
                <w:rFonts w:ascii="Arial" w:hAnsi="Arial" w:cs="Arial"/>
                <w:sz w:val="16"/>
                <w:szCs w:val="16"/>
                <w:lang w:val="et-EE"/>
              </w:rPr>
              <w:t xml:space="preserve"> 000</w:t>
            </w:r>
          </w:p>
        </w:tc>
        <w:tc>
          <w:tcPr>
            <w:tcW w:w="1113" w:type="dxa"/>
            <w:vAlign w:val="bottom"/>
          </w:tcPr>
          <w:p w14:paraId="605499BF"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001" w:type="dxa"/>
            <w:vAlign w:val="bottom"/>
          </w:tcPr>
          <w:p w14:paraId="289B175E"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r>
      <w:tr w:rsidR="00306B40" w:rsidRPr="00D87EE0" w14:paraId="16A977B9" w14:textId="77777777" w:rsidTr="00027848">
        <w:tc>
          <w:tcPr>
            <w:tcW w:w="2075" w:type="dxa"/>
          </w:tcPr>
          <w:p w14:paraId="1FE743C2" w14:textId="544A2797" w:rsidR="00306B40" w:rsidRPr="00D87EE0" w:rsidRDefault="00306B40"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Teadushuvikool</w:t>
            </w:r>
          </w:p>
        </w:tc>
        <w:tc>
          <w:tcPr>
            <w:tcW w:w="1125" w:type="dxa"/>
            <w:vAlign w:val="bottom"/>
          </w:tcPr>
          <w:p w14:paraId="061F2A5E" w14:textId="555EF1C5" w:rsidR="00306B40" w:rsidRPr="00D87EE0" w:rsidRDefault="00306B40" w:rsidP="00876920">
            <w:pPr>
              <w:pStyle w:val="Jalus"/>
              <w:tabs>
                <w:tab w:val="clear" w:pos="4536"/>
                <w:tab w:val="clear" w:pos="9072"/>
              </w:tabs>
              <w:ind w:right="-1"/>
              <w:jc w:val="right"/>
              <w:rPr>
                <w:rFonts w:ascii="Arial" w:hAnsi="Arial" w:cs="Arial"/>
                <w:sz w:val="16"/>
                <w:szCs w:val="16"/>
                <w:lang w:val="et-EE"/>
              </w:rPr>
            </w:pPr>
          </w:p>
        </w:tc>
        <w:tc>
          <w:tcPr>
            <w:tcW w:w="1123" w:type="dxa"/>
            <w:vAlign w:val="bottom"/>
          </w:tcPr>
          <w:p w14:paraId="74A91729" w14:textId="77777777" w:rsidR="00306B40" w:rsidRPr="00D87EE0" w:rsidRDefault="00306B40"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15EA76E2" w14:textId="77777777" w:rsidR="00306B40" w:rsidRPr="00D87EE0" w:rsidRDefault="00306B40"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5EDF80A9" w14:textId="0DC21B44" w:rsidR="00306B40"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25</w:t>
            </w:r>
            <w:r w:rsidR="00AC717B" w:rsidRPr="00D87EE0">
              <w:rPr>
                <w:rFonts w:ascii="Arial" w:hAnsi="Arial" w:cs="Arial"/>
                <w:sz w:val="16"/>
                <w:szCs w:val="16"/>
                <w:lang w:val="et-EE"/>
              </w:rPr>
              <w:t xml:space="preserve"> 0</w:t>
            </w:r>
            <w:r w:rsidR="00306B40" w:rsidRPr="00D87EE0">
              <w:rPr>
                <w:rFonts w:ascii="Arial" w:hAnsi="Arial" w:cs="Arial"/>
                <w:sz w:val="16"/>
                <w:szCs w:val="16"/>
                <w:lang w:val="et-EE"/>
              </w:rPr>
              <w:t>00</w:t>
            </w:r>
          </w:p>
        </w:tc>
        <w:tc>
          <w:tcPr>
            <w:tcW w:w="1113" w:type="dxa"/>
            <w:vAlign w:val="bottom"/>
          </w:tcPr>
          <w:p w14:paraId="3F57B4F4" w14:textId="77777777" w:rsidR="00306B40" w:rsidRPr="00D87EE0" w:rsidRDefault="00306B40" w:rsidP="00876920">
            <w:pPr>
              <w:pStyle w:val="Jalus"/>
              <w:tabs>
                <w:tab w:val="clear" w:pos="4536"/>
                <w:tab w:val="clear" w:pos="9072"/>
              </w:tabs>
              <w:ind w:right="-1"/>
              <w:jc w:val="right"/>
              <w:rPr>
                <w:rFonts w:ascii="Arial" w:hAnsi="Arial" w:cs="Arial"/>
                <w:sz w:val="16"/>
                <w:szCs w:val="16"/>
                <w:lang w:val="et-EE"/>
              </w:rPr>
            </w:pPr>
          </w:p>
        </w:tc>
        <w:tc>
          <w:tcPr>
            <w:tcW w:w="1001" w:type="dxa"/>
            <w:vAlign w:val="bottom"/>
          </w:tcPr>
          <w:p w14:paraId="22C5BB26" w14:textId="77777777" w:rsidR="00306B40" w:rsidRPr="00D87EE0" w:rsidRDefault="00306B40" w:rsidP="00876920">
            <w:pPr>
              <w:pStyle w:val="Jalus"/>
              <w:tabs>
                <w:tab w:val="clear" w:pos="4536"/>
                <w:tab w:val="clear" w:pos="9072"/>
              </w:tabs>
              <w:ind w:right="-1"/>
              <w:jc w:val="right"/>
              <w:rPr>
                <w:rFonts w:ascii="Arial" w:hAnsi="Arial" w:cs="Arial"/>
                <w:sz w:val="16"/>
                <w:szCs w:val="16"/>
                <w:lang w:val="et-EE"/>
              </w:rPr>
            </w:pPr>
          </w:p>
        </w:tc>
      </w:tr>
      <w:tr w:rsidR="00C07886" w:rsidRPr="00D87EE0" w14:paraId="6BD0AECF" w14:textId="77777777" w:rsidTr="00027848">
        <w:tc>
          <w:tcPr>
            <w:tcW w:w="2075" w:type="dxa"/>
          </w:tcPr>
          <w:p w14:paraId="7DE80112" w14:textId="77777777" w:rsidR="003F701F" w:rsidRPr="00D87EE0" w:rsidRDefault="003F701F"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Haridusteenuse müük</w:t>
            </w:r>
          </w:p>
        </w:tc>
        <w:tc>
          <w:tcPr>
            <w:tcW w:w="1125" w:type="dxa"/>
            <w:vAlign w:val="bottom"/>
          </w:tcPr>
          <w:p w14:paraId="487E0B78"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23" w:type="dxa"/>
            <w:vAlign w:val="bottom"/>
          </w:tcPr>
          <w:p w14:paraId="268AE538"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39885B07" w14:textId="7CCA7B3E" w:rsidR="003F701F"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417</w:t>
            </w:r>
            <w:r w:rsidR="003F701F" w:rsidRPr="00D87EE0">
              <w:rPr>
                <w:rFonts w:ascii="Arial" w:hAnsi="Arial" w:cs="Arial"/>
                <w:sz w:val="16"/>
                <w:szCs w:val="16"/>
                <w:lang w:val="et-EE"/>
              </w:rPr>
              <w:t xml:space="preserve"> 000</w:t>
            </w:r>
          </w:p>
        </w:tc>
        <w:tc>
          <w:tcPr>
            <w:tcW w:w="1116" w:type="dxa"/>
            <w:vAlign w:val="bottom"/>
          </w:tcPr>
          <w:p w14:paraId="3F18F289"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3" w:type="dxa"/>
            <w:vAlign w:val="bottom"/>
          </w:tcPr>
          <w:p w14:paraId="3B1D4730"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001" w:type="dxa"/>
            <w:vAlign w:val="bottom"/>
          </w:tcPr>
          <w:p w14:paraId="6D40D8F9"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r>
      <w:tr w:rsidR="00C07886" w:rsidRPr="00D87EE0" w14:paraId="5B6AF89C" w14:textId="77777777" w:rsidTr="00027848">
        <w:tc>
          <w:tcPr>
            <w:tcW w:w="2075" w:type="dxa"/>
          </w:tcPr>
          <w:p w14:paraId="3FCF19D6" w14:textId="77777777" w:rsidR="003F701F" w:rsidRPr="00D87EE0" w:rsidRDefault="003F701F"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Ajalehe tulu</w:t>
            </w:r>
          </w:p>
        </w:tc>
        <w:tc>
          <w:tcPr>
            <w:tcW w:w="1125" w:type="dxa"/>
            <w:vAlign w:val="bottom"/>
          </w:tcPr>
          <w:p w14:paraId="071EEA1B" w14:textId="7F20D9A4" w:rsidR="003F701F"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5</w:t>
            </w:r>
            <w:r w:rsidR="003F701F" w:rsidRPr="00D87EE0">
              <w:rPr>
                <w:rFonts w:ascii="Arial" w:hAnsi="Arial" w:cs="Arial"/>
                <w:sz w:val="16"/>
                <w:szCs w:val="16"/>
                <w:lang w:val="et-EE"/>
              </w:rPr>
              <w:t>0 000</w:t>
            </w:r>
          </w:p>
        </w:tc>
        <w:tc>
          <w:tcPr>
            <w:tcW w:w="1123" w:type="dxa"/>
            <w:vAlign w:val="bottom"/>
          </w:tcPr>
          <w:p w14:paraId="4807CC99"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6E40EBA9"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4B9DA9AE"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3" w:type="dxa"/>
            <w:vAlign w:val="bottom"/>
          </w:tcPr>
          <w:p w14:paraId="7A8358A4"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001" w:type="dxa"/>
            <w:vAlign w:val="bottom"/>
          </w:tcPr>
          <w:p w14:paraId="1BEC8304"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r>
      <w:tr w:rsidR="00C07886" w:rsidRPr="00D87EE0" w14:paraId="707AAD4D" w14:textId="77777777" w:rsidTr="00027848">
        <w:tc>
          <w:tcPr>
            <w:tcW w:w="2075" w:type="dxa"/>
          </w:tcPr>
          <w:p w14:paraId="31D04F71" w14:textId="77777777" w:rsidR="003F701F" w:rsidRPr="00D87EE0" w:rsidRDefault="003F701F"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Kultuuriasutuste omatulu</w:t>
            </w:r>
          </w:p>
        </w:tc>
        <w:tc>
          <w:tcPr>
            <w:tcW w:w="1125" w:type="dxa"/>
            <w:vAlign w:val="bottom"/>
          </w:tcPr>
          <w:p w14:paraId="1F846291" w14:textId="6D62BE03" w:rsidR="003F701F"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25 800</w:t>
            </w:r>
          </w:p>
        </w:tc>
        <w:tc>
          <w:tcPr>
            <w:tcW w:w="1123" w:type="dxa"/>
            <w:vAlign w:val="bottom"/>
          </w:tcPr>
          <w:p w14:paraId="34C61737"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2E7557D9"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66B7E284"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3" w:type="dxa"/>
            <w:vAlign w:val="bottom"/>
          </w:tcPr>
          <w:p w14:paraId="3779D51E"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001" w:type="dxa"/>
            <w:vAlign w:val="bottom"/>
          </w:tcPr>
          <w:p w14:paraId="57F1C0B4"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r>
      <w:tr w:rsidR="00512A85" w:rsidRPr="00D87EE0" w14:paraId="6AEFA8B2" w14:textId="77777777" w:rsidTr="00027848">
        <w:tc>
          <w:tcPr>
            <w:tcW w:w="2075" w:type="dxa"/>
          </w:tcPr>
          <w:p w14:paraId="3CC17709" w14:textId="53AFE677" w:rsidR="00512A85" w:rsidRPr="00D87EE0" w:rsidRDefault="00B5242F"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lastRenderedPageBreak/>
              <w:t>Spordi</w:t>
            </w:r>
            <w:r w:rsidR="00B74B7A" w:rsidRPr="00D87EE0">
              <w:rPr>
                <w:rFonts w:ascii="Arial" w:hAnsi="Arial" w:cs="Arial"/>
                <w:sz w:val="16"/>
                <w:szCs w:val="16"/>
                <w:lang w:val="et-EE"/>
              </w:rPr>
              <w:t>asutuste tulu</w:t>
            </w:r>
          </w:p>
        </w:tc>
        <w:tc>
          <w:tcPr>
            <w:tcW w:w="1125" w:type="dxa"/>
            <w:vAlign w:val="bottom"/>
          </w:tcPr>
          <w:p w14:paraId="65005E72" w14:textId="77777777" w:rsidR="00512A85" w:rsidRPr="00D87EE0" w:rsidRDefault="00512A85" w:rsidP="00876920">
            <w:pPr>
              <w:pStyle w:val="Jalus"/>
              <w:tabs>
                <w:tab w:val="clear" w:pos="4536"/>
                <w:tab w:val="clear" w:pos="9072"/>
              </w:tabs>
              <w:ind w:right="-1"/>
              <w:jc w:val="right"/>
              <w:rPr>
                <w:rFonts w:ascii="Arial" w:hAnsi="Arial" w:cs="Arial"/>
                <w:sz w:val="16"/>
                <w:szCs w:val="16"/>
                <w:lang w:val="et-EE"/>
              </w:rPr>
            </w:pPr>
          </w:p>
        </w:tc>
        <w:tc>
          <w:tcPr>
            <w:tcW w:w="1123" w:type="dxa"/>
            <w:vAlign w:val="bottom"/>
          </w:tcPr>
          <w:p w14:paraId="5A3434DF" w14:textId="77777777" w:rsidR="00512A85" w:rsidRPr="00D87EE0" w:rsidRDefault="00512A85"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1FDD39B6" w14:textId="77777777" w:rsidR="00512A85" w:rsidRPr="00D87EE0" w:rsidRDefault="00512A85"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04FBC7C6" w14:textId="77777777" w:rsidR="00512A85" w:rsidRPr="00D87EE0" w:rsidRDefault="00512A85" w:rsidP="00876920">
            <w:pPr>
              <w:pStyle w:val="Jalus"/>
              <w:tabs>
                <w:tab w:val="clear" w:pos="4536"/>
                <w:tab w:val="clear" w:pos="9072"/>
              </w:tabs>
              <w:ind w:right="-1"/>
              <w:jc w:val="right"/>
              <w:rPr>
                <w:rFonts w:ascii="Arial" w:hAnsi="Arial" w:cs="Arial"/>
                <w:sz w:val="16"/>
                <w:szCs w:val="16"/>
                <w:lang w:val="et-EE"/>
              </w:rPr>
            </w:pPr>
          </w:p>
        </w:tc>
        <w:tc>
          <w:tcPr>
            <w:tcW w:w="1113" w:type="dxa"/>
            <w:vAlign w:val="bottom"/>
          </w:tcPr>
          <w:p w14:paraId="4A2BA370" w14:textId="77BCCF32" w:rsidR="00512A85"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17</w:t>
            </w:r>
            <w:r w:rsidR="00087447" w:rsidRPr="00D87EE0">
              <w:rPr>
                <w:rFonts w:ascii="Arial" w:hAnsi="Arial" w:cs="Arial"/>
                <w:sz w:val="16"/>
                <w:szCs w:val="16"/>
                <w:lang w:val="et-EE"/>
              </w:rPr>
              <w:t xml:space="preserve"> 000</w:t>
            </w:r>
          </w:p>
        </w:tc>
        <w:tc>
          <w:tcPr>
            <w:tcW w:w="1001" w:type="dxa"/>
            <w:vAlign w:val="bottom"/>
          </w:tcPr>
          <w:p w14:paraId="0729D57C" w14:textId="77777777" w:rsidR="00512A85" w:rsidRPr="00D87EE0" w:rsidRDefault="00512A85" w:rsidP="00876920">
            <w:pPr>
              <w:pStyle w:val="Jalus"/>
              <w:tabs>
                <w:tab w:val="clear" w:pos="4536"/>
                <w:tab w:val="clear" w:pos="9072"/>
              </w:tabs>
              <w:ind w:right="-1"/>
              <w:jc w:val="right"/>
              <w:rPr>
                <w:rFonts w:ascii="Arial" w:hAnsi="Arial" w:cs="Arial"/>
                <w:sz w:val="16"/>
                <w:szCs w:val="16"/>
                <w:lang w:val="et-EE"/>
              </w:rPr>
            </w:pPr>
          </w:p>
        </w:tc>
      </w:tr>
      <w:tr w:rsidR="009717E6" w:rsidRPr="00D87EE0" w14:paraId="03E7C65A" w14:textId="77777777" w:rsidTr="00027848">
        <w:tc>
          <w:tcPr>
            <w:tcW w:w="2075" w:type="dxa"/>
          </w:tcPr>
          <w:p w14:paraId="57D3940A" w14:textId="0AC06037" w:rsidR="009717E6" w:rsidRPr="00D87EE0" w:rsidRDefault="0065032C"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Sotsiaalasutus</w:t>
            </w:r>
            <w:r w:rsidR="006D7A95" w:rsidRPr="00D87EE0">
              <w:rPr>
                <w:rFonts w:ascii="Arial" w:hAnsi="Arial" w:cs="Arial"/>
                <w:sz w:val="16"/>
                <w:szCs w:val="16"/>
                <w:lang w:val="et-EE"/>
              </w:rPr>
              <w:t>te tulu</w:t>
            </w:r>
          </w:p>
        </w:tc>
        <w:tc>
          <w:tcPr>
            <w:tcW w:w="1125" w:type="dxa"/>
            <w:vAlign w:val="bottom"/>
          </w:tcPr>
          <w:p w14:paraId="6AE32E07" w14:textId="5B34609B" w:rsidR="009717E6" w:rsidRPr="00D87EE0" w:rsidRDefault="005C02B5" w:rsidP="00876920">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115 000</w:t>
            </w:r>
          </w:p>
        </w:tc>
        <w:tc>
          <w:tcPr>
            <w:tcW w:w="1123" w:type="dxa"/>
            <w:vAlign w:val="bottom"/>
          </w:tcPr>
          <w:p w14:paraId="2869C00D" w14:textId="77777777" w:rsidR="009717E6" w:rsidRPr="00D87EE0" w:rsidRDefault="009717E6"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7BF96FC9" w14:textId="77777777" w:rsidR="009717E6" w:rsidRPr="00D87EE0" w:rsidRDefault="009717E6"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2B4273A6" w14:textId="77777777" w:rsidR="009717E6" w:rsidRPr="00D87EE0" w:rsidRDefault="009717E6" w:rsidP="00876920">
            <w:pPr>
              <w:pStyle w:val="Jalus"/>
              <w:tabs>
                <w:tab w:val="clear" w:pos="4536"/>
                <w:tab w:val="clear" w:pos="9072"/>
              </w:tabs>
              <w:ind w:right="-1"/>
              <w:jc w:val="right"/>
              <w:rPr>
                <w:rFonts w:ascii="Arial" w:hAnsi="Arial" w:cs="Arial"/>
                <w:sz w:val="16"/>
                <w:szCs w:val="16"/>
                <w:lang w:val="et-EE"/>
              </w:rPr>
            </w:pPr>
          </w:p>
        </w:tc>
        <w:tc>
          <w:tcPr>
            <w:tcW w:w="1113" w:type="dxa"/>
            <w:vAlign w:val="bottom"/>
          </w:tcPr>
          <w:p w14:paraId="2F5B6413" w14:textId="24CCD24F" w:rsidR="009717E6" w:rsidRPr="00D87EE0" w:rsidRDefault="009717E6" w:rsidP="00876920">
            <w:pPr>
              <w:pStyle w:val="Jalus"/>
              <w:tabs>
                <w:tab w:val="clear" w:pos="4536"/>
                <w:tab w:val="clear" w:pos="9072"/>
              </w:tabs>
              <w:ind w:right="-1"/>
              <w:jc w:val="right"/>
              <w:rPr>
                <w:rFonts w:ascii="Arial" w:hAnsi="Arial" w:cs="Arial"/>
                <w:sz w:val="16"/>
                <w:szCs w:val="16"/>
                <w:lang w:val="et-EE"/>
              </w:rPr>
            </w:pPr>
          </w:p>
        </w:tc>
        <w:tc>
          <w:tcPr>
            <w:tcW w:w="1001" w:type="dxa"/>
            <w:vAlign w:val="bottom"/>
          </w:tcPr>
          <w:p w14:paraId="601AEC4A" w14:textId="0E3900C0" w:rsidR="009717E6" w:rsidRPr="00D87EE0" w:rsidRDefault="009717E6" w:rsidP="00F13539">
            <w:pPr>
              <w:pStyle w:val="Jalus"/>
              <w:tabs>
                <w:tab w:val="clear" w:pos="4536"/>
                <w:tab w:val="clear" w:pos="9072"/>
              </w:tabs>
              <w:ind w:right="-1"/>
              <w:jc w:val="center"/>
              <w:rPr>
                <w:rFonts w:ascii="Arial" w:hAnsi="Arial" w:cs="Arial"/>
                <w:sz w:val="16"/>
                <w:szCs w:val="16"/>
                <w:lang w:val="et-EE"/>
              </w:rPr>
            </w:pPr>
          </w:p>
        </w:tc>
      </w:tr>
      <w:tr w:rsidR="00C07886" w:rsidRPr="00D87EE0" w14:paraId="1502A575" w14:textId="77777777" w:rsidTr="00027848">
        <w:tc>
          <w:tcPr>
            <w:tcW w:w="2075" w:type="dxa"/>
          </w:tcPr>
          <w:p w14:paraId="1C880813" w14:textId="77777777" w:rsidR="003F701F" w:rsidRPr="00D87EE0" w:rsidRDefault="003F701F" w:rsidP="00876920">
            <w:pPr>
              <w:pStyle w:val="Jalus"/>
              <w:tabs>
                <w:tab w:val="clear" w:pos="4536"/>
                <w:tab w:val="clear" w:pos="9072"/>
              </w:tabs>
              <w:ind w:right="-1"/>
              <w:rPr>
                <w:rFonts w:ascii="Arial" w:hAnsi="Arial" w:cs="Arial"/>
                <w:sz w:val="16"/>
                <w:szCs w:val="16"/>
                <w:lang w:val="et-EE"/>
              </w:rPr>
            </w:pPr>
            <w:r w:rsidRPr="00D87EE0">
              <w:rPr>
                <w:rFonts w:ascii="Arial" w:hAnsi="Arial" w:cs="Arial"/>
                <w:sz w:val="16"/>
                <w:szCs w:val="16"/>
                <w:lang w:val="et-EE"/>
              </w:rPr>
              <w:t>Muu</w:t>
            </w:r>
          </w:p>
        </w:tc>
        <w:tc>
          <w:tcPr>
            <w:tcW w:w="1125" w:type="dxa"/>
            <w:vAlign w:val="bottom"/>
          </w:tcPr>
          <w:p w14:paraId="29AA7535"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23" w:type="dxa"/>
            <w:vAlign w:val="bottom"/>
          </w:tcPr>
          <w:p w14:paraId="0B5F2BE1" w14:textId="77777777" w:rsidR="003F701F" w:rsidRPr="00D87EE0" w:rsidRDefault="003F701F" w:rsidP="009717E6">
            <w:pPr>
              <w:pStyle w:val="Jalus"/>
              <w:tabs>
                <w:tab w:val="clear" w:pos="4536"/>
                <w:tab w:val="clear" w:pos="9072"/>
              </w:tabs>
              <w:ind w:right="-1"/>
              <w:rPr>
                <w:rFonts w:ascii="Arial" w:hAnsi="Arial" w:cs="Arial"/>
                <w:sz w:val="16"/>
                <w:szCs w:val="16"/>
                <w:lang w:val="et-EE"/>
              </w:rPr>
            </w:pPr>
          </w:p>
        </w:tc>
        <w:tc>
          <w:tcPr>
            <w:tcW w:w="1116" w:type="dxa"/>
            <w:vAlign w:val="bottom"/>
          </w:tcPr>
          <w:p w14:paraId="5D22FE00"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6" w:type="dxa"/>
            <w:vAlign w:val="bottom"/>
          </w:tcPr>
          <w:p w14:paraId="227726BC" w14:textId="77777777" w:rsidR="003F701F" w:rsidRPr="00D87EE0" w:rsidRDefault="003F701F" w:rsidP="00876920">
            <w:pPr>
              <w:pStyle w:val="Jalus"/>
              <w:tabs>
                <w:tab w:val="clear" w:pos="4536"/>
                <w:tab w:val="clear" w:pos="9072"/>
              </w:tabs>
              <w:ind w:right="-1"/>
              <w:jc w:val="right"/>
              <w:rPr>
                <w:rFonts w:ascii="Arial" w:hAnsi="Arial" w:cs="Arial"/>
                <w:sz w:val="16"/>
                <w:szCs w:val="16"/>
                <w:lang w:val="et-EE"/>
              </w:rPr>
            </w:pPr>
          </w:p>
        </w:tc>
        <w:tc>
          <w:tcPr>
            <w:tcW w:w="1113" w:type="dxa"/>
            <w:vAlign w:val="bottom"/>
          </w:tcPr>
          <w:p w14:paraId="5015C0E1" w14:textId="5654E941" w:rsidR="005F3801" w:rsidRPr="00D87EE0" w:rsidRDefault="005C02B5" w:rsidP="005F3801">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5</w:t>
            </w:r>
            <w:r w:rsidR="005F3801" w:rsidRPr="00D87EE0">
              <w:rPr>
                <w:rFonts w:ascii="Arial" w:hAnsi="Arial" w:cs="Arial"/>
                <w:sz w:val="16"/>
                <w:szCs w:val="16"/>
                <w:lang w:val="et-EE"/>
              </w:rPr>
              <w:t>4</w:t>
            </w:r>
            <w:r w:rsidR="009E3020" w:rsidRPr="00D87EE0">
              <w:rPr>
                <w:rFonts w:ascii="Arial" w:hAnsi="Arial" w:cs="Arial"/>
                <w:sz w:val="16"/>
                <w:szCs w:val="16"/>
                <w:lang w:val="et-EE"/>
              </w:rPr>
              <w:t> </w:t>
            </w:r>
            <w:r w:rsidR="005F3801" w:rsidRPr="00D87EE0">
              <w:rPr>
                <w:rFonts w:ascii="Arial" w:hAnsi="Arial" w:cs="Arial"/>
                <w:sz w:val="16"/>
                <w:szCs w:val="16"/>
                <w:lang w:val="et-EE"/>
              </w:rPr>
              <w:t>200</w:t>
            </w:r>
          </w:p>
        </w:tc>
        <w:tc>
          <w:tcPr>
            <w:tcW w:w="1001" w:type="dxa"/>
            <w:vAlign w:val="bottom"/>
          </w:tcPr>
          <w:p w14:paraId="6D95559F" w14:textId="337ADFE3" w:rsidR="003F701F" w:rsidRPr="00D87EE0" w:rsidRDefault="005C02B5" w:rsidP="009717E6">
            <w:pPr>
              <w:pStyle w:val="Jalus"/>
              <w:tabs>
                <w:tab w:val="clear" w:pos="4536"/>
                <w:tab w:val="clear" w:pos="9072"/>
              </w:tabs>
              <w:ind w:right="-1"/>
              <w:jc w:val="right"/>
              <w:rPr>
                <w:rFonts w:ascii="Arial" w:hAnsi="Arial" w:cs="Arial"/>
                <w:sz w:val="16"/>
                <w:szCs w:val="16"/>
                <w:lang w:val="et-EE"/>
              </w:rPr>
            </w:pPr>
            <w:r w:rsidRPr="00D87EE0">
              <w:rPr>
                <w:rFonts w:ascii="Arial" w:hAnsi="Arial" w:cs="Arial"/>
                <w:sz w:val="16"/>
                <w:szCs w:val="16"/>
                <w:lang w:val="et-EE"/>
              </w:rPr>
              <w:t>17</w:t>
            </w:r>
            <w:r w:rsidR="00DF46D4" w:rsidRPr="00D87EE0">
              <w:rPr>
                <w:rFonts w:ascii="Arial" w:hAnsi="Arial" w:cs="Arial"/>
                <w:sz w:val="16"/>
                <w:szCs w:val="16"/>
                <w:lang w:val="et-EE"/>
              </w:rPr>
              <w:t xml:space="preserve"> </w:t>
            </w:r>
            <w:r w:rsidRPr="00D87EE0">
              <w:rPr>
                <w:rFonts w:ascii="Arial" w:hAnsi="Arial" w:cs="Arial"/>
                <w:sz w:val="16"/>
                <w:szCs w:val="16"/>
                <w:lang w:val="et-EE"/>
              </w:rPr>
              <w:t>0</w:t>
            </w:r>
            <w:r w:rsidR="000A194D" w:rsidRPr="00D87EE0">
              <w:rPr>
                <w:rFonts w:ascii="Arial" w:hAnsi="Arial" w:cs="Arial"/>
                <w:sz w:val="16"/>
                <w:szCs w:val="16"/>
                <w:lang w:val="et-EE"/>
              </w:rPr>
              <w:t>00</w:t>
            </w:r>
          </w:p>
        </w:tc>
      </w:tr>
      <w:tr w:rsidR="003F701F" w:rsidRPr="00D87EE0" w14:paraId="09186AD8" w14:textId="77777777" w:rsidTr="00027848">
        <w:tc>
          <w:tcPr>
            <w:tcW w:w="2075" w:type="dxa"/>
          </w:tcPr>
          <w:p w14:paraId="2192342D" w14:textId="77777777" w:rsidR="003F701F" w:rsidRPr="00D87EE0" w:rsidRDefault="003F701F" w:rsidP="00876920">
            <w:pPr>
              <w:pStyle w:val="Jalus"/>
              <w:tabs>
                <w:tab w:val="clear" w:pos="4536"/>
                <w:tab w:val="clear" w:pos="9072"/>
              </w:tabs>
              <w:ind w:right="-1"/>
              <w:jc w:val="both"/>
              <w:rPr>
                <w:rFonts w:ascii="Arial" w:hAnsi="Arial" w:cs="Arial"/>
                <w:b/>
                <w:sz w:val="16"/>
                <w:szCs w:val="16"/>
                <w:lang w:val="et-EE"/>
              </w:rPr>
            </w:pPr>
            <w:r w:rsidRPr="00D87EE0">
              <w:rPr>
                <w:rFonts w:ascii="Arial" w:hAnsi="Arial" w:cs="Arial"/>
                <w:b/>
                <w:sz w:val="16"/>
                <w:szCs w:val="16"/>
                <w:lang w:val="et-EE"/>
              </w:rPr>
              <w:t>Kokku</w:t>
            </w:r>
          </w:p>
        </w:tc>
        <w:tc>
          <w:tcPr>
            <w:tcW w:w="1125" w:type="dxa"/>
            <w:vAlign w:val="bottom"/>
          </w:tcPr>
          <w:p w14:paraId="00E85E72" w14:textId="3788CEA8" w:rsidR="003F701F" w:rsidRPr="00D87EE0" w:rsidRDefault="005C02B5" w:rsidP="00876920">
            <w:pPr>
              <w:pStyle w:val="Jalus"/>
              <w:tabs>
                <w:tab w:val="clear" w:pos="4536"/>
                <w:tab w:val="clear" w:pos="9072"/>
              </w:tabs>
              <w:ind w:right="-1"/>
              <w:jc w:val="right"/>
              <w:rPr>
                <w:rFonts w:ascii="Arial" w:hAnsi="Arial" w:cs="Arial"/>
                <w:b/>
                <w:sz w:val="16"/>
                <w:szCs w:val="16"/>
                <w:lang w:val="et-EE"/>
              </w:rPr>
            </w:pPr>
            <w:r w:rsidRPr="00D87EE0">
              <w:rPr>
                <w:rFonts w:ascii="Arial" w:hAnsi="Arial" w:cs="Arial"/>
                <w:b/>
                <w:sz w:val="16"/>
                <w:szCs w:val="16"/>
                <w:lang w:val="et-EE"/>
              </w:rPr>
              <w:t>470 800</w:t>
            </w:r>
          </w:p>
        </w:tc>
        <w:tc>
          <w:tcPr>
            <w:tcW w:w="1123" w:type="dxa"/>
            <w:vAlign w:val="bottom"/>
          </w:tcPr>
          <w:p w14:paraId="6D7BE273" w14:textId="7EAE097B" w:rsidR="003F701F" w:rsidRPr="00D87EE0" w:rsidRDefault="005C02B5" w:rsidP="00876920">
            <w:pPr>
              <w:pStyle w:val="Jalus"/>
              <w:tabs>
                <w:tab w:val="clear" w:pos="4536"/>
                <w:tab w:val="clear" w:pos="9072"/>
              </w:tabs>
              <w:ind w:right="-1"/>
              <w:jc w:val="right"/>
              <w:rPr>
                <w:rFonts w:ascii="Arial" w:hAnsi="Arial" w:cs="Arial"/>
                <w:b/>
                <w:sz w:val="16"/>
                <w:szCs w:val="16"/>
                <w:lang w:val="et-EE"/>
              </w:rPr>
            </w:pPr>
            <w:r w:rsidRPr="00D87EE0">
              <w:rPr>
                <w:rFonts w:ascii="Arial" w:hAnsi="Arial" w:cs="Arial"/>
                <w:b/>
                <w:sz w:val="16"/>
                <w:szCs w:val="16"/>
                <w:lang w:val="et-EE"/>
              </w:rPr>
              <w:t>208 665</w:t>
            </w:r>
          </w:p>
        </w:tc>
        <w:tc>
          <w:tcPr>
            <w:tcW w:w="1116" w:type="dxa"/>
            <w:vAlign w:val="bottom"/>
          </w:tcPr>
          <w:p w14:paraId="44AB47F8" w14:textId="6273B282" w:rsidR="003F701F" w:rsidRPr="00D87EE0" w:rsidRDefault="005C02B5" w:rsidP="00876920">
            <w:pPr>
              <w:pStyle w:val="Jalus"/>
              <w:tabs>
                <w:tab w:val="clear" w:pos="4536"/>
                <w:tab w:val="clear" w:pos="9072"/>
              </w:tabs>
              <w:ind w:right="-1"/>
              <w:jc w:val="right"/>
              <w:rPr>
                <w:rFonts w:ascii="Arial" w:hAnsi="Arial" w:cs="Arial"/>
                <w:b/>
                <w:sz w:val="16"/>
                <w:szCs w:val="16"/>
                <w:lang w:val="et-EE"/>
              </w:rPr>
            </w:pPr>
            <w:r w:rsidRPr="00D87EE0">
              <w:rPr>
                <w:rFonts w:ascii="Arial" w:hAnsi="Arial" w:cs="Arial"/>
                <w:b/>
                <w:sz w:val="16"/>
                <w:szCs w:val="16"/>
                <w:lang w:val="et-EE"/>
              </w:rPr>
              <w:t>1 135 165</w:t>
            </w:r>
          </w:p>
        </w:tc>
        <w:tc>
          <w:tcPr>
            <w:tcW w:w="1116" w:type="dxa"/>
            <w:vAlign w:val="bottom"/>
          </w:tcPr>
          <w:p w14:paraId="79F4D393" w14:textId="31F761ED" w:rsidR="003F701F" w:rsidRPr="00D87EE0" w:rsidRDefault="005C02B5" w:rsidP="00876920">
            <w:pPr>
              <w:pStyle w:val="Jalus"/>
              <w:tabs>
                <w:tab w:val="clear" w:pos="4536"/>
                <w:tab w:val="clear" w:pos="9072"/>
              </w:tabs>
              <w:ind w:right="-1"/>
              <w:jc w:val="right"/>
              <w:rPr>
                <w:rFonts w:ascii="Arial" w:hAnsi="Arial" w:cs="Arial"/>
                <w:b/>
                <w:sz w:val="16"/>
                <w:szCs w:val="16"/>
                <w:lang w:val="et-EE"/>
              </w:rPr>
            </w:pPr>
            <w:r w:rsidRPr="00D87EE0">
              <w:rPr>
                <w:rFonts w:ascii="Arial" w:hAnsi="Arial" w:cs="Arial"/>
                <w:b/>
                <w:sz w:val="16"/>
                <w:szCs w:val="16"/>
                <w:lang w:val="et-EE"/>
              </w:rPr>
              <w:t>240</w:t>
            </w:r>
            <w:r w:rsidR="00306B40" w:rsidRPr="00D87EE0">
              <w:rPr>
                <w:rFonts w:ascii="Arial" w:hAnsi="Arial" w:cs="Arial"/>
                <w:b/>
                <w:sz w:val="16"/>
                <w:szCs w:val="16"/>
                <w:lang w:val="et-EE"/>
              </w:rPr>
              <w:t xml:space="preserve"> 000</w:t>
            </w:r>
          </w:p>
        </w:tc>
        <w:tc>
          <w:tcPr>
            <w:tcW w:w="1113" w:type="dxa"/>
            <w:vAlign w:val="bottom"/>
          </w:tcPr>
          <w:p w14:paraId="4065B07A" w14:textId="642816E2" w:rsidR="003F701F" w:rsidRPr="00D87EE0" w:rsidRDefault="005C02B5" w:rsidP="00876920">
            <w:pPr>
              <w:pStyle w:val="Jalus"/>
              <w:tabs>
                <w:tab w:val="clear" w:pos="4536"/>
                <w:tab w:val="clear" w:pos="9072"/>
              </w:tabs>
              <w:ind w:right="-1"/>
              <w:jc w:val="right"/>
              <w:rPr>
                <w:rFonts w:ascii="Arial" w:hAnsi="Arial" w:cs="Arial"/>
                <w:b/>
                <w:sz w:val="16"/>
                <w:szCs w:val="16"/>
                <w:lang w:val="et-EE"/>
              </w:rPr>
            </w:pPr>
            <w:r w:rsidRPr="00D87EE0">
              <w:rPr>
                <w:rFonts w:ascii="Arial" w:hAnsi="Arial" w:cs="Arial"/>
                <w:b/>
                <w:sz w:val="16"/>
                <w:szCs w:val="16"/>
                <w:lang w:val="et-EE"/>
              </w:rPr>
              <w:t>71 200</w:t>
            </w:r>
          </w:p>
        </w:tc>
        <w:tc>
          <w:tcPr>
            <w:tcW w:w="1001" w:type="dxa"/>
            <w:vAlign w:val="bottom"/>
          </w:tcPr>
          <w:p w14:paraId="18301EC0" w14:textId="7B3B20CB" w:rsidR="003F701F" w:rsidRPr="00D87EE0" w:rsidRDefault="005C02B5" w:rsidP="00876920">
            <w:pPr>
              <w:pStyle w:val="Jalus"/>
              <w:tabs>
                <w:tab w:val="clear" w:pos="4536"/>
                <w:tab w:val="clear" w:pos="9072"/>
              </w:tabs>
              <w:ind w:right="-1"/>
              <w:jc w:val="right"/>
              <w:rPr>
                <w:rFonts w:ascii="Arial" w:hAnsi="Arial" w:cs="Arial"/>
                <w:b/>
                <w:sz w:val="16"/>
                <w:szCs w:val="16"/>
                <w:lang w:val="et-EE"/>
              </w:rPr>
            </w:pPr>
            <w:r w:rsidRPr="00D87EE0">
              <w:rPr>
                <w:rFonts w:ascii="Arial" w:hAnsi="Arial" w:cs="Arial"/>
                <w:b/>
                <w:sz w:val="16"/>
                <w:szCs w:val="16"/>
                <w:lang w:val="et-EE"/>
              </w:rPr>
              <w:t>17 000</w:t>
            </w:r>
          </w:p>
        </w:tc>
      </w:tr>
    </w:tbl>
    <w:p w14:paraId="08C791B3" w14:textId="77777777" w:rsidR="003F701F" w:rsidRPr="00D87EE0" w:rsidRDefault="003F701F" w:rsidP="00876920">
      <w:pPr>
        <w:pStyle w:val="Jalus"/>
        <w:tabs>
          <w:tab w:val="clear" w:pos="4536"/>
          <w:tab w:val="clear" w:pos="9072"/>
        </w:tabs>
        <w:ind w:right="-1"/>
        <w:jc w:val="both"/>
        <w:rPr>
          <w:bCs/>
          <w:sz w:val="24"/>
          <w:szCs w:val="24"/>
          <w:lang w:val="et-EE"/>
        </w:rPr>
      </w:pPr>
    </w:p>
    <w:p w14:paraId="09564D54" w14:textId="0A350836" w:rsidR="001D5EF1" w:rsidRPr="00D87EE0" w:rsidRDefault="003F701F" w:rsidP="001D5EF1">
      <w:pPr>
        <w:jc w:val="both"/>
        <w:rPr>
          <w:rFonts w:ascii="Arial" w:hAnsi="Arial" w:cs="Arial"/>
          <w:sz w:val="22"/>
          <w:szCs w:val="22"/>
        </w:rPr>
      </w:pPr>
      <w:r w:rsidRPr="00D87EE0">
        <w:rPr>
          <w:rFonts w:ascii="Arial" w:hAnsi="Arial" w:cs="Arial"/>
          <w:b/>
          <w:sz w:val="22"/>
          <w:szCs w:val="22"/>
        </w:rPr>
        <w:t>Toiduraha</w:t>
      </w:r>
      <w:r w:rsidRPr="00D87EE0">
        <w:rPr>
          <w:rFonts w:ascii="Arial" w:hAnsi="Arial" w:cs="Arial"/>
          <w:sz w:val="22"/>
          <w:szCs w:val="22"/>
        </w:rPr>
        <w:t xml:space="preserve"> laekumist prognoositakse</w:t>
      </w:r>
      <w:r w:rsidR="002A4F10" w:rsidRPr="00D87EE0">
        <w:rPr>
          <w:rFonts w:ascii="Arial" w:hAnsi="Arial" w:cs="Arial"/>
          <w:sz w:val="22"/>
          <w:szCs w:val="22"/>
        </w:rPr>
        <w:t xml:space="preserve"> </w:t>
      </w:r>
      <w:r w:rsidR="00D4688D" w:rsidRPr="00D87EE0">
        <w:rPr>
          <w:rFonts w:ascii="Arial" w:hAnsi="Arial" w:cs="Arial"/>
          <w:sz w:val="22"/>
          <w:szCs w:val="22"/>
        </w:rPr>
        <w:t>208 665</w:t>
      </w:r>
      <w:r w:rsidR="00D1486D" w:rsidRPr="00D87EE0">
        <w:rPr>
          <w:rFonts w:ascii="Arial" w:hAnsi="Arial" w:cs="Arial"/>
          <w:sz w:val="22"/>
          <w:szCs w:val="22"/>
        </w:rPr>
        <w:t xml:space="preserve"> eurot</w:t>
      </w:r>
      <w:r w:rsidR="00D4688D" w:rsidRPr="00D87EE0">
        <w:rPr>
          <w:rFonts w:ascii="Arial" w:hAnsi="Arial" w:cs="Arial"/>
          <w:sz w:val="22"/>
          <w:szCs w:val="22"/>
        </w:rPr>
        <w:t>.</w:t>
      </w:r>
      <w:r w:rsidR="00C93BB4" w:rsidRPr="00D87EE0">
        <w:rPr>
          <w:rFonts w:ascii="Arial" w:hAnsi="Arial" w:cs="Arial"/>
          <w:sz w:val="22"/>
          <w:szCs w:val="22"/>
        </w:rPr>
        <w:t xml:space="preserve"> Laekumine</w:t>
      </w:r>
      <w:r w:rsidRPr="00D87EE0">
        <w:rPr>
          <w:rFonts w:ascii="Arial" w:hAnsi="Arial" w:cs="Arial"/>
          <w:sz w:val="22"/>
          <w:szCs w:val="22"/>
        </w:rPr>
        <w:t xml:space="preserve"> </w:t>
      </w:r>
      <w:r w:rsidR="003B4D21" w:rsidRPr="00D87EE0">
        <w:rPr>
          <w:rFonts w:ascii="Arial" w:hAnsi="Arial" w:cs="Arial"/>
          <w:sz w:val="22"/>
          <w:szCs w:val="22"/>
        </w:rPr>
        <w:t xml:space="preserve">on </w:t>
      </w:r>
      <w:r w:rsidR="00234FC1" w:rsidRPr="00D87EE0">
        <w:rPr>
          <w:rFonts w:ascii="Arial" w:hAnsi="Arial" w:cs="Arial"/>
          <w:sz w:val="22"/>
          <w:szCs w:val="22"/>
        </w:rPr>
        <w:t xml:space="preserve">planeeritud </w:t>
      </w:r>
      <w:r w:rsidR="00077CCF" w:rsidRPr="00D87EE0">
        <w:rPr>
          <w:rFonts w:ascii="Arial" w:hAnsi="Arial" w:cs="Arial"/>
          <w:sz w:val="22"/>
          <w:szCs w:val="22"/>
        </w:rPr>
        <w:t>vastavalt 202</w:t>
      </w:r>
      <w:r w:rsidR="00D4688D" w:rsidRPr="00D87EE0">
        <w:rPr>
          <w:rFonts w:ascii="Arial" w:hAnsi="Arial" w:cs="Arial"/>
          <w:sz w:val="22"/>
          <w:szCs w:val="22"/>
        </w:rPr>
        <w:t>4</w:t>
      </w:r>
      <w:r w:rsidR="00077CCF" w:rsidRPr="00D87EE0">
        <w:rPr>
          <w:rFonts w:ascii="Arial" w:hAnsi="Arial" w:cs="Arial"/>
          <w:sz w:val="22"/>
          <w:szCs w:val="22"/>
        </w:rPr>
        <w:t xml:space="preserve">. aasta </w:t>
      </w:r>
      <w:r w:rsidR="00D4688D" w:rsidRPr="00D87EE0">
        <w:rPr>
          <w:rFonts w:ascii="Arial" w:hAnsi="Arial" w:cs="Arial"/>
          <w:sz w:val="22"/>
          <w:szCs w:val="22"/>
        </w:rPr>
        <w:t xml:space="preserve">üheksa kuu tegelikule </w:t>
      </w:r>
      <w:r w:rsidR="00077CCF" w:rsidRPr="00D87EE0">
        <w:rPr>
          <w:rFonts w:ascii="Arial" w:hAnsi="Arial" w:cs="Arial"/>
          <w:sz w:val="22"/>
          <w:szCs w:val="22"/>
        </w:rPr>
        <w:t>laekumisele ja</w:t>
      </w:r>
      <w:r w:rsidR="00B419D8" w:rsidRPr="00D87EE0">
        <w:rPr>
          <w:rFonts w:ascii="Arial" w:hAnsi="Arial" w:cs="Arial"/>
          <w:sz w:val="22"/>
          <w:szCs w:val="22"/>
        </w:rPr>
        <w:t xml:space="preserve"> samal tasemel</w:t>
      </w:r>
      <w:r w:rsidR="00234FC1" w:rsidRPr="00D87EE0">
        <w:rPr>
          <w:rFonts w:ascii="Arial" w:hAnsi="Arial" w:cs="Arial"/>
          <w:sz w:val="22"/>
          <w:szCs w:val="22"/>
        </w:rPr>
        <w:t xml:space="preserve"> </w:t>
      </w:r>
      <w:r w:rsidR="00B419D8" w:rsidRPr="00D87EE0">
        <w:rPr>
          <w:rFonts w:ascii="Arial" w:hAnsi="Arial" w:cs="Arial"/>
          <w:sz w:val="22"/>
          <w:szCs w:val="22"/>
        </w:rPr>
        <w:t>202</w:t>
      </w:r>
      <w:r w:rsidR="00D4688D" w:rsidRPr="00D87EE0">
        <w:rPr>
          <w:rFonts w:ascii="Arial" w:hAnsi="Arial" w:cs="Arial"/>
          <w:sz w:val="22"/>
          <w:szCs w:val="22"/>
        </w:rPr>
        <w:t>5</w:t>
      </w:r>
      <w:r w:rsidR="00B419D8" w:rsidRPr="00D87EE0">
        <w:rPr>
          <w:rFonts w:ascii="Arial" w:hAnsi="Arial" w:cs="Arial"/>
          <w:sz w:val="22"/>
          <w:szCs w:val="22"/>
        </w:rPr>
        <w:t>. aasta</w:t>
      </w:r>
      <w:r w:rsidR="00400F18" w:rsidRPr="00D87EE0">
        <w:rPr>
          <w:rFonts w:ascii="Arial" w:hAnsi="Arial" w:cs="Arial"/>
          <w:sz w:val="22"/>
          <w:szCs w:val="22"/>
        </w:rPr>
        <w:t xml:space="preserve"> eelarvestrateegia</w:t>
      </w:r>
      <w:r w:rsidR="002267E7" w:rsidRPr="00D87EE0">
        <w:rPr>
          <w:rFonts w:ascii="Arial" w:hAnsi="Arial" w:cs="Arial"/>
          <w:sz w:val="22"/>
          <w:szCs w:val="22"/>
        </w:rPr>
        <w:t>ga</w:t>
      </w:r>
      <w:r w:rsidR="00234FC1" w:rsidRPr="00D87EE0">
        <w:rPr>
          <w:rFonts w:ascii="Arial" w:hAnsi="Arial" w:cs="Arial"/>
          <w:sz w:val="22"/>
          <w:szCs w:val="22"/>
        </w:rPr>
        <w:t>.</w:t>
      </w:r>
      <w:r w:rsidR="00DD0842" w:rsidRPr="00D87EE0">
        <w:rPr>
          <w:rFonts w:ascii="Arial" w:hAnsi="Arial" w:cs="Arial"/>
          <w:sz w:val="22"/>
          <w:szCs w:val="22"/>
        </w:rPr>
        <w:t xml:space="preserve"> </w:t>
      </w:r>
      <w:r w:rsidR="00011601" w:rsidRPr="00D87EE0">
        <w:rPr>
          <w:rFonts w:ascii="Arial" w:hAnsi="Arial" w:cs="Arial"/>
          <w:sz w:val="22"/>
          <w:szCs w:val="22"/>
        </w:rPr>
        <w:t xml:space="preserve">Lisanduvad 2025. aasta sügisel avatava uue Pärnamäe Lasteaia tulud. </w:t>
      </w:r>
      <w:r w:rsidRPr="00D87EE0">
        <w:rPr>
          <w:rFonts w:ascii="Arial" w:hAnsi="Arial" w:cs="Arial"/>
          <w:sz w:val="22"/>
          <w:szCs w:val="22"/>
        </w:rPr>
        <w:t xml:space="preserve">Kõikides Viimsi valla haridusasutustes toitlustab lapsi ja õpilasi teenuse pakkuja. </w:t>
      </w:r>
      <w:r w:rsidR="001D5EF1" w:rsidRPr="00D87EE0">
        <w:rPr>
          <w:rFonts w:ascii="Arial" w:eastAsia="Aptos" w:hAnsi="Arial" w:cs="Arial"/>
          <w:sz w:val="22"/>
          <w:szCs w:val="22"/>
          <w:lang w:eastAsia="et-EE"/>
        </w:rPr>
        <w:t xml:space="preserve">Vastavalt MLA Viimsi Lasteaiad üldhoolekogu 26.08.2024 koosoleku otsusele on 29.08.2024 käskkirjaga nr A-8/20 kinnitatud alates 01.08.2024 lapse toidupäeva maksumuseks 2,29 eurot, millest lapsevanem tasub 1,69 eurot ja Viimsi Vallavalitsus 0,60 eurot. </w:t>
      </w:r>
    </w:p>
    <w:p w14:paraId="3AEB07B4" w14:textId="77777777" w:rsidR="001029F6" w:rsidRPr="00D87EE0" w:rsidRDefault="003F701F" w:rsidP="001029F6">
      <w:pPr>
        <w:jc w:val="both"/>
        <w:rPr>
          <w:rFonts w:ascii="Arial" w:eastAsia="Aptos" w:hAnsi="Arial" w:cs="Arial"/>
          <w:sz w:val="22"/>
          <w:szCs w:val="22"/>
          <w:lang w:eastAsia="et-EE"/>
        </w:rPr>
      </w:pPr>
      <w:r w:rsidRPr="00D87EE0">
        <w:rPr>
          <w:rFonts w:ascii="Arial" w:hAnsi="Arial" w:cs="Arial"/>
          <w:bCs/>
          <w:sz w:val="22"/>
          <w:szCs w:val="22"/>
        </w:rPr>
        <w:t>Kõikide</w:t>
      </w:r>
      <w:r w:rsidR="005642C5" w:rsidRPr="00D87EE0">
        <w:rPr>
          <w:rFonts w:ascii="Arial" w:hAnsi="Arial" w:cs="Arial"/>
          <w:bCs/>
          <w:sz w:val="22"/>
          <w:szCs w:val="22"/>
        </w:rPr>
        <w:t>le</w:t>
      </w:r>
      <w:r w:rsidRPr="00D87EE0">
        <w:rPr>
          <w:rFonts w:ascii="Arial" w:hAnsi="Arial" w:cs="Arial"/>
          <w:bCs/>
          <w:sz w:val="22"/>
          <w:szCs w:val="22"/>
        </w:rPr>
        <w:t xml:space="preserve"> valla koolide õpilaste</w:t>
      </w:r>
      <w:r w:rsidR="0052123C" w:rsidRPr="00D87EE0">
        <w:rPr>
          <w:rFonts w:ascii="Arial" w:hAnsi="Arial" w:cs="Arial"/>
          <w:bCs/>
          <w:sz w:val="22"/>
          <w:szCs w:val="22"/>
        </w:rPr>
        <w:t>le on tagatud tasuta</w:t>
      </w:r>
      <w:r w:rsidRPr="00D87EE0">
        <w:rPr>
          <w:rFonts w:ascii="Arial" w:hAnsi="Arial" w:cs="Arial"/>
          <w:bCs/>
          <w:sz w:val="22"/>
          <w:szCs w:val="22"/>
        </w:rPr>
        <w:t xml:space="preserve"> koolilõuna </w:t>
      </w:r>
      <w:r w:rsidR="0052123C" w:rsidRPr="00D87EE0">
        <w:rPr>
          <w:rFonts w:ascii="Arial" w:hAnsi="Arial" w:cs="Arial"/>
          <w:bCs/>
          <w:sz w:val="22"/>
          <w:szCs w:val="22"/>
        </w:rPr>
        <w:t xml:space="preserve">ning </w:t>
      </w:r>
      <w:r w:rsidR="00791E8A" w:rsidRPr="00D87EE0">
        <w:rPr>
          <w:rFonts w:ascii="Arial" w:hAnsi="Arial" w:cs="Arial"/>
          <w:bCs/>
          <w:sz w:val="22"/>
          <w:szCs w:val="22"/>
        </w:rPr>
        <w:t>koolilõuna</w:t>
      </w:r>
      <w:r w:rsidR="0031018B" w:rsidRPr="00D87EE0">
        <w:rPr>
          <w:rFonts w:ascii="Arial" w:hAnsi="Arial" w:cs="Arial"/>
          <w:bCs/>
          <w:sz w:val="22"/>
          <w:szCs w:val="22"/>
        </w:rPr>
        <w:t xml:space="preserve"> maksumuse</w:t>
      </w:r>
      <w:r w:rsidRPr="00D87EE0">
        <w:rPr>
          <w:rFonts w:ascii="Arial" w:hAnsi="Arial" w:cs="Arial"/>
          <w:bCs/>
          <w:sz w:val="22"/>
          <w:szCs w:val="22"/>
        </w:rPr>
        <w:t xml:space="preserve"> ja rii</w:t>
      </w:r>
      <w:r w:rsidR="0018312E" w:rsidRPr="00D87EE0">
        <w:rPr>
          <w:rFonts w:ascii="Arial" w:hAnsi="Arial" w:cs="Arial"/>
          <w:bCs/>
          <w:sz w:val="22"/>
          <w:szCs w:val="22"/>
        </w:rPr>
        <w:t xml:space="preserve">kliku koolilõuna </w:t>
      </w:r>
      <w:r w:rsidRPr="00D87EE0">
        <w:rPr>
          <w:rFonts w:ascii="Arial" w:hAnsi="Arial" w:cs="Arial"/>
          <w:bCs/>
          <w:sz w:val="22"/>
          <w:szCs w:val="22"/>
        </w:rPr>
        <w:t>toetuse vahe kaetakse valla vahenditest. Koolilõuna toetuse kord on sätestatud Viimsi Vallavolikogu 27.01.2015 määrusega nr 5 „Koolilõuna toetuse kasutamise tingimused ja kord“, mida rakendatakse alates 1. jaanuarist 2015.</w:t>
      </w:r>
      <w:r w:rsidR="00357E4A" w:rsidRPr="00D87EE0">
        <w:rPr>
          <w:rFonts w:ascii="Arial" w:hAnsi="Arial" w:cs="Arial"/>
          <w:bCs/>
          <w:sz w:val="22"/>
          <w:szCs w:val="22"/>
        </w:rPr>
        <w:t xml:space="preserve"> </w:t>
      </w:r>
      <w:r w:rsidR="001029F6" w:rsidRPr="00D87EE0">
        <w:rPr>
          <w:rFonts w:ascii="Arial" w:eastAsia="Aptos" w:hAnsi="Arial" w:cs="Arial"/>
          <w:sz w:val="22"/>
          <w:szCs w:val="22"/>
          <w:lang w:eastAsia="et-EE"/>
        </w:rPr>
        <w:t xml:space="preserve">Koolilõuna maksumuseks on alates  01.09.2024 vastavalt 01.07.2024 sõlmitud lepingule nr  2-10.1/457  Baltic Restaurants Estonia AS-ga 1,62 eurot, millest 1 euro kaetakse riigi toetusfondi koolitoidu eraldisega ja 0,62 eurot valla eelarvega. </w:t>
      </w:r>
    </w:p>
    <w:p w14:paraId="532CC951" w14:textId="77777777" w:rsidR="003F701F" w:rsidRPr="00D87EE0" w:rsidRDefault="003F701F" w:rsidP="00876920">
      <w:pPr>
        <w:jc w:val="both"/>
        <w:rPr>
          <w:rFonts w:ascii="Arial" w:hAnsi="Arial" w:cs="Arial"/>
          <w:bCs/>
          <w:sz w:val="22"/>
          <w:szCs w:val="22"/>
        </w:rPr>
      </w:pPr>
    </w:p>
    <w:p w14:paraId="1F726896" w14:textId="1F6C7C6C" w:rsidR="002152E3" w:rsidRPr="00D87EE0" w:rsidRDefault="003F701F" w:rsidP="002152E3">
      <w:pPr>
        <w:jc w:val="both"/>
        <w:rPr>
          <w:rFonts w:ascii="Arial" w:eastAsia="Aptos" w:hAnsi="Arial" w:cs="Arial"/>
          <w:color w:val="FF0000"/>
          <w:sz w:val="22"/>
          <w:szCs w:val="22"/>
        </w:rPr>
      </w:pPr>
      <w:r w:rsidRPr="00D87EE0">
        <w:rPr>
          <w:rFonts w:ascii="Arial" w:hAnsi="Arial" w:cs="Arial"/>
          <w:b/>
          <w:sz w:val="22"/>
          <w:szCs w:val="22"/>
        </w:rPr>
        <w:t xml:space="preserve">Lasteaedade kohatasu </w:t>
      </w:r>
      <w:r w:rsidRPr="00D87EE0">
        <w:rPr>
          <w:rFonts w:ascii="Arial" w:hAnsi="Arial" w:cs="Arial"/>
          <w:sz w:val="22"/>
          <w:szCs w:val="22"/>
        </w:rPr>
        <w:t xml:space="preserve">on kavandatud </w:t>
      </w:r>
      <w:r w:rsidR="002152E3" w:rsidRPr="00D87EE0">
        <w:rPr>
          <w:rFonts w:ascii="Arial" w:hAnsi="Arial" w:cs="Arial"/>
          <w:sz w:val="22"/>
          <w:szCs w:val="22"/>
        </w:rPr>
        <w:t>718 165</w:t>
      </w:r>
      <w:r w:rsidRPr="00D87EE0">
        <w:rPr>
          <w:rFonts w:ascii="Arial" w:hAnsi="Arial" w:cs="Arial"/>
          <w:sz w:val="22"/>
          <w:szCs w:val="22"/>
        </w:rPr>
        <w:t xml:space="preserve"> eurot</w:t>
      </w:r>
      <w:r w:rsidR="009E2AA8" w:rsidRPr="00D87EE0">
        <w:rPr>
          <w:rFonts w:ascii="Arial" w:hAnsi="Arial" w:cs="Arial"/>
          <w:sz w:val="22"/>
          <w:szCs w:val="22"/>
        </w:rPr>
        <w:t xml:space="preserve"> ning see</w:t>
      </w:r>
      <w:r w:rsidRPr="00D87EE0">
        <w:rPr>
          <w:rFonts w:ascii="Arial" w:hAnsi="Arial" w:cs="Arial"/>
          <w:sz w:val="22"/>
          <w:szCs w:val="22"/>
        </w:rPr>
        <w:t xml:space="preserve"> suureneb võrreldes 20</w:t>
      </w:r>
      <w:r w:rsidR="009A4ADD" w:rsidRPr="00D87EE0">
        <w:rPr>
          <w:rFonts w:ascii="Arial" w:hAnsi="Arial" w:cs="Arial"/>
          <w:sz w:val="22"/>
          <w:szCs w:val="22"/>
        </w:rPr>
        <w:t>2</w:t>
      </w:r>
      <w:r w:rsidR="002152E3" w:rsidRPr="00D87EE0">
        <w:rPr>
          <w:rFonts w:ascii="Arial" w:hAnsi="Arial" w:cs="Arial"/>
          <w:sz w:val="22"/>
          <w:szCs w:val="22"/>
        </w:rPr>
        <w:t>4</w:t>
      </w:r>
      <w:r w:rsidRPr="00D87EE0">
        <w:rPr>
          <w:rFonts w:ascii="Arial" w:hAnsi="Arial" w:cs="Arial"/>
          <w:sz w:val="22"/>
          <w:szCs w:val="22"/>
        </w:rPr>
        <w:t>. aasta</w:t>
      </w:r>
      <w:r w:rsidR="00C53E85" w:rsidRPr="00D87EE0">
        <w:rPr>
          <w:rFonts w:ascii="Arial" w:hAnsi="Arial" w:cs="Arial"/>
          <w:sz w:val="22"/>
          <w:szCs w:val="22"/>
        </w:rPr>
        <w:t xml:space="preserve"> eelarvega</w:t>
      </w:r>
      <w:r w:rsidRPr="00D87EE0">
        <w:rPr>
          <w:rFonts w:ascii="Arial" w:hAnsi="Arial" w:cs="Arial"/>
          <w:sz w:val="22"/>
          <w:szCs w:val="22"/>
        </w:rPr>
        <w:t xml:space="preserve"> </w:t>
      </w:r>
      <w:r w:rsidR="002152E3" w:rsidRPr="00D87EE0">
        <w:rPr>
          <w:rFonts w:ascii="Arial" w:hAnsi="Arial" w:cs="Arial"/>
          <w:sz w:val="22"/>
          <w:szCs w:val="22"/>
        </w:rPr>
        <w:t>118 165</w:t>
      </w:r>
      <w:r w:rsidRPr="00D87EE0">
        <w:rPr>
          <w:rFonts w:ascii="Arial" w:hAnsi="Arial" w:cs="Arial"/>
          <w:sz w:val="22"/>
          <w:szCs w:val="22"/>
        </w:rPr>
        <w:t xml:space="preserve"> eurot</w:t>
      </w:r>
      <w:r w:rsidR="000D1CC8" w:rsidRPr="00D87EE0">
        <w:rPr>
          <w:rFonts w:ascii="Arial" w:hAnsi="Arial" w:cs="Arial"/>
          <w:sz w:val="22"/>
          <w:szCs w:val="22"/>
        </w:rPr>
        <w:t xml:space="preserve">. </w:t>
      </w:r>
      <w:r w:rsidR="002152E3" w:rsidRPr="00D87EE0">
        <w:rPr>
          <w:rFonts w:ascii="Arial" w:eastAsia="Aptos" w:hAnsi="Arial" w:cs="Arial"/>
          <w:sz w:val="22"/>
          <w:szCs w:val="22"/>
        </w:rPr>
        <w:t xml:space="preserve">Eelarve kavandamisel on arvestatud 2024. aasta üheksa kuu tegeliku laekumisega, uue Pärnamäe Lasteaia </w:t>
      </w:r>
      <w:r w:rsidR="00732DFF" w:rsidRPr="00D87EE0">
        <w:rPr>
          <w:rFonts w:ascii="Arial" w:eastAsia="Aptos" w:hAnsi="Arial" w:cs="Arial"/>
          <w:sz w:val="22"/>
          <w:szCs w:val="22"/>
        </w:rPr>
        <w:t>avami</w:t>
      </w:r>
      <w:r w:rsidR="002152E3" w:rsidRPr="00D87EE0">
        <w:rPr>
          <w:rFonts w:ascii="Arial" w:eastAsia="Aptos" w:hAnsi="Arial" w:cs="Arial"/>
          <w:sz w:val="22"/>
          <w:szCs w:val="22"/>
        </w:rPr>
        <w:t>sega 2025. aasta sügisel ning alates 01.09.2025 kehtivate lasteaiatasu määrade ja tasumise korra muudatustega, mis on kehtestatud Viimsi Vallavolikogu 13.06.2023 määrusega nr 19. Vastavalt määrusele on kohatasu ühe lapse kohta 164 eurot kuus, sh kehtib järgmine soodustus – kui lapse ja mõlema vanema või üksikvanema elukoht on sama aasta 1. jaanuari seisuga Eesti rahvastikuregistri andmetele Viimsi vald, siis lasteaiatasu suurus ühes kuus ühe lapse kohta on 82 eurot. Lisaks rakenduvad soodustused, kui ühest perest  käib lasteaias 2 või 3 last ning  suurperede laste  lasteaiatasudele (41 eurot).</w:t>
      </w:r>
    </w:p>
    <w:p w14:paraId="4B4F2099" w14:textId="75B9B987" w:rsidR="00163A3E" w:rsidRPr="00D87EE0" w:rsidRDefault="003F701F" w:rsidP="006072EC">
      <w:pPr>
        <w:jc w:val="both"/>
        <w:rPr>
          <w:rFonts w:ascii="Arial" w:eastAsia="Aptos" w:hAnsi="Arial" w:cs="Arial"/>
          <w:sz w:val="22"/>
          <w:szCs w:val="22"/>
          <w:lang w:eastAsia="et-EE"/>
        </w:rPr>
      </w:pPr>
      <w:r w:rsidRPr="00D87EE0">
        <w:rPr>
          <w:rFonts w:ascii="Arial" w:hAnsi="Arial" w:cs="Arial"/>
          <w:b/>
          <w:sz w:val="22"/>
          <w:szCs w:val="22"/>
        </w:rPr>
        <w:t>Muusikakooli</w:t>
      </w:r>
      <w:r w:rsidR="0007492D" w:rsidRPr="00D87EE0">
        <w:rPr>
          <w:rFonts w:ascii="Arial" w:hAnsi="Arial" w:cs="Arial"/>
          <w:b/>
          <w:sz w:val="22"/>
          <w:szCs w:val="22"/>
        </w:rPr>
        <w:t xml:space="preserve"> ja </w:t>
      </w:r>
      <w:r w:rsidRPr="00D87EE0">
        <w:rPr>
          <w:rFonts w:ascii="Arial" w:hAnsi="Arial" w:cs="Arial"/>
          <w:b/>
          <w:sz w:val="22"/>
          <w:szCs w:val="22"/>
        </w:rPr>
        <w:t>Kunstikooli</w:t>
      </w:r>
      <w:r w:rsidR="00195276" w:rsidRPr="00D87EE0">
        <w:rPr>
          <w:rFonts w:ascii="Arial" w:hAnsi="Arial" w:cs="Arial"/>
          <w:b/>
          <w:sz w:val="22"/>
          <w:szCs w:val="22"/>
        </w:rPr>
        <w:t xml:space="preserve"> </w:t>
      </w:r>
      <w:r w:rsidR="00063650" w:rsidRPr="00D87EE0">
        <w:rPr>
          <w:rFonts w:ascii="Arial" w:hAnsi="Arial" w:cs="Arial"/>
          <w:b/>
          <w:sz w:val="22"/>
          <w:szCs w:val="22"/>
        </w:rPr>
        <w:t xml:space="preserve">õppemaksude </w:t>
      </w:r>
      <w:r w:rsidR="00063650" w:rsidRPr="00D87EE0">
        <w:rPr>
          <w:rFonts w:ascii="Arial" w:hAnsi="Arial" w:cs="Arial"/>
          <w:bCs/>
          <w:sz w:val="22"/>
          <w:szCs w:val="22"/>
        </w:rPr>
        <w:t>laekumiseks on kavandatud</w:t>
      </w:r>
      <w:r w:rsidRPr="00D87EE0">
        <w:rPr>
          <w:rFonts w:ascii="Arial" w:hAnsi="Arial" w:cs="Arial"/>
          <w:sz w:val="22"/>
          <w:szCs w:val="22"/>
        </w:rPr>
        <w:t xml:space="preserve"> </w:t>
      </w:r>
      <w:r w:rsidR="00074143" w:rsidRPr="00D87EE0">
        <w:rPr>
          <w:rFonts w:ascii="Arial" w:hAnsi="Arial" w:cs="Arial"/>
          <w:sz w:val="22"/>
          <w:szCs w:val="22"/>
        </w:rPr>
        <w:t>202</w:t>
      </w:r>
      <w:r w:rsidR="00163A3E" w:rsidRPr="00D87EE0">
        <w:rPr>
          <w:rFonts w:ascii="Arial" w:hAnsi="Arial" w:cs="Arial"/>
          <w:sz w:val="22"/>
          <w:szCs w:val="22"/>
        </w:rPr>
        <w:t>5</w:t>
      </w:r>
      <w:r w:rsidR="00074143" w:rsidRPr="00D87EE0">
        <w:rPr>
          <w:rFonts w:ascii="Arial" w:hAnsi="Arial" w:cs="Arial"/>
          <w:sz w:val="22"/>
          <w:szCs w:val="22"/>
        </w:rPr>
        <w:t xml:space="preserve">. aastal </w:t>
      </w:r>
      <w:r w:rsidRPr="00D87EE0">
        <w:rPr>
          <w:rFonts w:ascii="Arial" w:hAnsi="Arial" w:cs="Arial"/>
          <w:sz w:val="22"/>
          <w:szCs w:val="22"/>
        </w:rPr>
        <w:t xml:space="preserve">kokku </w:t>
      </w:r>
      <w:r w:rsidR="00163A3E" w:rsidRPr="00D87EE0">
        <w:rPr>
          <w:rFonts w:ascii="Arial" w:hAnsi="Arial" w:cs="Arial"/>
          <w:sz w:val="22"/>
          <w:szCs w:val="22"/>
        </w:rPr>
        <w:t>215</w:t>
      </w:r>
      <w:r w:rsidR="007E5CDD" w:rsidRPr="00D87EE0">
        <w:rPr>
          <w:rFonts w:ascii="Arial" w:hAnsi="Arial" w:cs="Arial"/>
          <w:sz w:val="22"/>
          <w:szCs w:val="22"/>
        </w:rPr>
        <w:t xml:space="preserve"> 0</w:t>
      </w:r>
      <w:r w:rsidR="00195276" w:rsidRPr="00D87EE0">
        <w:rPr>
          <w:rFonts w:ascii="Arial" w:hAnsi="Arial" w:cs="Arial"/>
          <w:sz w:val="22"/>
          <w:szCs w:val="22"/>
        </w:rPr>
        <w:t>00</w:t>
      </w:r>
      <w:r w:rsidRPr="00D87EE0">
        <w:rPr>
          <w:rFonts w:ascii="Arial" w:hAnsi="Arial" w:cs="Arial"/>
          <w:sz w:val="22"/>
          <w:szCs w:val="22"/>
        </w:rPr>
        <w:t xml:space="preserve"> eurot</w:t>
      </w:r>
      <w:r w:rsidR="00063650" w:rsidRPr="00D87EE0">
        <w:rPr>
          <w:rFonts w:ascii="Arial" w:hAnsi="Arial" w:cs="Arial"/>
          <w:sz w:val="22"/>
          <w:szCs w:val="22"/>
        </w:rPr>
        <w:t xml:space="preserve"> ning see</w:t>
      </w:r>
      <w:r w:rsidRPr="00D87EE0">
        <w:rPr>
          <w:rFonts w:ascii="Arial" w:hAnsi="Arial" w:cs="Arial"/>
          <w:sz w:val="22"/>
          <w:szCs w:val="22"/>
        </w:rPr>
        <w:t xml:space="preserve"> on </w:t>
      </w:r>
      <w:r w:rsidR="006B2D30" w:rsidRPr="00D87EE0">
        <w:rPr>
          <w:rFonts w:ascii="Arial" w:hAnsi="Arial" w:cs="Arial"/>
          <w:sz w:val="22"/>
          <w:szCs w:val="22"/>
        </w:rPr>
        <w:t>11</w:t>
      </w:r>
      <w:r w:rsidR="00163A3E" w:rsidRPr="00D87EE0">
        <w:rPr>
          <w:rFonts w:ascii="Arial" w:hAnsi="Arial" w:cs="Arial"/>
          <w:sz w:val="22"/>
          <w:szCs w:val="22"/>
        </w:rPr>
        <w:t>5 0</w:t>
      </w:r>
      <w:r w:rsidR="00E600C7" w:rsidRPr="00D87EE0">
        <w:rPr>
          <w:rFonts w:ascii="Arial" w:hAnsi="Arial" w:cs="Arial"/>
          <w:sz w:val="22"/>
          <w:szCs w:val="22"/>
        </w:rPr>
        <w:t xml:space="preserve">00 euro võrra </w:t>
      </w:r>
      <w:r w:rsidR="00163A3E" w:rsidRPr="00D87EE0">
        <w:rPr>
          <w:rFonts w:ascii="Arial" w:hAnsi="Arial" w:cs="Arial"/>
          <w:sz w:val="22"/>
          <w:szCs w:val="22"/>
        </w:rPr>
        <w:t>väiksem</w:t>
      </w:r>
      <w:r w:rsidR="00E600C7" w:rsidRPr="00D87EE0">
        <w:rPr>
          <w:rFonts w:ascii="Arial" w:hAnsi="Arial" w:cs="Arial"/>
          <w:sz w:val="22"/>
          <w:szCs w:val="22"/>
        </w:rPr>
        <w:t xml:space="preserve"> kui</w:t>
      </w:r>
      <w:r w:rsidRPr="00D87EE0">
        <w:rPr>
          <w:rFonts w:ascii="Arial" w:hAnsi="Arial" w:cs="Arial"/>
          <w:sz w:val="22"/>
          <w:szCs w:val="22"/>
        </w:rPr>
        <w:t xml:space="preserve"> 20</w:t>
      </w:r>
      <w:r w:rsidR="00DD473B" w:rsidRPr="00D87EE0">
        <w:rPr>
          <w:rFonts w:ascii="Arial" w:hAnsi="Arial" w:cs="Arial"/>
          <w:sz w:val="22"/>
          <w:szCs w:val="22"/>
        </w:rPr>
        <w:t>2</w:t>
      </w:r>
      <w:r w:rsidR="00163A3E" w:rsidRPr="00D87EE0">
        <w:rPr>
          <w:rFonts w:ascii="Arial" w:hAnsi="Arial" w:cs="Arial"/>
          <w:sz w:val="22"/>
          <w:szCs w:val="22"/>
        </w:rPr>
        <w:t>4</w:t>
      </w:r>
      <w:r w:rsidRPr="00D87EE0">
        <w:rPr>
          <w:rFonts w:ascii="Arial" w:hAnsi="Arial" w:cs="Arial"/>
          <w:sz w:val="22"/>
          <w:szCs w:val="22"/>
        </w:rPr>
        <w:t>. aasta eelarve ja</w:t>
      </w:r>
      <w:r w:rsidR="00FB17B9" w:rsidRPr="00D87EE0">
        <w:rPr>
          <w:rFonts w:ascii="Arial" w:hAnsi="Arial" w:cs="Arial"/>
          <w:sz w:val="22"/>
          <w:szCs w:val="22"/>
        </w:rPr>
        <w:t xml:space="preserve"> </w:t>
      </w:r>
      <w:r w:rsidR="00163A3E" w:rsidRPr="00D87EE0">
        <w:rPr>
          <w:rFonts w:ascii="Arial" w:hAnsi="Arial" w:cs="Arial"/>
          <w:sz w:val="22"/>
          <w:szCs w:val="22"/>
        </w:rPr>
        <w:t>samal tasemel 2025. aasta eelarvestrateegiaga</w:t>
      </w:r>
      <w:r w:rsidRPr="00D87EE0">
        <w:rPr>
          <w:rFonts w:ascii="Arial" w:hAnsi="Arial" w:cs="Arial"/>
          <w:sz w:val="22"/>
          <w:szCs w:val="22"/>
        </w:rPr>
        <w:t>.</w:t>
      </w:r>
      <w:r w:rsidR="00E60477" w:rsidRPr="00D87EE0">
        <w:rPr>
          <w:rFonts w:ascii="Arial" w:hAnsi="Arial" w:cs="Arial"/>
          <w:sz w:val="22"/>
          <w:szCs w:val="22"/>
        </w:rPr>
        <w:t xml:space="preserve"> </w:t>
      </w:r>
      <w:r w:rsidRPr="00D87EE0">
        <w:rPr>
          <w:rFonts w:ascii="Arial" w:hAnsi="Arial" w:cs="Arial"/>
          <w:sz w:val="22"/>
          <w:szCs w:val="22"/>
        </w:rPr>
        <w:t xml:space="preserve">Tulu planeerimisel on lähtutud </w:t>
      </w:r>
      <w:r w:rsidR="009D602B" w:rsidRPr="00D87EE0">
        <w:rPr>
          <w:rFonts w:ascii="Arial" w:hAnsi="Arial" w:cs="Arial"/>
          <w:sz w:val="22"/>
          <w:szCs w:val="22"/>
        </w:rPr>
        <w:t>202</w:t>
      </w:r>
      <w:r w:rsidR="00163A3E" w:rsidRPr="00D87EE0">
        <w:rPr>
          <w:rFonts w:ascii="Arial" w:hAnsi="Arial" w:cs="Arial"/>
          <w:sz w:val="22"/>
          <w:szCs w:val="22"/>
        </w:rPr>
        <w:t>4</w:t>
      </w:r>
      <w:r w:rsidR="009D602B" w:rsidRPr="00D87EE0">
        <w:rPr>
          <w:rFonts w:ascii="Arial" w:hAnsi="Arial" w:cs="Arial"/>
          <w:sz w:val="22"/>
          <w:szCs w:val="22"/>
        </w:rPr>
        <w:t>. aasta üheksa kuu tegelikust</w:t>
      </w:r>
      <w:r w:rsidR="00603656" w:rsidRPr="00D87EE0">
        <w:rPr>
          <w:rFonts w:ascii="Arial" w:hAnsi="Arial" w:cs="Arial"/>
          <w:sz w:val="22"/>
          <w:szCs w:val="22"/>
        </w:rPr>
        <w:t xml:space="preserve"> laekumisest</w:t>
      </w:r>
      <w:r w:rsidR="00163A3E" w:rsidRPr="00D87EE0">
        <w:rPr>
          <w:rFonts w:ascii="Arial" w:eastAsia="Aptos" w:hAnsi="Arial" w:cs="Arial"/>
          <w:sz w:val="22"/>
          <w:szCs w:val="22"/>
          <w:lang w:eastAsia="et-EE"/>
        </w:rPr>
        <w:t xml:space="preserve"> ning alates 01.01.2025 kavandatud õppetasu muudatustest, mille alusel huvikoolide õppetasu sõltub õppuri ja tema vanemate rahvastikuregistris registreeritud elukohast. Soodsamat tasu rakendatakse Viimsi valla ja Tallinna Haridusametiga 2015. aastal sõlmitud koolituslepingu alusel ka Tallinna linna elanikele.</w:t>
      </w:r>
    </w:p>
    <w:p w14:paraId="35A25909" w14:textId="081B3111" w:rsidR="00163A3E" w:rsidRPr="00D87EE0" w:rsidRDefault="00163A3E" w:rsidP="006072EC">
      <w:pPr>
        <w:jc w:val="both"/>
        <w:rPr>
          <w:rFonts w:ascii="Arial" w:eastAsia="Aptos" w:hAnsi="Arial" w:cs="Arial"/>
          <w:sz w:val="22"/>
          <w:szCs w:val="22"/>
          <w:lang w:eastAsia="et-EE"/>
        </w:rPr>
      </w:pPr>
      <w:r w:rsidRPr="00D87EE0">
        <w:rPr>
          <w:rFonts w:ascii="Arial" w:eastAsia="Aptos" w:hAnsi="Arial" w:cs="Arial"/>
          <w:sz w:val="22"/>
          <w:szCs w:val="22"/>
          <w:lang w:eastAsia="et-EE"/>
        </w:rPr>
        <w:t>Lisaks on huvikoolidel võimalus pakkuda oma ruume allüürile. Üürihinnad on kehtestatud Viimsi Vallavalituse 07.12.2022 korraldusega nr 553 „Viimsi Vallavalitsuse hallatavate huvikoolide ruumide üüri- ja teenuste hinnakirja kehtestamine</w:t>
      </w:r>
      <w:r w:rsidR="006072EC" w:rsidRPr="00D87EE0">
        <w:rPr>
          <w:rFonts w:ascii="Arial" w:eastAsia="Aptos" w:hAnsi="Arial" w:cs="Arial"/>
          <w:sz w:val="22"/>
          <w:szCs w:val="22"/>
          <w:lang w:eastAsia="et-EE"/>
        </w:rPr>
        <w:t>“</w:t>
      </w:r>
      <w:r w:rsidRPr="00D87EE0">
        <w:rPr>
          <w:rFonts w:ascii="Arial" w:eastAsia="Aptos" w:hAnsi="Arial" w:cs="Arial"/>
          <w:sz w:val="22"/>
          <w:szCs w:val="22"/>
          <w:lang w:eastAsia="et-EE"/>
        </w:rPr>
        <w:t>.</w:t>
      </w:r>
    </w:p>
    <w:p w14:paraId="34B81B83" w14:textId="52AF1B95" w:rsidR="006072EC" w:rsidRPr="00D87EE0" w:rsidRDefault="004F5780" w:rsidP="006072EC">
      <w:pPr>
        <w:jc w:val="both"/>
        <w:rPr>
          <w:rFonts w:ascii="Arial" w:eastAsia="Aptos" w:hAnsi="Arial" w:cs="Arial"/>
          <w:sz w:val="22"/>
          <w:szCs w:val="22"/>
          <w:lang w:eastAsia="et-EE"/>
        </w:rPr>
      </w:pPr>
      <w:r w:rsidRPr="00D87EE0">
        <w:rPr>
          <w:rFonts w:ascii="Arial" w:eastAsia="Aptos" w:hAnsi="Arial" w:cs="Arial"/>
          <w:sz w:val="22"/>
          <w:szCs w:val="22"/>
          <w:lang w:eastAsia="et-EE"/>
        </w:rPr>
        <w:t xml:space="preserve">Vastavalt </w:t>
      </w:r>
      <w:r w:rsidR="006072EC" w:rsidRPr="00D87EE0">
        <w:rPr>
          <w:rFonts w:ascii="Arial" w:eastAsia="Aptos" w:hAnsi="Arial" w:cs="Arial"/>
          <w:sz w:val="22"/>
          <w:szCs w:val="22"/>
          <w:lang w:eastAsia="et-EE"/>
        </w:rPr>
        <w:t>Viimsi Vallavalitsuse 02.10.2024 korraldus</w:t>
      </w:r>
      <w:r w:rsidRPr="00D87EE0">
        <w:rPr>
          <w:rFonts w:ascii="Arial" w:eastAsia="Aptos" w:hAnsi="Arial" w:cs="Arial"/>
          <w:sz w:val="22"/>
          <w:szCs w:val="22"/>
          <w:lang w:eastAsia="et-EE"/>
        </w:rPr>
        <w:t>ele</w:t>
      </w:r>
      <w:r w:rsidR="006072EC" w:rsidRPr="00D87EE0">
        <w:rPr>
          <w:rFonts w:ascii="Arial" w:eastAsia="Aptos" w:hAnsi="Arial" w:cs="Arial"/>
          <w:sz w:val="22"/>
          <w:szCs w:val="22"/>
          <w:lang w:eastAsia="et-EE"/>
        </w:rPr>
        <w:t xml:space="preserve"> nr 431 „Viimsi Kunstikooli õppetasude kehtestamine“</w:t>
      </w:r>
      <w:r w:rsidRPr="00D87EE0">
        <w:rPr>
          <w:rFonts w:ascii="Arial" w:eastAsia="Aptos" w:hAnsi="Arial" w:cs="Arial"/>
          <w:sz w:val="22"/>
          <w:szCs w:val="22"/>
          <w:lang w:eastAsia="et-EE"/>
        </w:rPr>
        <w:t xml:space="preserve"> on</w:t>
      </w:r>
      <w:r w:rsidR="006072EC" w:rsidRPr="00D87EE0">
        <w:rPr>
          <w:rFonts w:ascii="Arial" w:eastAsia="Aptos" w:hAnsi="Arial" w:cs="Arial"/>
          <w:sz w:val="22"/>
          <w:szCs w:val="22"/>
          <w:lang w:eastAsia="et-EE"/>
        </w:rPr>
        <w:t xml:space="preserve"> alates 2025. aastast kunstigrupi, eelkursuse, vabarühma „Sissejuhatus kunsti“ õppetasuks 30 eurot ja 60 eurot, põhikursuse, süvaõppe I aste „Sissejuhatus kunsti“, süvaõppe II aste „Teejuht kunstis“, süvaõppe III aste „Mina kunst“ õppetasuks 45 eurot ja 90 eurot ning üheaastaste õppekavade (ehtekunst, digikunst, fotograafia, maalikunst, keraamika, graafika, modelli joonistamine) ja õppekavata huviringide õppetasudeks 43 eurot ja 86 eurot. Täiskasvanud Viimsi valla elaniku õppetasu on 75 eurot, teistele 288 eurot. </w:t>
      </w:r>
    </w:p>
    <w:p w14:paraId="27736560" w14:textId="3F5A63BB" w:rsidR="00511DA1" w:rsidRPr="00D87EE0" w:rsidRDefault="004F5780" w:rsidP="003321B9">
      <w:pPr>
        <w:jc w:val="both"/>
        <w:rPr>
          <w:rFonts w:ascii="Arial" w:eastAsia="Aptos" w:hAnsi="Arial" w:cs="Arial"/>
          <w:sz w:val="22"/>
          <w:szCs w:val="22"/>
          <w:lang w:eastAsia="et-EE"/>
        </w:rPr>
      </w:pPr>
      <w:r w:rsidRPr="00D87EE0">
        <w:rPr>
          <w:rFonts w:ascii="Arial" w:eastAsia="Aptos" w:hAnsi="Arial" w:cs="Arial"/>
          <w:sz w:val="22"/>
          <w:szCs w:val="22"/>
          <w:lang w:eastAsia="et-EE"/>
        </w:rPr>
        <w:t xml:space="preserve">Vastavalt </w:t>
      </w:r>
      <w:r w:rsidR="006072EC" w:rsidRPr="00D87EE0">
        <w:rPr>
          <w:rFonts w:ascii="Arial" w:eastAsia="Aptos" w:hAnsi="Arial" w:cs="Arial"/>
          <w:sz w:val="22"/>
          <w:szCs w:val="22"/>
          <w:lang w:eastAsia="et-EE"/>
        </w:rPr>
        <w:t>Viimsi Vallavalitusse 02.10.2024 korraldus</w:t>
      </w:r>
      <w:r w:rsidRPr="00D87EE0">
        <w:rPr>
          <w:rFonts w:ascii="Arial" w:eastAsia="Aptos" w:hAnsi="Arial" w:cs="Arial"/>
          <w:sz w:val="22"/>
          <w:szCs w:val="22"/>
          <w:lang w:eastAsia="et-EE"/>
        </w:rPr>
        <w:t>ele</w:t>
      </w:r>
      <w:r w:rsidR="006072EC" w:rsidRPr="00D87EE0">
        <w:rPr>
          <w:rFonts w:ascii="Arial" w:eastAsia="Aptos" w:hAnsi="Arial" w:cs="Arial"/>
          <w:sz w:val="22"/>
          <w:szCs w:val="22"/>
          <w:lang w:eastAsia="et-EE"/>
        </w:rPr>
        <w:t xml:space="preserve"> nr 430 „Viimsi Muusikakooli õppetasude kehtestamine“ </w:t>
      </w:r>
      <w:r w:rsidRPr="00D87EE0">
        <w:rPr>
          <w:rFonts w:ascii="Arial" w:eastAsia="Aptos" w:hAnsi="Arial" w:cs="Arial"/>
          <w:sz w:val="22"/>
          <w:szCs w:val="22"/>
          <w:lang w:eastAsia="et-EE"/>
        </w:rPr>
        <w:t>on</w:t>
      </w:r>
      <w:r w:rsidR="006072EC" w:rsidRPr="00D87EE0">
        <w:rPr>
          <w:rFonts w:ascii="Arial" w:eastAsia="Aptos" w:hAnsi="Arial" w:cs="Arial"/>
          <w:sz w:val="22"/>
          <w:szCs w:val="22"/>
          <w:lang w:eastAsia="et-EE"/>
        </w:rPr>
        <w:t xml:space="preserve"> õppetasuks eelkoolis 30 </w:t>
      </w:r>
      <w:r w:rsidR="00612F5D" w:rsidRPr="00D87EE0">
        <w:rPr>
          <w:rFonts w:ascii="Arial" w:eastAsia="Aptos" w:hAnsi="Arial" w:cs="Arial"/>
          <w:sz w:val="22"/>
          <w:szCs w:val="22"/>
          <w:lang w:eastAsia="et-EE"/>
        </w:rPr>
        <w:t>ja</w:t>
      </w:r>
      <w:r w:rsidR="006072EC" w:rsidRPr="00D87EE0">
        <w:rPr>
          <w:rFonts w:ascii="Arial" w:eastAsia="Aptos" w:hAnsi="Arial" w:cs="Arial"/>
          <w:sz w:val="22"/>
          <w:szCs w:val="22"/>
          <w:lang w:eastAsia="et-EE"/>
        </w:rPr>
        <w:t xml:space="preserve"> 60 eurot, pillitunniga eelkooli</w:t>
      </w:r>
      <w:r w:rsidR="00612F5D" w:rsidRPr="00D87EE0">
        <w:rPr>
          <w:rFonts w:ascii="Arial" w:eastAsia="Aptos" w:hAnsi="Arial" w:cs="Arial"/>
          <w:sz w:val="22"/>
          <w:szCs w:val="22"/>
          <w:lang w:eastAsia="et-EE"/>
        </w:rPr>
        <w:t>s</w:t>
      </w:r>
      <w:r w:rsidR="006072EC" w:rsidRPr="00D87EE0">
        <w:rPr>
          <w:rFonts w:ascii="Arial" w:eastAsia="Aptos" w:hAnsi="Arial" w:cs="Arial"/>
          <w:sz w:val="22"/>
          <w:szCs w:val="22"/>
          <w:lang w:eastAsia="et-EE"/>
        </w:rPr>
        <w:t xml:space="preserve"> 60 </w:t>
      </w:r>
      <w:r w:rsidR="00612F5D" w:rsidRPr="00D87EE0">
        <w:rPr>
          <w:rFonts w:ascii="Arial" w:eastAsia="Aptos" w:hAnsi="Arial" w:cs="Arial"/>
          <w:sz w:val="22"/>
          <w:szCs w:val="22"/>
          <w:lang w:eastAsia="et-EE"/>
        </w:rPr>
        <w:t>ja</w:t>
      </w:r>
      <w:r w:rsidR="006072EC" w:rsidRPr="00D87EE0">
        <w:rPr>
          <w:rFonts w:ascii="Arial" w:eastAsia="Aptos" w:hAnsi="Arial" w:cs="Arial"/>
          <w:sz w:val="22"/>
          <w:szCs w:val="22"/>
          <w:lang w:eastAsia="et-EE"/>
        </w:rPr>
        <w:t xml:space="preserve"> 120 eurot, põhiõp</w:t>
      </w:r>
      <w:r w:rsidR="00612F5D" w:rsidRPr="00D87EE0">
        <w:rPr>
          <w:rFonts w:ascii="Arial" w:eastAsia="Aptos" w:hAnsi="Arial" w:cs="Arial"/>
          <w:sz w:val="22"/>
          <w:szCs w:val="22"/>
          <w:lang w:eastAsia="et-EE"/>
        </w:rPr>
        <w:t>p</w:t>
      </w:r>
      <w:r w:rsidR="006072EC" w:rsidRPr="00D87EE0">
        <w:rPr>
          <w:rFonts w:ascii="Arial" w:eastAsia="Aptos" w:hAnsi="Arial" w:cs="Arial"/>
          <w:sz w:val="22"/>
          <w:szCs w:val="22"/>
          <w:lang w:eastAsia="et-EE"/>
        </w:rPr>
        <w:t>e</w:t>
      </w:r>
      <w:r w:rsidR="00612F5D" w:rsidRPr="00D87EE0">
        <w:rPr>
          <w:rFonts w:ascii="Arial" w:eastAsia="Aptos" w:hAnsi="Arial" w:cs="Arial"/>
          <w:sz w:val="22"/>
          <w:szCs w:val="22"/>
          <w:lang w:eastAsia="et-EE"/>
        </w:rPr>
        <w:t>s</w:t>
      </w:r>
      <w:r w:rsidR="006072EC" w:rsidRPr="00D87EE0">
        <w:rPr>
          <w:rFonts w:ascii="Arial" w:eastAsia="Aptos" w:hAnsi="Arial" w:cs="Arial"/>
          <w:sz w:val="22"/>
          <w:szCs w:val="22"/>
          <w:lang w:eastAsia="et-EE"/>
        </w:rPr>
        <w:t xml:space="preserve"> 80 </w:t>
      </w:r>
      <w:r w:rsidR="00612F5D" w:rsidRPr="00D87EE0">
        <w:rPr>
          <w:rFonts w:ascii="Arial" w:eastAsia="Aptos" w:hAnsi="Arial" w:cs="Arial"/>
          <w:sz w:val="22"/>
          <w:szCs w:val="22"/>
          <w:lang w:eastAsia="et-EE"/>
        </w:rPr>
        <w:t>ja</w:t>
      </w:r>
      <w:r w:rsidR="006072EC" w:rsidRPr="00D87EE0">
        <w:rPr>
          <w:rFonts w:ascii="Arial" w:eastAsia="Aptos" w:hAnsi="Arial" w:cs="Arial"/>
          <w:sz w:val="22"/>
          <w:szCs w:val="22"/>
          <w:lang w:eastAsia="et-EE"/>
        </w:rPr>
        <w:t xml:space="preserve"> 160 eurot, huvi- ja vabaõp</w:t>
      </w:r>
      <w:r w:rsidR="00612F5D" w:rsidRPr="00D87EE0">
        <w:rPr>
          <w:rFonts w:ascii="Arial" w:eastAsia="Aptos" w:hAnsi="Arial" w:cs="Arial"/>
          <w:sz w:val="22"/>
          <w:szCs w:val="22"/>
          <w:lang w:eastAsia="et-EE"/>
        </w:rPr>
        <w:t>p</w:t>
      </w:r>
      <w:r w:rsidR="006072EC" w:rsidRPr="00D87EE0">
        <w:rPr>
          <w:rFonts w:ascii="Arial" w:eastAsia="Aptos" w:hAnsi="Arial" w:cs="Arial"/>
          <w:sz w:val="22"/>
          <w:szCs w:val="22"/>
          <w:lang w:eastAsia="et-EE"/>
        </w:rPr>
        <w:t>e</w:t>
      </w:r>
      <w:r w:rsidR="00612F5D" w:rsidRPr="00D87EE0">
        <w:rPr>
          <w:rFonts w:ascii="Arial" w:eastAsia="Aptos" w:hAnsi="Arial" w:cs="Arial"/>
          <w:sz w:val="22"/>
          <w:szCs w:val="22"/>
          <w:lang w:eastAsia="et-EE"/>
        </w:rPr>
        <w:t>s</w:t>
      </w:r>
      <w:r w:rsidR="006072EC" w:rsidRPr="00D87EE0">
        <w:rPr>
          <w:rFonts w:ascii="Arial" w:eastAsia="Aptos" w:hAnsi="Arial" w:cs="Arial"/>
          <w:sz w:val="22"/>
          <w:szCs w:val="22"/>
          <w:lang w:eastAsia="et-EE"/>
        </w:rPr>
        <w:t xml:space="preserve"> ning lisa-aasta</w:t>
      </w:r>
      <w:r w:rsidR="00612F5D" w:rsidRPr="00D87EE0">
        <w:rPr>
          <w:rFonts w:ascii="Arial" w:eastAsia="Aptos" w:hAnsi="Arial" w:cs="Arial"/>
          <w:sz w:val="22"/>
          <w:szCs w:val="22"/>
          <w:lang w:eastAsia="et-EE"/>
        </w:rPr>
        <w:t xml:space="preserve"> õppes</w:t>
      </w:r>
      <w:r w:rsidR="006072EC" w:rsidRPr="00D87EE0">
        <w:rPr>
          <w:rFonts w:ascii="Arial" w:eastAsia="Aptos" w:hAnsi="Arial" w:cs="Arial"/>
          <w:sz w:val="22"/>
          <w:szCs w:val="22"/>
          <w:lang w:eastAsia="et-EE"/>
        </w:rPr>
        <w:t xml:space="preserve"> (põhiõppekava lõpetanule) 65 </w:t>
      </w:r>
      <w:r w:rsidR="00612F5D" w:rsidRPr="00D87EE0">
        <w:rPr>
          <w:rFonts w:ascii="Arial" w:eastAsia="Aptos" w:hAnsi="Arial" w:cs="Arial"/>
          <w:sz w:val="22"/>
          <w:szCs w:val="22"/>
          <w:lang w:eastAsia="et-EE"/>
        </w:rPr>
        <w:t xml:space="preserve">ja </w:t>
      </w:r>
      <w:r w:rsidR="006072EC" w:rsidRPr="00D87EE0">
        <w:rPr>
          <w:rFonts w:ascii="Arial" w:eastAsia="Aptos" w:hAnsi="Arial" w:cs="Arial"/>
          <w:sz w:val="22"/>
          <w:szCs w:val="22"/>
          <w:lang w:eastAsia="et-EE"/>
        </w:rPr>
        <w:t xml:space="preserve">130 </w:t>
      </w:r>
      <w:r w:rsidRPr="00D87EE0">
        <w:rPr>
          <w:rFonts w:ascii="Arial" w:eastAsia="Aptos" w:hAnsi="Arial" w:cs="Arial"/>
          <w:sz w:val="22"/>
          <w:szCs w:val="22"/>
          <w:lang w:eastAsia="et-EE"/>
        </w:rPr>
        <w:t>eurot, pilli rent on 10 eurot.</w:t>
      </w:r>
      <w:r w:rsidR="00511DA1" w:rsidRPr="00D87EE0">
        <w:rPr>
          <w:rFonts w:ascii="Arial" w:eastAsia="Aptos" w:hAnsi="Arial" w:cs="Arial"/>
          <w:sz w:val="22"/>
          <w:szCs w:val="22"/>
          <w:lang w:eastAsia="et-EE"/>
        </w:rPr>
        <w:t xml:space="preserve"> Viimsi Vallavalituse 17.07.2024 korraldusega nr 320 „Viimsi Muusikakooli kontsertide hinnakirja kehtestamine“ on </w:t>
      </w:r>
      <w:r w:rsidR="003321B9" w:rsidRPr="00D87EE0">
        <w:rPr>
          <w:rFonts w:ascii="Arial" w:eastAsia="Aptos" w:hAnsi="Arial" w:cs="Arial"/>
          <w:sz w:val="22"/>
          <w:szCs w:val="22"/>
          <w:lang w:eastAsia="et-EE"/>
        </w:rPr>
        <w:t xml:space="preserve">kehtestatud </w:t>
      </w:r>
      <w:r w:rsidR="00511DA1" w:rsidRPr="00D87EE0">
        <w:rPr>
          <w:rFonts w:ascii="Arial" w:eastAsia="Aptos" w:hAnsi="Arial" w:cs="Arial"/>
          <w:sz w:val="22"/>
          <w:szCs w:val="22"/>
          <w:lang w:eastAsia="et-EE"/>
        </w:rPr>
        <w:t>Viimsi Artiumi kammersaalis ja blackboxis toimuvate kontsertide piletite hinnaks 6 eurot ja Viimsi Artiumi suures saalis toimuva</w:t>
      </w:r>
      <w:r w:rsidR="003321B9" w:rsidRPr="00D87EE0">
        <w:rPr>
          <w:rFonts w:ascii="Arial" w:eastAsia="Aptos" w:hAnsi="Arial" w:cs="Arial"/>
          <w:sz w:val="22"/>
          <w:szCs w:val="22"/>
          <w:lang w:eastAsia="et-EE"/>
        </w:rPr>
        <w:t>te</w:t>
      </w:r>
      <w:r w:rsidR="00511DA1" w:rsidRPr="00D87EE0">
        <w:rPr>
          <w:rFonts w:ascii="Arial" w:eastAsia="Aptos" w:hAnsi="Arial" w:cs="Arial"/>
          <w:sz w:val="22"/>
          <w:szCs w:val="22"/>
          <w:lang w:eastAsia="et-EE"/>
        </w:rPr>
        <w:t xml:space="preserve"> kontser</w:t>
      </w:r>
      <w:r w:rsidR="003321B9" w:rsidRPr="00D87EE0">
        <w:rPr>
          <w:rFonts w:ascii="Arial" w:eastAsia="Aptos" w:hAnsi="Arial" w:cs="Arial"/>
          <w:sz w:val="22"/>
          <w:szCs w:val="22"/>
          <w:lang w:eastAsia="et-EE"/>
        </w:rPr>
        <w:t>tide hinnaks</w:t>
      </w:r>
      <w:r w:rsidR="00511DA1" w:rsidRPr="00D87EE0">
        <w:rPr>
          <w:rFonts w:ascii="Arial" w:eastAsia="Aptos" w:hAnsi="Arial" w:cs="Arial"/>
          <w:sz w:val="22"/>
          <w:szCs w:val="22"/>
          <w:lang w:eastAsia="et-EE"/>
        </w:rPr>
        <w:t xml:space="preserve"> 10 eurot</w:t>
      </w:r>
      <w:r w:rsidR="003321B9" w:rsidRPr="00D87EE0">
        <w:rPr>
          <w:rFonts w:ascii="Arial" w:eastAsia="Aptos" w:hAnsi="Arial" w:cs="Arial"/>
          <w:sz w:val="22"/>
          <w:szCs w:val="22"/>
          <w:lang w:eastAsia="et-EE"/>
        </w:rPr>
        <w:t xml:space="preserve"> ning rakendatakse</w:t>
      </w:r>
      <w:r w:rsidR="00511DA1" w:rsidRPr="00D87EE0">
        <w:rPr>
          <w:rFonts w:ascii="Arial" w:eastAsia="Aptos" w:hAnsi="Arial" w:cs="Arial"/>
          <w:sz w:val="22"/>
          <w:szCs w:val="22"/>
          <w:lang w:eastAsia="et-EE"/>
        </w:rPr>
        <w:t xml:space="preserve"> 20% soodustus juhul, kui ostetakse pilet vähemalt kahele erinevale kontserdile õppeaasta jooksul.</w:t>
      </w:r>
    </w:p>
    <w:p w14:paraId="35DDF721" w14:textId="77777777" w:rsidR="003D3E81" w:rsidRPr="00D87EE0" w:rsidRDefault="003D3E81" w:rsidP="00876920">
      <w:pPr>
        <w:jc w:val="both"/>
        <w:rPr>
          <w:rFonts w:ascii="Arial" w:hAnsi="Arial" w:cs="Arial"/>
          <w:sz w:val="22"/>
          <w:szCs w:val="22"/>
        </w:rPr>
      </w:pPr>
    </w:p>
    <w:p w14:paraId="23DB9689" w14:textId="36C43FA7" w:rsidR="004F5780" w:rsidRPr="00D87EE0" w:rsidRDefault="00B95E35" w:rsidP="004F5780">
      <w:pPr>
        <w:jc w:val="both"/>
        <w:rPr>
          <w:rFonts w:ascii="Arial" w:hAnsi="Arial" w:cs="Arial"/>
          <w:sz w:val="22"/>
          <w:szCs w:val="22"/>
        </w:rPr>
      </w:pPr>
      <w:r w:rsidRPr="00D87EE0">
        <w:rPr>
          <w:rFonts w:ascii="Arial" w:hAnsi="Arial" w:cs="Arial"/>
          <w:b/>
          <w:bCs/>
          <w:sz w:val="22"/>
          <w:szCs w:val="22"/>
        </w:rPr>
        <w:t>Viimsi Teaduskooli</w:t>
      </w:r>
      <w:r w:rsidRPr="00D87EE0">
        <w:rPr>
          <w:rFonts w:ascii="Arial" w:hAnsi="Arial" w:cs="Arial"/>
          <w:sz w:val="22"/>
          <w:szCs w:val="22"/>
        </w:rPr>
        <w:t xml:space="preserve"> </w:t>
      </w:r>
      <w:r w:rsidR="007C53D8" w:rsidRPr="00D87EE0">
        <w:rPr>
          <w:rFonts w:ascii="Arial" w:hAnsi="Arial" w:cs="Arial"/>
          <w:sz w:val="22"/>
          <w:szCs w:val="22"/>
        </w:rPr>
        <w:t>õppemaksude laekumiseks</w:t>
      </w:r>
      <w:r w:rsidR="004E3DD8" w:rsidRPr="00D87EE0">
        <w:rPr>
          <w:rFonts w:ascii="Arial" w:hAnsi="Arial" w:cs="Arial"/>
          <w:sz w:val="22"/>
          <w:szCs w:val="22"/>
        </w:rPr>
        <w:t xml:space="preserve"> on kavandatud</w:t>
      </w:r>
      <w:r w:rsidR="00527F0C" w:rsidRPr="00D87EE0">
        <w:rPr>
          <w:rFonts w:ascii="Arial" w:hAnsi="Arial" w:cs="Arial"/>
          <w:sz w:val="22"/>
          <w:szCs w:val="22"/>
        </w:rPr>
        <w:t xml:space="preserve"> </w:t>
      </w:r>
      <w:r w:rsidR="007C53D8" w:rsidRPr="00D87EE0">
        <w:rPr>
          <w:rFonts w:ascii="Arial" w:hAnsi="Arial" w:cs="Arial"/>
          <w:sz w:val="22"/>
          <w:szCs w:val="22"/>
        </w:rPr>
        <w:t>25</w:t>
      </w:r>
      <w:r w:rsidR="00527F0C" w:rsidRPr="00D87EE0">
        <w:rPr>
          <w:rFonts w:ascii="Arial" w:hAnsi="Arial" w:cs="Arial"/>
          <w:sz w:val="22"/>
          <w:szCs w:val="22"/>
        </w:rPr>
        <w:t> 000 eurot</w:t>
      </w:r>
      <w:r w:rsidR="00063650" w:rsidRPr="00D87EE0">
        <w:rPr>
          <w:rFonts w:ascii="Arial" w:hAnsi="Arial" w:cs="Arial"/>
          <w:sz w:val="22"/>
          <w:szCs w:val="22"/>
        </w:rPr>
        <w:t xml:space="preserve">, mis on samal tasemel 2025. aasta eelarvestrateegiaga. Kavandamisel on lähtutud 2024. aasta üheksa kuu </w:t>
      </w:r>
      <w:r w:rsidR="00063650" w:rsidRPr="00D87EE0">
        <w:rPr>
          <w:rFonts w:ascii="Arial" w:hAnsi="Arial" w:cs="Arial"/>
          <w:sz w:val="22"/>
          <w:szCs w:val="22"/>
        </w:rPr>
        <w:lastRenderedPageBreak/>
        <w:t>tegelikust laekumisest</w:t>
      </w:r>
      <w:r w:rsidR="004F5780" w:rsidRPr="00D87EE0">
        <w:rPr>
          <w:rFonts w:ascii="Arial" w:hAnsi="Arial" w:cs="Arial"/>
          <w:sz w:val="22"/>
          <w:szCs w:val="22"/>
        </w:rPr>
        <w:t xml:space="preserve">. </w:t>
      </w:r>
      <w:r w:rsidR="004F5780" w:rsidRPr="00D87EE0">
        <w:rPr>
          <w:rFonts w:ascii="Arial" w:eastAsia="Aptos" w:hAnsi="Arial" w:cs="Arial"/>
          <w:sz w:val="22"/>
          <w:szCs w:val="22"/>
          <w:lang w:eastAsia="et-EE"/>
        </w:rPr>
        <w:t>Vastavalt Viimsi Vallavalitsuse 02.10.2024 korraldusele nr 432 „Viimsi Teaduskooli õppetasude kehtestamine“ on eelkooli „Teaduse algkursus I ja II“ õppetasu 30 ja 60 eurot, 7–19-aastaste (k.a) õppetasu 40 ja 80 eurot, täiskasvanud Viimsi valla elaniku õppetasu on 104 eurot ja teistele 261 eurot</w:t>
      </w:r>
      <w:r w:rsidR="004F5780" w:rsidRPr="00D87EE0">
        <w:rPr>
          <w:rFonts w:ascii="Aptos" w:eastAsia="Aptos" w:hAnsi="Aptos" w:cs="Aptos"/>
          <w:lang w:eastAsia="et-EE"/>
        </w:rPr>
        <w:t xml:space="preserve">. </w:t>
      </w:r>
      <w:r w:rsidR="004F5780" w:rsidRPr="00D87EE0">
        <w:rPr>
          <w:rFonts w:ascii="Arial" w:eastAsia="Aptos" w:hAnsi="Arial" w:cs="Arial"/>
          <w:sz w:val="22"/>
          <w:szCs w:val="22"/>
          <w:lang w:eastAsia="et-EE"/>
        </w:rPr>
        <w:t xml:space="preserve">Lisateenustena on kinnitatud Viimsi Vallavalitsuse 10.04.2024 korraldusega nr 139 „Viimsi Teaduskooli teenuse „Viimsi Loomelabor“ hinnakiri“, mis sätestab külastuskorra hinnaks 10 eurot. Lisaks pakub teaduskool linnalaagreid ja teadustunde, mille hinnakiri on kehtestatud Viimsi Vallavalitsuse 14.02.2024 korraldusega nr 60 „Viimsi Teaduskooli linnalaagri ja teadustunni osavõtutasu kehtestamine“. Hinnakirja alusel on linnalaagri päev lapse kohta 40 eurot ja teadustundide hinnad vastavalt 4, 7, 40 ja 70 eurot. </w:t>
      </w:r>
    </w:p>
    <w:p w14:paraId="76A90804" w14:textId="77777777" w:rsidR="003F701F" w:rsidRPr="00D87EE0" w:rsidRDefault="003F701F" w:rsidP="00876920">
      <w:pPr>
        <w:jc w:val="both"/>
        <w:rPr>
          <w:rStyle w:val="darkred21"/>
          <w:rFonts w:ascii="Times New Roman" w:hAnsi="Times New Roman" w:cs="Times New Roman"/>
          <w:color w:val="auto"/>
          <w:sz w:val="24"/>
          <w:szCs w:val="24"/>
        </w:rPr>
      </w:pPr>
    </w:p>
    <w:p w14:paraId="38DCD43F" w14:textId="341F7D2F" w:rsidR="00873ACC" w:rsidRPr="00D87EE0" w:rsidRDefault="00873ACC" w:rsidP="00876920">
      <w:pPr>
        <w:pStyle w:val="Jalus"/>
        <w:tabs>
          <w:tab w:val="clear" w:pos="4536"/>
          <w:tab w:val="clear" w:pos="9072"/>
        </w:tabs>
        <w:jc w:val="both"/>
        <w:rPr>
          <w:rFonts w:ascii="Arial" w:hAnsi="Arial" w:cs="Arial"/>
          <w:sz w:val="22"/>
          <w:szCs w:val="22"/>
          <w:lang w:val="et-EE"/>
        </w:rPr>
      </w:pPr>
      <w:r w:rsidRPr="00D87EE0">
        <w:rPr>
          <w:rFonts w:ascii="Arial" w:hAnsi="Arial" w:cs="Arial"/>
          <w:b/>
          <w:bCs/>
          <w:sz w:val="22"/>
          <w:szCs w:val="22"/>
          <w:lang w:val="et-EE"/>
        </w:rPr>
        <w:t>Haridusasutuste</w:t>
      </w:r>
      <w:r w:rsidR="003F701F" w:rsidRPr="00D87EE0">
        <w:rPr>
          <w:rFonts w:ascii="Arial" w:hAnsi="Arial" w:cs="Arial"/>
          <w:b/>
          <w:bCs/>
          <w:sz w:val="22"/>
          <w:szCs w:val="22"/>
          <w:lang w:val="et-EE"/>
        </w:rPr>
        <w:t xml:space="preserve"> </w:t>
      </w:r>
      <w:r w:rsidRPr="00D87EE0">
        <w:rPr>
          <w:rFonts w:ascii="Arial" w:hAnsi="Arial" w:cs="Arial"/>
          <w:b/>
          <w:bCs/>
          <w:sz w:val="22"/>
          <w:szCs w:val="22"/>
          <w:lang w:val="et-EE"/>
        </w:rPr>
        <w:t>majandusalase tegevuse tuluks</w:t>
      </w:r>
      <w:r w:rsidRPr="00D87EE0">
        <w:rPr>
          <w:rFonts w:ascii="Arial" w:hAnsi="Arial" w:cs="Arial"/>
          <w:sz w:val="22"/>
          <w:szCs w:val="22"/>
          <w:lang w:val="et-EE"/>
        </w:rPr>
        <w:t xml:space="preserve"> </w:t>
      </w:r>
      <w:r w:rsidR="003F701F" w:rsidRPr="00D87EE0">
        <w:rPr>
          <w:rFonts w:ascii="Arial" w:hAnsi="Arial" w:cs="Arial"/>
          <w:sz w:val="22"/>
          <w:szCs w:val="22"/>
          <w:lang w:val="et-EE"/>
        </w:rPr>
        <w:t xml:space="preserve">on kavandatud </w:t>
      </w:r>
      <w:r w:rsidRPr="00D87EE0">
        <w:rPr>
          <w:rFonts w:ascii="Arial" w:hAnsi="Arial" w:cs="Arial"/>
          <w:sz w:val="22"/>
          <w:szCs w:val="22"/>
          <w:lang w:val="et-EE"/>
        </w:rPr>
        <w:t>280</w:t>
      </w:r>
      <w:r w:rsidR="003F701F" w:rsidRPr="00D87EE0">
        <w:rPr>
          <w:rFonts w:ascii="Arial" w:hAnsi="Arial" w:cs="Arial"/>
          <w:sz w:val="22"/>
          <w:szCs w:val="22"/>
          <w:lang w:val="et-EE"/>
        </w:rPr>
        <w:t xml:space="preserve"> 000 eurot, </w:t>
      </w:r>
      <w:r w:rsidRPr="00D87EE0">
        <w:rPr>
          <w:rFonts w:ascii="Arial" w:hAnsi="Arial" w:cs="Arial"/>
          <w:sz w:val="22"/>
          <w:szCs w:val="22"/>
          <w:lang w:val="et-EE"/>
        </w:rPr>
        <w:t xml:space="preserve">kavandamisel on lähtutud 2024. aasta üheksa kuu tegelikust laekumisest. Siin kajastuvad haridusasutuste ruumide üüri- ja renditulud – </w:t>
      </w:r>
      <w:r w:rsidR="0076595E" w:rsidRPr="00D87EE0">
        <w:rPr>
          <w:rFonts w:ascii="Arial" w:hAnsi="Arial" w:cs="Arial"/>
          <w:sz w:val="22"/>
          <w:szCs w:val="22"/>
          <w:lang w:val="et-EE"/>
        </w:rPr>
        <w:t>peamiselt koolide saalide ja ujulate rendid.</w:t>
      </w:r>
    </w:p>
    <w:p w14:paraId="60076BD0" w14:textId="77777777" w:rsidR="003F701F" w:rsidRPr="00D87EE0" w:rsidRDefault="003F701F" w:rsidP="00876920">
      <w:pPr>
        <w:pStyle w:val="Jalus"/>
        <w:tabs>
          <w:tab w:val="clear" w:pos="4536"/>
          <w:tab w:val="clear" w:pos="9072"/>
        </w:tabs>
        <w:jc w:val="both"/>
        <w:rPr>
          <w:sz w:val="24"/>
          <w:szCs w:val="24"/>
          <w:lang w:val="et-EE"/>
        </w:rPr>
      </w:pPr>
    </w:p>
    <w:p w14:paraId="15B9D32F" w14:textId="414C171F" w:rsidR="00A529B4" w:rsidRPr="00D87EE0" w:rsidRDefault="003F701F" w:rsidP="00876920">
      <w:pPr>
        <w:jc w:val="both"/>
        <w:rPr>
          <w:rFonts w:ascii="Arial" w:hAnsi="Arial" w:cs="Arial"/>
          <w:sz w:val="22"/>
          <w:szCs w:val="22"/>
        </w:rPr>
      </w:pPr>
      <w:r w:rsidRPr="00D87EE0">
        <w:rPr>
          <w:rFonts w:ascii="Arial" w:hAnsi="Arial" w:cs="Arial"/>
          <w:b/>
          <w:sz w:val="22"/>
          <w:szCs w:val="22"/>
        </w:rPr>
        <w:t>Teistelt omavalitsustelt laekuva haridusteenuse müügitulu</w:t>
      </w:r>
      <w:r w:rsidR="0076595E" w:rsidRPr="00D87EE0">
        <w:rPr>
          <w:rFonts w:ascii="Arial" w:hAnsi="Arial" w:cs="Arial"/>
          <w:b/>
          <w:sz w:val="22"/>
          <w:szCs w:val="22"/>
        </w:rPr>
        <w:t>na</w:t>
      </w:r>
      <w:r w:rsidRPr="00D87EE0">
        <w:rPr>
          <w:rFonts w:ascii="Arial" w:hAnsi="Arial" w:cs="Arial"/>
          <w:b/>
          <w:sz w:val="22"/>
          <w:szCs w:val="22"/>
        </w:rPr>
        <w:t xml:space="preserve"> </w:t>
      </w:r>
      <w:r w:rsidRPr="00D87EE0">
        <w:rPr>
          <w:rFonts w:ascii="Arial" w:hAnsi="Arial" w:cs="Arial"/>
          <w:sz w:val="22"/>
          <w:szCs w:val="22"/>
        </w:rPr>
        <w:t>on 202</w:t>
      </w:r>
      <w:r w:rsidR="0076595E" w:rsidRPr="00D87EE0">
        <w:rPr>
          <w:rFonts w:ascii="Arial" w:hAnsi="Arial" w:cs="Arial"/>
          <w:sz w:val="22"/>
          <w:szCs w:val="22"/>
        </w:rPr>
        <w:t>5</w:t>
      </w:r>
      <w:r w:rsidRPr="00D87EE0">
        <w:rPr>
          <w:rFonts w:ascii="Arial" w:hAnsi="Arial" w:cs="Arial"/>
          <w:sz w:val="22"/>
          <w:szCs w:val="22"/>
        </w:rPr>
        <w:t xml:space="preserve">. aasta eelarvesse kavandatud </w:t>
      </w:r>
      <w:r w:rsidR="00AC5470" w:rsidRPr="00D87EE0">
        <w:rPr>
          <w:rFonts w:ascii="Arial" w:hAnsi="Arial" w:cs="Arial"/>
          <w:sz w:val="22"/>
          <w:szCs w:val="22"/>
        </w:rPr>
        <w:t>417 000 eurot, sh üldhariduseteenuste eest 165 000 eurot ja huvikoolide teenuste eest</w:t>
      </w:r>
      <w:r w:rsidR="0076595E" w:rsidRPr="00D87EE0">
        <w:rPr>
          <w:rFonts w:ascii="Arial" w:hAnsi="Arial" w:cs="Arial"/>
          <w:sz w:val="22"/>
          <w:szCs w:val="22"/>
        </w:rPr>
        <w:t xml:space="preserve"> </w:t>
      </w:r>
      <w:r w:rsidR="003D094E" w:rsidRPr="00D87EE0">
        <w:rPr>
          <w:rFonts w:ascii="Arial" w:hAnsi="Arial" w:cs="Arial"/>
          <w:sz w:val="22"/>
          <w:szCs w:val="22"/>
        </w:rPr>
        <w:t>2</w:t>
      </w:r>
      <w:r w:rsidR="00AC5470" w:rsidRPr="00D87EE0">
        <w:rPr>
          <w:rFonts w:ascii="Arial" w:hAnsi="Arial" w:cs="Arial"/>
          <w:sz w:val="22"/>
          <w:szCs w:val="22"/>
        </w:rPr>
        <w:t>52</w:t>
      </w:r>
      <w:r w:rsidRPr="00D87EE0">
        <w:rPr>
          <w:rFonts w:ascii="Arial" w:hAnsi="Arial" w:cs="Arial"/>
          <w:sz w:val="22"/>
          <w:szCs w:val="22"/>
        </w:rPr>
        <w:t xml:space="preserve"> 000 eurot</w:t>
      </w:r>
      <w:r w:rsidR="00AC5470" w:rsidRPr="00D87EE0">
        <w:rPr>
          <w:rFonts w:ascii="Arial" w:hAnsi="Arial" w:cs="Arial"/>
          <w:sz w:val="22"/>
          <w:szCs w:val="22"/>
        </w:rPr>
        <w:t>,</w:t>
      </w:r>
      <w:r w:rsidR="00185BE6" w:rsidRPr="00D87EE0">
        <w:rPr>
          <w:rFonts w:ascii="Arial" w:hAnsi="Arial" w:cs="Arial"/>
          <w:sz w:val="22"/>
          <w:szCs w:val="22"/>
        </w:rPr>
        <w:t xml:space="preserve"> mis on samas mahus 202</w:t>
      </w:r>
      <w:r w:rsidR="00AC5470" w:rsidRPr="00D87EE0">
        <w:rPr>
          <w:rFonts w:ascii="Arial" w:hAnsi="Arial" w:cs="Arial"/>
          <w:sz w:val="22"/>
          <w:szCs w:val="22"/>
        </w:rPr>
        <w:t>5</w:t>
      </w:r>
      <w:r w:rsidR="00185BE6" w:rsidRPr="00D87EE0">
        <w:rPr>
          <w:rFonts w:ascii="Arial" w:hAnsi="Arial" w:cs="Arial"/>
          <w:sz w:val="22"/>
          <w:szCs w:val="22"/>
        </w:rPr>
        <w:t>. aasta eelarvestrateegiaga.</w:t>
      </w:r>
      <w:r w:rsidR="00704AAD" w:rsidRPr="00D87EE0">
        <w:rPr>
          <w:rFonts w:ascii="Arial" w:hAnsi="Arial" w:cs="Arial"/>
          <w:sz w:val="22"/>
          <w:szCs w:val="22"/>
        </w:rPr>
        <w:t xml:space="preserve"> Arvestatud on 202</w:t>
      </w:r>
      <w:r w:rsidR="00557BAE" w:rsidRPr="00D87EE0">
        <w:rPr>
          <w:rFonts w:ascii="Arial" w:hAnsi="Arial" w:cs="Arial"/>
          <w:sz w:val="22"/>
          <w:szCs w:val="22"/>
        </w:rPr>
        <w:t>4</w:t>
      </w:r>
      <w:r w:rsidR="00704AAD" w:rsidRPr="00D87EE0">
        <w:rPr>
          <w:rFonts w:ascii="Arial" w:hAnsi="Arial" w:cs="Arial"/>
          <w:sz w:val="22"/>
          <w:szCs w:val="22"/>
        </w:rPr>
        <w:t>. aasta üheksa kuu tegeliku laekumiseg</w:t>
      </w:r>
      <w:r w:rsidR="00D93635" w:rsidRPr="00D87EE0">
        <w:rPr>
          <w:rFonts w:ascii="Arial" w:hAnsi="Arial" w:cs="Arial"/>
          <w:sz w:val="22"/>
          <w:szCs w:val="22"/>
        </w:rPr>
        <w:t>a</w:t>
      </w:r>
      <w:r w:rsidR="00704AAD" w:rsidRPr="00D87EE0">
        <w:rPr>
          <w:rFonts w:ascii="Arial" w:hAnsi="Arial" w:cs="Arial"/>
          <w:sz w:val="22"/>
          <w:szCs w:val="22"/>
        </w:rPr>
        <w:t>. Ar</w:t>
      </w:r>
      <w:r w:rsidRPr="00D87EE0">
        <w:rPr>
          <w:rFonts w:ascii="Arial" w:hAnsi="Arial" w:cs="Arial"/>
          <w:sz w:val="22"/>
          <w:szCs w:val="22"/>
        </w:rPr>
        <w:t xml:space="preserve">vestuse aluseks on koolikoha maksumuse piirmäär ja lasteaedade kohamaksumused ning teiste omavalitsuste laste arv rahvastikuregistri elukohaandmete järgi Viimsi valla koolides ja lasteaedades </w:t>
      </w:r>
      <w:r w:rsidR="00745208" w:rsidRPr="00D87EE0">
        <w:rPr>
          <w:rFonts w:ascii="Arial" w:hAnsi="Arial" w:cs="Arial"/>
          <w:sz w:val="22"/>
          <w:szCs w:val="22"/>
        </w:rPr>
        <w:t>10</w:t>
      </w:r>
      <w:r w:rsidRPr="00D87EE0">
        <w:rPr>
          <w:rFonts w:ascii="Arial" w:hAnsi="Arial" w:cs="Arial"/>
          <w:sz w:val="22"/>
          <w:szCs w:val="22"/>
        </w:rPr>
        <w:t xml:space="preserve">. </w:t>
      </w:r>
      <w:r w:rsidR="00745208" w:rsidRPr="00D87EE0">
        <w:rPr>
          <w:rFonts w:ascii="Arial" w:hAnsi="Arial" w:cs="Arial"/>
          <w:sz w:val="22"/>
          <w:szCs w:val="22"/>
        </w:rPr>
        <w:t>oktoo</w:t>
      </w:r>
      <w:r w:rsidRPr="00D87EE0">
        <w:rPr>
          <w:rFonts w:ascii="Arial" w:hAnsi="Arial" w:cs="Arial"/>
          <w:sz w:val="22"/>
          <w:szCs w:val="22"/>
        </w:rPr>
        <w:t>bri 20</w:t>
      </w:r>
      <w:r w:rsidR="00EF34C3" w:rsidRPr="00D87EE0">
        <w:rPr>
          <w:rFonts w:ascii="Arial" w:hAnsi="Arial" w:cs="Arial"/>
          <w:sz w:val="22"/>
          <w:szCs w:val="22"/>
        </w:rPr>
        <w:t>2</w:t>
      </w:r>
      <w:r w:rsidR="005F3300" w:rsidRPr="00D87EE0">
        <w:rPr>
          <w:rFonts w:ascii="Arial" w:hAnsi="Arial" w:cs="Arial"/>
          <w:sz w:val="22"/>
          <w:szCs w:val="22"/>
        </w:rPr>
        <w:t>4</w:t>
      </w:r>
      <w:r w:rsidRPr="00D87EE0">
        <w:rPr>
          <w:rFonts w:ascii="Arial" w:hAnsi="Arial" w:cs="Arial"/>
          <w:sz w:val="22"/>
          <w:szCs w:val="22"/>
        </w:rPr>
        <w:t>. aasta seisuga.</w:t>
      </w:r>
    </w:p>
    <w:p w14:paraId="17BFF736" w14:textId="219D8489" w:rsidR="003F701F" w:rsidRPr="00D87EE0" w:rsidRDefault="003F701F" w:rsidP="00876920">
      <w:pPr>
        <w:jc w:val="both"/>
        <w:rPr>
          <w:rFonts w:ascii="Arial" w:hAnsi="Arial" w:cs="Arial"/>
          <w:sz w:val="22"/>
          <w:szCs w:val="22"/>
        </w:rPr>
      </w:pPr>
      <w:r w:rsidRPr="00D87EE0">
        <w:rPr>
          <w:rFonts w:ascii="Arial" w:hAnsi="Arial" w:cs="Arial"/>
          <w:sz w:val="22"/>
          <w:szCs w:val="22"/>
        </w:rPr>
        <w:t>Teiste omavalitsuste laps</w:t>
      </w:r>
      <w:r w:rsidR="00FE2408" w:rsidRPr="00D87EE0">
        <w:rPr>
          <w:rFonts w:ascii="Arial" w:hAnsi="Arial" w:cs="Arial"/>
          <w:sz w:val="22"/>
          <w:szCs w:val="22"/>
        </w:rPr>
        <w:t xml:space="preserve">ed seisuga </w:t>
      </w:r>
      <w:r w:rsidR="00A529B4" w:rsidRPr="00D87EE0">
        <w:rPr>
          <w:rFonts w:ascii="Arial" w:hAnsi="Arial" w:cs="Arial"/>
          <w:sz w:val="22"/>
          <w:szCs w:val="22"/>
        </w:rPr>
        <w:t>10</w:t>
      </w:r>
      <w:r w:rsidR="00FE2408" w:rsidRPr="00D87EE0">
        <w:rPr>
          <w:rFonts w:ascii="Arial" w:hAnsi="Arial" w:cs="Arial"/>
          <w:sz w:val="22"/>
          <w:szCs w:val="22"/>
        </w:rPr>
        <w:t>.10</w:t>
      </w:r>
      <w:r w:rsidR="00A529B4" w:rsidRPr="00D87EE0">
        <w:rPr>
          <w:rFonts w:ascii="Arial" w:hAnsi="Arial" w:cs="Arial"/>
          <w:sz w:val="22"/>
          <w:szCs w:val="22"/>
        </w:rPr>
        <w:t>.202</w:t>
      </w:r>
      <w:r w:rsidR="005F3300" w:rsidRPr="00D87EE0">
        <w:rPr>
          <w:rFonts w:ascii="Arial" w:hAnsi="Arial" w:cs="Arial"/>
          <w:sz w:val="22"/>
          <w:szCs w:val="22"/>
        </w:rPr>
        <w:t>4</w:t>
      </w:r>
    </w:p>
    <w:p w14:paraId="3A7B94A1" w14:textId="4EB2A631" w:rsidR="003F701F" w:rsidRPr="00D87EE0" w:rsidRDefault="003F701F" w:rsidP="00876920">
      <w:pPr>
        <w:numPr>
          <w:ilvl w:val="0"/>
          <w:numId w:val="3"/>
        </w:numPr>
        <w:jc w:val="both"/>
        <w:rPr>
          <w:rFonts w:ascii="Arial" w:hAnsi="Arial" w:cs="Arial"/>
          <w:sz w:val="22"/>
          <w:szCs w:val="22"/>
        </w:rPr>
      </w:pPr>
      <w:r w:rsidRPr="00D87EE0">
        <w:rPr>
          <w:rFonts w:ascii="Arial" w:hAnsi="Arial" w:cs="Arial"/>
          <w:sz w:val="22"/>
          <w:szCs w:val="22"/>
        </w:rPr>
        <w:t xml:space="preserve">Viimsi valla </w:t>
      </w:r>
      <w:r w:rsidR="00562409" w:rsidRPr="00D87EE0">
        <w:rPr>
          <w:rFonts w:ascii="Arial" w:hAnsi="Arial" w:cs="Arial"/>
          <w:sz w:val="22"/>
          <w:szCs w:val="22"/>
        </w:rPr>
        <w:t>üldharidus</w:t>
      </w:r>
      <w:r w:rsidRPr="00D87EE0">
        <w:rPr>
          <w:rFonts w:ascii="Arial" w:hAnsi="Arial" w:cs="Arial"/>
          <w:sz w:val="22"/>
          <w:szCs w:val="22"/>
        </w:rPr>
        <w:t>koolides 1</w:t>
      </w:r>
      <w:r w:rsidR="00BF50DF" w:rsidRPr="00D87EE0">
        <w:rPr>
          <w:rFonts w:ascii="Arial" w:hAnsi="Arial" w:cs="Arial"/>
          <w:sz w:val="22"/>
          <w:szCs w:val="22"/>
        </w:rPr>
        <w:t>3</w:t>
      </w:r>
      <w:r w:rsidR="005F3300" w:rsidRPr="00D87EE0">
        <w:rPr>
          <w:rFonts w:ascii="Arial" w:hAnsi="Arial" w:cs="Arial"/>
          <w:sz w:val="22"/>
          <w:szCs w:val="22"/>
        </w:rPr>
        <w:t>2</w:t>
      </w:r>
      <w:r w:rsidRPr="00D87EE0">
        <w:rPr>
          <w:rFonts w:ascii="Arial" w:hAnsi="Arial" w:cs="Arial"/>
          <w:sz w:val="22"/>
          <w:szCs w:val="22"/>
        </w:rPr>
        <w:t xml:space="preserve"> õppurit</w:t>
      </w:r>
      <w:r w:rsidR="00E85B2A" w:rsidRPr="00D87EE0">
        <w:rPr>
          <w:rFonts w:ascii="Arial" w:hAnsi="Arial" w:cs="Arial"/>
          <w:sz w:val="22"/>
          <w:szCs w:val="22"/>
        </w:rPr>
        <w:t xml:space="preserve">, neist </w:t>
      </w:r>
      <w:r w:rsidR="00BF50DF" w:rsidRPr="00D87EE0">
        <w:rPr>
          <w:rFonts w:ascii="Arial" w:hAnsi="Arial" w:cs="Arial"/>
          <w:sz w:val="22"/>
          <w:szCs w:val="22"/>
        </w:rPr>
        <w:t>2</w:t>
      </w:r>
      <w:r w:rsidR="00E85B2A" w:rsidRPr="00D87EE0">
        <w:rPr>
          <w:rFonts w:ascii="Arial" w:hAnsi="Arial" w:cs="Arial"/>
          <w:sz w:val="22"/>
          <w:szCs w:val="22"/>
        </w:rPr>
        <w:t xml:space="preserve"> Ukrainast saabunud lapsed</w:t>
      </w:r>
      <w:r w:rsidRPr="00D87EE0">
        <w:rPr>
          <w:rFonts w:ascii="Arial" w:hAnsi="Arial" w:cs="Arial"/>
          <w:sz w:val="22"/>
          <w:szCs w:val="22"/>
        </w:rPr>
        <w:t>;</w:t>
      </w:r>
    </w:p>
    <w:p w14:paraId="3201BF4D" w14:textId="5AA52FEA" w:rsidR="003F701F" w:rsidRPr="00D87EE0" w:rsidRDefault="003F701F" w:rsidP="00876920">
      <w:pPr>
        <w:numPr>
          <w:ilvl w:val="0"/>
          <w:numId w:val="3"/>
        </w:numPr>
        <w:jc w:val="both"/>
        <w:rPr>
          <w:rFonts w:ascii="Arial" w:hAnsi="Arial" w:cs="Arial"/>
          <w:sz w:val="22"/>
          <w:szCs w:val="22"/>
        </w:rPr>
      </w:pPr>
      <w:r w:rsidRPr="00D87EE0">
        <w:rPr>
          <w:rFonts w:ascii="Arial" w:hAnsi="Arial" w:cs="Arial"/>
          <w:sz w:val="22"/>
          <w:szCs w:val="22"/>
        </w:rPr>
        <w:t xml:space="preserve">Viimsi valla lasteaedades </w:t>
      </w:r>
      <w:r w:rsidR="005F3300" w:rsidRPr="00D87EE0">
        <w:rPr>
          <w:rFonts w:ascii="Arial" w:hAnsi="Arial" w:cs="Arial"/>
          <w:sz w:val="22"/>
          <w:szCs w:val="22"/>
        </w:rPr>
        <w:t>7</w:t>
      </w:r>
      <w:r w:rsidRPr="00D87EE0">
        <w:rPr>
          <w:rFonts w:ascii="Arial" w:hAnsi="Arial" w:cs="Arial"/>
          <w:sz w:val="22"/>
          <w:szCs w:val="22"/>
        </w:rPr>
        <w:t xml:space="preserve"> last</w:t>
      </w:r>
      <w:r w:rsidR="00B20D8B" w:rsidRPr="00D87EE0">
        <w:rPr>
          <w:rFonts w:ascii="Arial" w:hAnsi="Arial" w:cs="Arial"/>
          <w:sz w:val="22"/>
          <w:szCs w:val="22"/>
        </w:rPr>
        <w:t>,</w:t>
      </w:r>
    </w:p>
    <w:p w14:paraId="21CDFD45" w14:textId="48B35FA2" w:rsidR="00B20D8B" w:rsidRPr="00D87EE0" w:rsidRDefault="00B20D8B" w:rsidP="00B20D8B">
      <w:pPr>
        <w:pStyle w:val="Loendilik"/>
        <w:numPr>
          <w:ilvl w:val="0"/>
          <w:numId w:val="3"/>
        </w:numPr>
        <w:jc w:val="both"/>
        <w:rPr>
          <w:rFonts w:ascii="Arial" w:hAnsi="Arial" w:cs="Arial"/>
        </w:rPr>
      </w:pPr>
      <w:r w:rsidRPr="00D87EE0">
        <w:rPr>
          <w:rFonts w:ascii="Arial" w:hAnsi="Arial" w:cs="Arial"/>
        </w:rPr>
        <w:t>Viimsi Muusikakoolis 20 õpilast,</w:t>
      </w:r>
    </w:p>
    <w:p w14:paraId="41852E0C" w14:textId="19D192D3" w:rsidR="00B20D8B" w:rsidRPr="00D87EE0" w:rsidRDefault="00B20D8B" w:rsidP="00B20D8B">
      <w:pPr>
        <w:pStyle w:val="Loendilik"/>
        <w:numPr>
          <w:ilvl w:val="0"/>
          <w:numId w:val="3"/>
        </w:numPr>
        <w:jc w:val="both"/>
        <w:rPr>
          <w:rFonts w:ascii="Arial" w:hAnsi="Arial" w:cs="Arial"/>
        </w:rPr>
      </w:pPr>
      <w:r w:rsidRPr="00D87EE0">
        <w:rPr>
          <w:rFonts w:ascii="Arial" w:hAnsi="Arial" w:cs="Arial"/>
        </w:rPr>
        <w:t>Viimsi Kunstikoolis 29 õpilast,</w:t>
      </w:r>
    </w:p>
    <w:p w14:paraId="50BC8E0B" w14:textId="3026730C" w:rsidR="00B20D8B" w:rsidRPr="00D87EE0" w:rsidRDefault="00B20D8B" w:rsidP="00B20D8B">
      <w:pPr>
        <w:pStyle w:val="Loendilik"/>
        <w:numPr>
          <w:ilvl w:val="0"/>
          <w:numId w:val="3"/>
        </w:numPr>
        <w:jc w:val="both"/>
        <w:rPr>
          <w:rFonts w:ascii="Arial" w:hAnsi="Arial" w:cs="Arial"/>
        </w:rPr>
      </w:pPr>
      <w:r w:rsidRPr="00D87EE0">
        <w:rPr>
          <w:rFonts w:ascii="Arial" w:hAnsi="Arial" w:cs="Arial"/>
        </w:rPr>
        <w:t>Viimsi Teaduskoolis 7 õpilast.</w:t>
      </w:r>
    </w:p>
    <w:p w14:paraId="7AFA6218" w14:textId="77777777" w:rsidR="00D86C4A" w:rsidRPr="00D87EE0" w:rsidRDefault="00D86C4A" w:rsidP="00876920">
      <w:pPr>
        <w:ind w:left="360"/>
        <w:jc w:val="both"/>
      </w:pPr>
    </w:p>
    <w:p w14:paraId="0814CC83" w14:textId="23BED41D" w:rsidR="003F701F" w:rsidRPr="00D87EE0" w:rsidRDefault="003F701F" w:rsidP="00876920">
      <w:pPr>
        <w:pStyle w:val="Kehatekst"/>
        <w:rPr>
          <w:rFonts w:ascii="Arial" w:hAnsi="Arial" w:cs="Arial"/>
          <w:sz w:val="22"/>
          <w:szCs w:val="22"/>
          <w:lang w:val="et-EE"/>
        </w:rPr>
      </w:pPr>
      <w:r w:rsidRPr="00D87EE0">
        <w:rPr>
          <w:rFonts w:ascii="Arial" w:hAnsi="Arial" w:cs="Arial"/>
          <w:b/>
          <w:sz w:val="22"/>
          <w:szCs w:val="22"/>
          <w:lang w:val="et-EE"/>
        </w:rPr>
        <w:t xml:space="preserve">Ajalehe </w:t>
      </w:r>
      <w:r w:rsidR="00611C18" w:rsidRPr="00D87EE0">
        <w:rPr>
          <w:rFonts w:ascii="Arial" w:hAnsi="Arial" w:cs="Arial"/>
          <w:b/>
          <w:sz w:val="22"/>
          <w:szCs w:val="22"/>
          <w:lang w:val="et-EE"/>
        </w:rPr>
        <w:t>Viimsi Teataja reklaami</w:t>
      </w:r>
      <w:r w:rsidRPr="00D87EE0">
        <w:rPr>
          <w:rFonts w:ascii="Arial" w:hAnsi="Arial" w:cs="Arial"/>
          <w:b/>
          <w:sz w:val="22"/>
          <w:szCs w:val="22"/>
          <w:lang w:val="et-EE"/>
        </w:rPr>
        <w:t>tulu</w:t>
      </w:r>
      <w:r w:rsidRPr="00D87EE0">
        <w:rPr>
          <w:rFonts w:ascii="Arial" w:hAnsi="Arial" w:cs="Arial"/>
          <w:bCs/>
          <w:sz w:val="22"/>
          <w:szCs w:val="22"/>
          <w:lang w:val="et-EE"/>
        </w:rPr>
        <w:t xml:space="preserve"> on kavandatud </w:t>
      </w:r>
      <w:r w:rsidR="00562409" w:rsidRPr="00D87EE0">
        <w:rPr>
          <w:rFonts w:ascii="Arial" w:hAnsi="Arial" w:cs="Arial"/>
          <w:bCs/>
          <w:sz w:val="22"/>
          <w:szCs w:val="22"/>
          <w:lang w:val="et-EE"/>
        </w:rPr>
        <w:t>5</w:t>
      </w:r>
      <w:r w:rsidRPr="00D87EE0">
        <w:rPr>
          <w:rFonts w:ascii="Arial" w:hAnsi="Arial" w:cs="Arial"/>
          <w:bCs/>
          <w:sz w:val="22"/>
          <w:szCs w:val="22"/>
          <w:lang w:val="et-EE"/>
        </w:rPr>
        <w:t>0 000 eurot</w:t>
      </w:r>
      <w:r w:rsidR="00974EC9" w:rsidRPr="00D87EE0">
        <w:rPr>
          <w:rFonts w:ascii="Arial" w:hAnsi="Arial" w:cs="Arial"/>
          <w:bCs/>
          <w:sz w:val="22"/>
          <w:szCs w:val="22"/>
          <w:lang w:val="et-EE"/>
        </w:rPr>
        <w:t xml:space="preserve">, </w:t>
      </w:r>
      <w:r w:rsidR="00610083" w:rsidRPr="00D87EE0">
        <w:rPr>
          <w:rFonts w:ascii="Arial" w:hAnsi="Arial" w:cs="Arial"/>
          <w:bCs/>
          <w:sz w:val="22"/>
          <w:szCs w:val="22"/>
          <w:lang w:val="et-EE"/>
        </w:rPr>
        <w:t>mis on samal tasemel  eelarv</w:t>
      </w:r>
      <w:r w:rsidR="00BC1485" w:rsidRPr="00D87EE0">
        <w:rPr>
          <w:rFonts w:ascii="Arial" w:hAnsi="Arial" w:cs="Arial"/>
          <w:bCs/>
          <w:sz w:val="22"/>
          <w:szCs w:val="22"/>
          <w:lang w:val="et-EE"/>
        </w:rPr>
        <w:t xml:space="preserve">estrateegiaga ja </w:t>
      </w:r>
      <w:r w:rsidR="00610083" w:rsidRPr="00D87EE0">
        <w:rPr>
          <w:rFonts w:ascii="Arial" w:hAnsi="Arial" w:cs="Arial"/>
          <w:bCs/>
          <w:sz w:val="22"/>
          <w:szCs w:val="22"/>
          <w:lang w:val="et-EE"/>
        </w:rPr>
        <w:t>vähen</w:t>
      </w:r>
      <w:r w:rsidR="00BC1485" w:rsidRPr="00D87EE0">
        <w:rPr>
          <w:rFonts w:ascii="Arial" w:hAnsi="Arial" w:cs="Arial"/>
          <w:bCs/>
          <w:sz w:val="22"/>
          <w:szCs w:val="22"/>
          <w:lang w:val="et-EE"/>
        </w:rPr>
        <w:t>eb</w:t>
      </w:r>
      <w:r w:rsidR="00974EC9" w:rsidRPr="00D87EE0">
        <w:rPr>
          <w:rFonts w:ascii="Arial" w:hAnsi="Arial" w:cs="Arial"/>
          <w:bCs/>
          <w:sz w:val="22"/>
          <w:szCs w:val="22"/>
          <w:lang w:val="et-EE"/>
        </w:rPr>
        <w:t xml:space="preserve"> võrreldes </w:t>
      </w:r>
      <w:r w:rsidR="0022187C" w:rsidRPr="00D87EE0">
        <w:rPr>
          <w:rFonts w:ascii="Arial" w:hAnsi="Arial" w:cs="Arial"/>
          <w:bCs/>
          <w:sz w:val="22"/>
          <w:szCs w:val="22"/>
          <w:lang w:val="et-EE"/>
        </w:rPr>
        <w:t>202</w:t>
      </w:r>
      <w:r w:rsidR="00562409" w:rsidRPr="00D87EE0">
        <w:rPr>
          <w:rFonts w:ascii="Arial" w:hAnsi="Arial" w:cs="Arial"/>
          <w:bCs/>
          <w:sz w:val="22"/>
          <w:szCs w:val="22"/>
          <w:lang w:val="et-EE"/>
        </w:rPr>
        <w:t>4</w:t>
      </w:r>
      <w:r w:rsidR="0022187C" w:rsidRPr="00D87EE0">
        <w:rPr>
          <w:rFonts w:ascii="Arial" w:hAnsi="Arial" w:cs="Arial"/>
          <w:bCs/>
          <w:sz w:val="22"/>
          <w:szCs w:val="22"/>
          <w:lang w:val="et-EE"/>
        </w:rPr>
        <w:t xml:space="preserve">. aasta eelarvega </w:t>
      </w:r>
      <w:r w:rsidR="00610083" w:rsidRPr="00D87EE0">
        <w:rPr>
          <w:rFonts w:ascii="Arial" w:hAnsi="Arial" w:cs="Arial"/>
          <w:bCs/>
          <w:sz w:val="22"/>
          <w:szCs w:val="22"/>
          <w:lang w:val="et-EE"/>
        </w:rPr>
        <w:t>10 000 eurot</w:t>
      </w:r>
      <w:r w:rsidR="00974EC9" w:rsidRPr="00D87EE0">
        <w:rPr>
          <w:rFonts w:ascii="Arial" w:hAnsi="Arial" w:cs="Arial"/>
          <w:bCs/>
          <w:sz w:val="22"/>
          <w:szCs w:val="22"/>
          <w:lang w:val="et-EE"/>
        </w:rPr>
        <w:t>.</w:t>
      </w:r>
      <w:r w:rsidRPr="00D87EE0">
        <w:rPr>
          <w:rFonts w:ascii="Arial" w:hAnsi="Arial" w:cs="Arial"/>
          <w:sz w:val="22"/>
          <w:szCs w:val="22"/>
          <w:lang w:val="et-EE"/>
        </w:rPr>
        <w:t xml:space="preserve"> Valla ajalehe Viimsi Teataja reklaamitulu planeerimisel on lähtutud </w:t>
      </w:r>
      <w:r w:rsidR="0096733C" w:rsidRPr="00D87EE0">
        <w:rPr>
          <w:rFonts w:ascii="Arial" w:hAnsi="Arial" w:cs="Arial"/>
          <w:sz w:val="22"/>
          <w:szCs w:val="22"/>
          <w:lang w:val="et-EE"/>
        </w:rPr>
        <w:t>vallavalitsuse 14.09.2022 korraldusega nr 369 kehtestatud infolehe Viimsi Teataja reklaami avaldamise põhimõttetest ja reklaami hinnakirjast, mis jõustus alates 01.11.2022.</w:t>
      </w:r>
    </w:p>
    <w:p w14:paraId="2703A5E1" w14:textId="5B1BBD79" w:rsidR="003F701F" w:rsidRPr="00D87EE0" w:rsidRDefault="00F03FCF" w:rsidP="00876920">
      <w:pPr>
        <w:jc w:val="both"/>
        <w:rPr>
          <w:rFonts w:ascii="Arial" w:hAnsi="Arial" w:cs="Arial"/>
          <w:sz w:val="22"/>
          <w:szCs w:val="22"/>
        </w:rPr>
      </w:pPr>
      <w:r w:rsidRPr="00D87EE0">
        <w:rPr>
          <w:rFonts w:ascii="Arial" w:hAnsi="Arial" w:cs="Arial"/>
          <w:sz w:val="22"/>
          <w:szCs w:val="22"/>
        </w:rPr>
        <w:t>Viimsi Teataja on Viimsi vallavalitsuse poolt välja antav infoleht. Väljaanne ilmub üldjuhul kaks korda kuus reedesel päeval, erandiks on juuli ja august. Viimsi Teataja on 20- või 24-leheküljeline. Lehe tiraaž on 10 860 eksemplari. Infoleht jõuab vallaelanike postkastidesse, suurematesse kaubanduskeskustesse, Rannarahva muuseumi ja Eesti Sõjamuuseumi. Viimsi Teataja on vallaelanikele tasuta.</w:t>
      </w:r>
    </w:p>
    <w:p w14:paraId="5240B2CF" w14:textId="77777777" w:rsidR="00C40C0B" w:rsidRPr="00D87EE0" w:rsidRDefault="00C40C0B" w:rsidP="00876920">
      <w:pPr>
        <w:jc w:val="both"/>
        <w:rPr>
          <w:rFonts w:ascii="Arial" w:hAnsi="Arial" w:cs="Arial"/>
          <w:sz w:val="22"/>
          <w:szCs w:val="22"/>
        </w:rPr>
      </w:pPr>
    </w:p>
    <w:p w14:paraId="51FF6D12" w14:textId="401C7724" w:rsidR="003F701F" w:rsidRPr="00D87EE0" w:rsidRDefault="003F701F" w:rsidP="00876920">
      <w:pPr>
        <w:jc w:val="both"/>
        <w:rPr>
          <w:rFonts w:ascii="Arial" w:hAnsi="Arial" w:cs="Arial"/>
          <w:sz w:val="22"/>
          <w:szCs w:val="22"/>
        </w:rPr>
      </w:pPr>
      <w:r w:rsidRPr="00D87EE0">
        <w:rPr>
          <w:rFonts w:ascii="Arial" w:hAnsi="Arial" w:cs="Arial"/>
          <w:b/>
          <w:sz w:val="22"/>
          <w:szCs w:val="22"/>
        </w:rPr>
        <w:t>Kultuuriasutuste tulu</w:t>
      </w:r>
      <w:r w:rsidRPr="00D87EE0">
        <w:rPr>
          <w:rFonts w:ascii="Arial" w:hAnsi="Arial" w:cs="Arial"/>
          <w:sz w:val="22"/>
          <w:szCs w:val="22"/>
        </w:rPr>
        <w:t xml:space="preserve"> on kavandatud </w:t>
      </w:r>
      <w:r w:rsidR="00C40C0B" w:rsidRPr="00D87EE0">
        <w:rPr>
          <w:rFonts w:ascii="Arial" w:hAnsi="Arial" w:cs="Arial"/>
          <w:sz w:val="22"/>
          <w:szCs w:val="22"/>
        </w:rPr>
        <w:t>25 8</w:t>
      </w:r>
      <w:r w:rsidR="0096733C" w:rsidRPr="00D87EE0">
        <w:rPr>
          <w:rFonts w:ascii="Arial" w:hAnsi="Arial" w:cs="Arial"/>
          <w:sz w:val="22"/>
          <w:szCs w:val="22"/>
        </w:rPr>
        <w:t>00</w:t>
      </w:r>
      <w:r w:rsidRPr="00D87EE0">
        <w:rPr>
          <w:rFonts w:ascii="Arial" w:hAnsi="Arial" w:cs="Arial"/>
          <w:sz w:val="22"/>
          <w:szCs w:val="22"/>
        </w:rPr>
        <w:t xml:space="preserve"> eurot</w:t>
      </w:r>
      <w:r w:rsidR="00A815CD" w:rsidRPr="00D87EE0">
        <w:rPr>
          <w:rFonts w:ascii="Arial" w:hAnsi="Arial" w:cs="Arial"/>
          <w:sz w:val="22"/>
          <w:szCs w:val="22"/>
        </w:rPr>
        <w:t xml:space="preserve">. </w:t>
      </w:r>
      <w:r w:rsidR="00A20F7E" w:rsidRPr="00D87EE0">
        <w:rPr>
          <w:rFonts w:ascii="Arial" w:hAnsi="Arial" w:cs="Arial"/>
          <w:sz w:val="22"/>
          <w:szCs w:val="22"/>
        </w:rPr>
        <w:t>Eelarvestamisel</w:t>
      </w:r>
      <w:r w:rsidR="00A815CD" w:rsidRPr="00D87EE0">
        <w:rPr>
          <w:rFonts w:ascii="Arial" w:hAnsi="Arial" w:cs="Arial"/>
          <w:sz w:val="22"/>
          <w:szCs w:val="22"/>
        </w:rPr>
        <w:t xml:space="preserve"> lähtuti 202</w:t>
      </w:r>
      <w:r w:rsidR="0094502C" w:rsidRPr="00D87EE0">
        <w:rPr>
          <w:rFonts w:ascii="Arial" w:hAnsi="Arial" w:cs="Arial"/>
          <w:sz w:val="22"/>
          <w:szCs w:val="22"/>
        </w:rPr>
        <w:t>4</w:t>
      </w:r>
      <w:r w:rsidR="00A815CD" w:rsidRPr="00D87EE0">
        <w:rPr>
          <w:rFonts w:ascii="Arial" w:hAnsi="Arial" w:cs="Arial"/>
          <w:sz w:val="22"/>
          <w:szCs w:val="22"/>
        </w:rPr>
        <w:t xml:space="preserve">. aasta </w:t>
      </w:r>
      <w:r w:rsidR="00C40C0B" w:rsidRPr="00D87EE0">
        <w:rPr>
          <w:rFonts w:ascii="Arial" w:hAnsi="Arial" w:cs="Arial"/>
          <w:sz w:val="22"/>
          <w:szCs w:val="22"/>
        </w:rPr>
        <w:t>üheksa</w:t>
      </w:r>
      <w:r w:rsidR="00A815CD" w:rsidRPr="00D87EE0">
        <w:rPr>
          <w:rFonts w:ascii="Arial" w:hAnsi="Arial" w:cs="Arial"/>
          <w:sz w:val="22"/>
          <w:szCs w:val="22"/>
        </w:rPr>
        <w:t xml:space="preserve"> kuu tulude laekumisest</w:t>
      </w:r>
      <w:r w:rsidR="0094502C" w:rsidRPr="00D87EE0">
        <w:rPr>
          <w:rFonts w:ascii="Arial" w:hAnsi="Arial" w:cs="Arial"/>
          <w:sz w:val="22"/>
          <w:szCs w:val="22"/>
        </w:rPr>
        <w:t>. Omatulu</w:t>
      </w:r>
      <w:r w:rsidR="00C40C0B" w:rsidRPr="00D87EE0">
        <w:rPr>
          <w:rFonts w:ascii="Arial" w:hAnsi="Arial" w:cs="Arial"/>
          <w:sz w:val="22"/>
          <w:szCs w:val="22"/>
        </w:rPr>
        <w:t xml:space="preserve"> suureneb võrreldes 2024. aasta eelarve</w:t>
      </w:r>
      <w:r w:rsidR="0094502C" w:rsidRPr="00D87EE0">
        <w:rPr>
          <w:rFonts w:ascii="Arial" w:hAnsi="Arial" w:cs="Arial"/>
          <w:sz w:val="22"/>
          <w:szCs w:val="22"/>
        </w:rPr>
        <w:t>ga 9 800 eurot</w:t>
      </w:r>
      <w:r w:rsidR="00C40C0B" w:rsidRPr="00D87EE0">
        <w:rPr>
          <w:rFonts w:ascii="Arial" w:hAnsi="Arial" w:cs="Arial"/>
          <w:sz w:val="22"/>
          <w:szCs w:val="22"/>
        </w:rPr>
        <w:t xml:space="preserve"> </w:t>
      </w:r>
      <w:r w:rsidR="0094502C" w:rsidRPr="00D87EE0">
        <w:rPr>
          <w:rFonts w:ascii="Arial" w:hAnsi="Arial" w:cs="Arial"/>
          <w:sz w:val="22"/>
          <w:szCs w:val="22"/>
        </w:rPr>
        <w:t>ning võrreldes</w:t>
      </w:r>
      <w:r w:rsidR="00C40C0B" w:rsidRPr="00D87EE0">
        <w:rPr>
          <w:rFonts w:ascii="Arial" w:hAnsi="Arial" w:cs="Arial"/>
          <w:sz w:val="22"/>
          <w:szCs w:val="22"/>
        </w:rPr>
        <w:t xml:space="preserve"> 2025. aasta eelarvestrateegiaga </w:t>
      </w:r>
      <w:r w:rsidR="0094502C" w:rsidRPr="00D87EE0">
        <w:rPr>
          <w:rFonts w:ascii="Arial" w:hAnsi="Arial" w:cs="Arial"/>
          <w:sz w:val="22"/>
          <w:szCs w:val="22"/>
        </w:rPr>
        <w:t>4 80</w:t>
      </w:r>
      <w:r w:rsidR="00C40C0B" w:rsidRPr="00D87EE0">
        <w:rPr>
          <w:rFonts w:ascii="Arial" w:hAnsi="Arial" w:cs="Arial"/>
          <w:sz w:val="22"/>
          <w:szCs w:val="22"/>
        </w:rPr>
        <w:t xml:space="preserve">0 eurot. </w:t>
      </w:r>
      <w:r w:rsidRPr="00D87EE0">
        <w:rPr>
          <w:rFonts w:ascii="Arial" w:hAnsi="Arial" w:cs="Arial"/>
          <w:sz w:val="22"/>
          <w:szCs w:val="22"/>
        </w:rPr>
        <w:t>Tulu laekub</w:t>
      </w:r>
      <w:r w:rsidR="000C37ED" w:rsidRPr="00D87EE0">
        <w:rPr>
          <w:rFonts w:ascii="Arial" w:hAnsi="Arial" w:cs="Arial"/>
          <w:sz w:val="22"/>
          <w:szCs w:val="22"/>
        </w:rPr>
        <w:t xml:space="preserve"> Prangli Rahvamajast ning</w:t>
      </w:r>
      <w:r w:rsidRPr="00D87EE0">
        <w:rPr>
          <w:rFonts w:ascii="Arial" w:hAnsi="Arial" w:cs="Arial"/>
          <w:sz w:val="22"/>
          <w:szCs w:val="22"/>
        </w:rPr>
        <w:t xml:space="preserve"> raamatukogu</w:t>
      </w:r>
      <w:r w:rsidR="00D13B60" w:rsidRPr="00D87EE0">
        <w:rPr>
          <w:rFonts w:ascii="Arial" w:hAnsi="Arial" w:cs="Arial"/>
          <w:sz w:val="22"/>
          <w:szCs w:val="22"/>
        </w:rPr>
        <w:t xml:space="preserve"> ja noortekeskuse</w:t>
      </w:r>
      <w:r w:rsidRPr="00D87EE0">
        <w:rPr>
          <w:rFonts w:ascii="Arial" w:hAnsi="Arial" w:cs="Arial"/>
          <w:sz w:val="22"/>
          <w:szCs w:val="22"/>
        </w:rPr>
        <w:t xml:space="preserve"> teenuste müügist.</w:t>
      </w:r>
      <w:r w:rsidR="00F37239" w:rsidRPr="00D87EE0">
        <w:rPr>
          <w:rFonts w:ascii="Arial" w:hAnsi="Arial" w:cs="Arial"/>
          <w:sz w:val="22"/>
          <w:szCs w:val="22"/>
        </w:rPr>
        <w:t xml:space="preserve"> </w:t>
      </w:r>
    </w:p>
    <w:p w14:paraId="663DB077" w14:textId="67A7A9DB" w:rsidR="0095291C" w:rsidRPr="00D87EE0" w:rsidRDefault="0095291C" w:rsidP="00876920">
      <w:pPr>
        <w:jc w:val="both"/>
        <w:rPr>
          <w:rFonts w:ascii="Arial" w:hAnsi="Arial" w:cs="Arial"/>
          <w:sz w:val="22"/>
          <w:szCs w:val="22"/>
        </w:rPr>
      </w:pPr>
    </w:p>
    <w:p w14:paraId="262C3497" w14:textId="7BEF633E" w:rsidR="0095291C" w:rsidRPr="00D87EE0" w:rsidRDefault="0095291C" w:rsidP="00876920">
      <w:pPr>
        <w:jc w:val="both"/>
        <w:rPr>
          <w:rFonts w:ascii="Arial" w:hAnsi="Arial" w:cs="Arial"/>
          <w:sz w:val="22"/>
          <w:szCs w:val="22"/>
        </w:rPr>
      </w:pPr>
      <w:r w:rsidRPr="00D87EE0">
        <w:rPr>
          <w:rFonts w:ascii="Arial" w:hAnsi="Arial" w:cs="Arial"/>
          <w:b/>
          <w:bCs/>
          <w:sz w:val="22"/>
          <w:szCs w:val="22"/>
        </w:rPr>
        <w:t xml:space="preserve">Spordiasutuste </w:t>
      </w:r>
      <w:r w:rsidR="00E90C7C" w:rsidRPr="00D87EE0">
        <w:rPr>
          <w:rFonts w:ascii="Arial" w:hAnsi="Arial" w:cs="Arial"/>
          <w:b/>
          <w:bCs/>
          <w:sz w:val="22"/>
          <w:szCs w:val="22"/>
        </w:rPr>
        <w:t>rendituluna</w:t>
      </w:r>
      <w:r w:rsidRPr="00D87EE0">
        <w:rPr>
          <w:rFonts w:ascii="Arial" w:hAnsi="Arial" w:cs="Arial"/>
          <w:sz w:val="22"/>
          <w:szCs w:val="22"/>
        </w:rPr>
        <w:t xml:space="preserve"> on kavandatud </w:t>
      </w:r>
      <w:r w:rsidR="00F62546" w:rsidRPr="00D87EE0">
        <w:rPr>
          <w:rFonts w:ascii="Arial" w:hAnsi="Arial" w:cs="Arial"/>
          <w:sz w:val="22"/>
          <w:szCs w:val="22"/>
        </w:rPr>
        <w:t xml:space="preserve">tenniseväljaku renditulu 17 000 eurot, </w:t>
      </w:r>
      <w:r w:rsidR="00D81B0C" w:rsidRPr="00D87EE0">
        <w:rPr>
          <w:rFonts w:ascii="Arial" w:hAnsi="Arial" w:cs="Arial"/>
          <w:sz w:val="22"/>
          <w:szCs w:val="22"/>
        </w:rPr>
        <w:t>mis</w:t>
      </w:r>
      <w:r w:rsidR="00F62546" w:rsidRPr="00D87EE0">
        <w:rPr>
          <w:rFonts w:ascii="Arial" w:hAnsi="Arial" w:cs="Arial"/>
          <w:sz w:val="22"/>
          <w:szCs w:val="22"/>
        </w:rPr>
        <w:t xml:space="preserve"> on 2000 eurot enam kui 2024. aasta eelarves ja 2025. aasta eelarvestrateegias.</w:t>
      </w:r>
      <w:r w:rsidR="00D81B0C" w:rsidRPr="00D87EE0">
        <w:rPr>
          <w:rFonts w:ascii="Arial" w:hAnsi="Arial" w:cs="Arial"/>
          <w:sz w:val="22"/>
          <w:szCs w:val="22"/>
        </w:rPr>
        <w:t xml:space="preserve"> Kavandamisel on lähtutud 2024. aasta üheksa kuu tegelikust laekumisest</w:t>
      </w:r>
    </w:p>
    <w:p w14:paraId="452F5F59" w14:textId="77777777" w:rsidR="000C17F8" w:rsidRPr="00D87EE0" w:rsidRDefault="000C17F8" w:rsidP="00876920">
      <w:pPr>
        <w:jc w:val="both"/>
        <w:rPr>
          <w:rFonts w:ascii="Arial" w:hAnsi="Arial" w:cs="Arial"/>
          <w:b/>
          <w:sz w:val="22"/>
          <w:szCs w:val="22"/>
        </w:rPr>
      </w:pPr>
    </w:p>
    <w:p w14:paraId="75CADB25" w14:textId="1619CBF8" w:rsidR="00451FBD" w:rsidRPr="00D87EE0" w:rsidRDefault="00451FBD" w:rsidP="00876920">
      <w:pPr>
        <w:jc w:val="both"/>
        <w:rPr>
          <w:rFonts w:ascii="Arial" w:hAnsi="Arial" w:cs="Arial"/>
          <w:bCs/>
          <w:sz w:val="22"/>
          <w:szCs w:val="22"/>
        </w:rPr>
      </w:pPr>
      <w:r w:rsidRPr="00D87EE0">
        <w:rPr>
          <w:rFonts w:ascii="Arial" w:hAnsi="Arial" w:cs="Arial"/>
          <w:b/>
          <w:sz w:val="22"/>
          <w:szCs w:val="22"/>
        </w:rPr>
        <w:t>Sotsiaalasutuste tulu</w:t>
      </w:r>
      <w:r w:rsidRPr="00D87EE0">
        <w:rPr>
          <w:rFonts w:ascii="Arial" w:hAnsi="Arial" w:cs="Arial"/>
          <w:bCs/>
          <w:sz w:val="22"/>
          <w:szCs w:val="22"/>
        </w:rPr>
        <w:t xml:space="preserve"> on kavandatud 115 000 eurot, mis on samal tasemel 2025. aasta eelarvestrateegiaga ja 64 940 eurot enam kui 2024. aasta eelarves. Tulu laekub hoolekandekeskuse </w:t>
      </w:r>
      <w:r w:rsidR="006B0DF7" w:rsidRPr="00D87EE0">
        <w:rPr>
          <w:rFonts w:ascii="Arial" w:hAnsi="Arial" w:cs="Arial"/>
          <w:bCs/>
          <w:sz w:val="22"/>
          <w:szCs w:val="22"/>
        </w:rPr>
        <w:t>ringitasudest ning 2025. aastal lisandub erivajadustega inimeste teenus, mida hakkab pakkuma Rohuneeme teel avatav erivajadustega inimeste teenuskeskus.</w:t>
      </w:r>
    </w:p>
    <w:p w14:paraId="52DB6755" w14:textId="77777777" w:rsidR="00451FBD" w:rsidRPr="00D87EE0" w:rsidRDefault="00451FBD" w:rsidP="00876920">
      <w:pPr>
        <w:jc w:val="both"/>
        <w:rPr>
          <w:rFonts w:ascii="Arial" w:hAnsi="Arial" w:cs="Arial"/>
          <w:b/>
          <w:sz w:val="22"/>
          <w:szCs w:val="22"/>
        </w:rPr>
      </w:pPr>
    </w:p>
    <w:p w14:paraId="045D8100" w14:textId="64822085" w:rsidR="00BD1BBC" w:rsidRPr="00D87EE0" w:rsidRDefault="003F701F" w:rsidP="00BD1BBC">
      <w:pPr>
        <w:jc w:val="both"/>
        <w:rPr>
          <w:rFonts w:ascii="Arial" w:hAnsi="Arial" w:cs="Arial"/>
          <w:sz w:val="22"/>
          <w:szCs w:val="22"/>
        </w:rPr>
      </w:pPr>
      <w:r w:rsidRPr="00D87EE0">
        <w:rPr>
          <w:rFonts w:ascii="Arial" w:hAnsi="Arial" w:cs="Arial"/>
          <w:b/>
          <w:sz w:val="22"/>
          <w:szCs w:val="22"/>
        </w:rPr>
        <w:t xml:space="preserve">Üüri- ja renditulud </w:t>
      </w:r>
      <w:r w:rsidRPr="00D87EE0">
        <w:rPr>
          <w:rFonts w:ascii="Arial" w:hAnsi="Arial" w:cs="Arial"/>
          <w:bCs/>
          <w:sz w:val="22"/>
          <w:szCs w:val="22"/>
        </w:rPr>
        <w:t xml:space="preserve">on kavandatud </w:t>
      </w:r>
      <w:r w:rsidR="00BD1BBC" w:rsidRPr="00D87EE0">
        <w:rPr>
          <w:rFonts w:ascii="Arial" w:hAnsi="Arial" w:cs="Arial"/>
          <w:bCs/>
          <w:sz w:val="22"/>
          <w:szCs w:val="22"/>
        </w:rPr>
        <w:t>kokku 71 200</w:t>
      </w:r>
      <w:r w:rsidR="008B1A5F" w:rsidRPr="00D87EE0">
        <w:rPr>
          <w:rFonts w:ascii="Arial" w:hAnsi="Arial" w:cs="Arial"/>
          <w:bCs/>
          <w:sz w:val="22"/>
          <w:szCs w:val="22"/>
        </w:rPr>
        <w:t xml:space="preserve"> </w:t>
      </w:r>
      <w:r w:rsidRPr="00D87EE0">
        <w:rPr>
          <w:rFonts w:ascii="Arial" w:hAnsi="Arial" w:cs="Arial"/>
          <w:bCs/>
          <w:sz w:val="22"/>
          <w:szCs w:val="22"/>
        </w:rPr>
        <w:t>eurot</w:t>
      </w:r>
      <w:r w:rsidR="00BD1BBC" w:rsidRPr="00D87EE0">
        <w:rPr>
          <w:rFonts w:ascii="Arial" w:hAnsi="Arial" w:cs="Arial"/>
          <w:bCs/>
          <w:sz w:val="22"/>
          <w:szCs w:val="22"/>
        </w:rPr>
        <w:t xml:space="preserve">. </w:t>
      </w:r>
      <w:r w:rsidR="00BD1BBC" w:rsidRPr="00D87EE0">
        <w:rPr>
          <w:rFonts w:ascii="Arial" w:hAnsi="Arial" w:cs="Arial"/>
          <w:sz w:val="22"/>
          <w:szCs w:val="22"/>
        </w:rPr>
        <w:t xml:space="preserve">Spordiasutuste rendituluna on kavandatud tenniseväljaku renditulu 17 000 eurot, mis on 2000 eurot enam kui 2024. aasta eelarves ja 2025. aasta eelarvestrateegias. Kavandamisel on lähtutud 2024. aasta üheksa kuu </w:t>
      </w:r>
      <w:r w:rsidR="00BD1BBC" w:rsidRPr="00D87EE0">
        <w:rPr>
          <w:rFonts w:ascii="Arial" w:hAnsi="Arial" w:cs="Arial"/>
          <w:sz w:val="22"/>
          <w:szCs w:val="22"/>
        </w:rPr>
        <w:lastRenderedPageBreak/>
        <w:t>tegelikust laekumisest. Muude renditulude laekumiseks on kavandatud 54 200 eurot</w:t>
      </w:r>
      <w:r w:rsidR="00923881" w:rsidRPr="00D87EE0">
        <w:rPr>
          <w:rFonts w:ascii="Arial" w:hAnsi="Arial" w:cs="Arial"/>
          <w:sz w:val="22"/>
          <w:szCs w:val="22"/>
        </w:rPr>
        <w:t xml:space="preserve"> ja see sisaldab vallale kuuluvate mitteeluruumide üürile andmisest saadavat tulu.</w:t>
      </w:r>
    </w:p>
    <w:p w14:paraId="14BF85E0" w14:textId="77777777" w:rsidR="003F701F" w:rsidRPr="00D87EE0" w:rsidRDefault="003F701F" w:rsidP="00876920">
      <w:pPr>
        <w:pStyle w:val="Jalus"/>
        <w:tabs>
          <w:tab w:val="clear" w:pos="4536"/>
          <w:tab w:val="clear" w:pos="9072"/>
        </w:tabs>
        <w:jc w:val="both"/>
        <w:rPr>
          <w:rFonts w:ascii="Arial" w:hAnsi="Arial" w:cs="Arial"/>
          <w:bCs/>
          <w:sz w:val="22"/>
          <w:szCs w:val="22"/>
          <w:lang w:val="et-EE"/>
        </w:rPr>
      </w:pPr>
    </w:p>
    <w:p w14:paraId="03FCEA9F" w14:textId="065B7C65" w:rsidR="00F92971" w:rsidRPr="00D87EE0" w:rsidRDefault="000D2C42" w:rsidP="00876920">
      <w:pPr>
        <w:jc w:val="both"/>
        <w:rPr>
          <w:rFonts w:ascii="Arial" w:hAnsi="Arial" w:cs="Arial"/>
          <w:bCs/>
          <w:sz w:val="22"/>
          <w:szCs w:val="22"/>
        </w:rPr>
      </w:pPr>
      <w:r w:rsidRPr="00D87EE0">
        <w:rPr>
          <w:rFonts w:ascii="Arial" w:hAnsi="Arial" w:cs="Arial"/>
          <w:bCs/>
          <w:sz w:val="22"/>
          <w:szCs w:val="22"/>
        </w:rPr>
        <w:t>Muudes tuludes kajastuvad</w:t>
      </w:r>
      <w:r w:rsidRPr="00D87EE0">
        <w:rPr>
          <w:rFonts w:ascii="Arial" w:hAnsi="Arial" w:cs="Arial"/>
          <w:b/>
          <w:sz w:val="22"/>
          <w:szCs w:val="22"/>
        </w:rPr>
        <w:t xml:space="preserve"> l</w:t>
      </w:r>
      <w:r w:rsidR="003F701F" w:rsidRPr="00D87EE0">
        <w:rPr>
          <w:rFonts w:ascii="Arial" w:hAnsi="Arial" w:cs="Arial"/>
          <w:b/>
          <w:sz w:val="22"/>
          <w:szCs w:val="22"/>
        </w:rPr>
        <w:t>aekumised õiguste müügist</w:t>
      </w:r>
      <w:r w:rsidRPr="00D87EE0">
        <w:rPr>
          <w:rFonts w:ascii="Arial" w:hAnsi="Arial" w:cs="Arial"/>
          <w:bCs/>
          <w:sz w:val="22"/>
          <w:szCs w:val="22"/>
        </w:rPr>
        <w:t>, milleks</w:t>
      </w:r>
      <w:r w:rsidR="003F701F" w:rsidRPr="00D87EE0">
        <w:rPr>
          <w:rFonts w:ascii="Arial" w:hAnsi="Arial" w:cs="Arial"/>
          <w:b/>
          <w:sz w:val="22"/>
          <w:szCs w:val="22"/>
        </w:rPr>
        <w:t xml:space="preserve"> </w:t>
      </w:r>
      <w:r w:rsidR="003F701F" w:rsidRPr="00D87EE0">
        <w:rPr>
          <w:rFonts w:ascii="Arial" w:hAnsi="Arial" w:cs="Arial"/>
          <w:bCs/>
          <w:sz w:val="22"/>
          <w:szCs w:val="22"/>
        </w:rPr>
        <w:t xml:space="preserve">on kavandatud </w:t>
      </w:r>
      <w:r w:rsidR="00923881" w:rsidRPr="00D87EE0">
        <w:rPr>
          <w:rFonts w:ascii="Arial" w:hAnsi="Arial" w:cs="Arial"/>
          <w:bCs/>
          <w:sz w:val="22"/>
          <w:szCs w:val="22"/>
        </w:rPr>
        <w:t>2 0</w:t>
      </w:r>
      <w:r w:rsidR="003F701F" w:rsidRPr="00D87EE0">
        <w:rPr>
          <w:rFonts w:ascii="Arial" w:hAnsi="Arial" w:cs="Arial"/>
          <w:bCs/>
          <w:sz w:val="22"/>
          <w:szCs w:val="22"/>
        </w:rPr>
        <w:t xml:space="preserve">00 eurot, </w:t>
      </w:r>
      <w:r w:rsidR="008E1111" w:rsidRPr="00D87EE0">
        <w:rPr>
          <w:rFonts w:ascii="Arial" w:hAnsi="Arial" w:cs="Arial"/>
          <w:bCs/>
          <w:sz w:val="22"/>
          <w:szCs w:val="22"/>
        </w:rPr>
        <w:t>mis on</w:t>
      </w:r>
      <w:r w:rsidR="00923881" w:rsidRPr="00D87EE0">
        <w:rPr>
          <w:rFonts w:ascii="Arial" w:hAnsi="Arial" w:cs="Arial"/>
          <w:bCs/>
          <w:sz w:val="22"/>
          <w:szCs w:val="22"/>
        </w:rPr>
        <w:t xml:space="preserve"> 500 eurot enam kui 2024. aasta eelarves ja 2025. aasta eelarvestrateegias.</w:t>
      </w:r>
      <w:r w:rsidR="003F701F" w:rsidRPr="00D87EE0">
        <w:rPr>
          <w:rFonts w:ascii="Arial" w:hAnsi="Arial" w:cs="Arial"/>
          <w:bCs/>
          <w:sz w:val="22"/>
          <w:szCs w:val="22"/>
        </w:rPr>
        <w:t xml:space="preserve"> Peamiseks õiguste müügituluks on veolubade väljastamise tasu. Suuremõõtmeline ja/või raskekaaluline vedu või sõit on lubatud valla avalikult kasutatavatel teedel, tänavatel, väljakutel ja sildadel ainult veoloaga ja eritasu eest ning üksnes veoloal märgitud marsruudil ja tingimustel.</w:t>
      </w:r>
      <w:r w:rsidRPr="00D87EE0">
        <w:rPr>
          <w:rFonts w:ascii="Arial" w:hAnsi="Arial" w:cs="Arial"/>
          <w:bCs/>
          <w:sz w:val="22"/>
          <w:szCs w:val="22"/>
        </w:rPr>
        <w:t xml:space="preserve"> Lisaks on muudesse tuludess</w:t>
      </w:r>
      <w:r w:rsidR="00A4507D" w:rsidRPr="00D87EE0">
        <w:rPr>
          <w:rFonts w:ascii="Arial" w:hAnsi="Arial" w:cs="Arial"/>
          <w:bCs/>
          <w:sz w:val="22"/>
          <w:szCs w:val="22"/>
        </w:rPr>
        <w:t>e</w:t>
      </w:r>
      <w:r w:rsidRPr="00D87EE0">
        <w:rPr>
          <w:rFonts w:ascii="Arial" w:hAnsi="Arial" w:cs="Arial"/>
          <w:bCs/>
          <w:sz w:val="22"/>
          <w:szCs w:val="22"/>
        </w:rPr>
        <w:t xml:space="preserve"> kavandatud</w:t>
      </w:r>
      <w:r w:rsidR="00445FD9" w:rsidRPr="00D87EE0">
        <w:rPr>
          <w:rFonts w:ascii="Arial" w:hAnsi="Arial" w:cs="Arial"/>
          <w:bCs/>
          <w:sz w:val="22"/>
          <w:szCs w:val="22"/>
        </w:rPr>
        <w:t xml:space="preserve"> </w:t>
      </w:r>
      <w:r w:rsidR="00923881" w:rsidRPr="00D87EE0">
        <w:rPr>
          <w:rFonts w:ascii="Arial" w:hAnsi="Arial" w:cs="Arial"/>
          <w:bCs/>
          <w:sz w:val="22"/>
          <w:szCs w:val="22"/>
        </w:rPr>
        <w:t>muud</w:t>
      </w:r>
      <w:r w:rsidR="00F92971" w:rsidRPr="00D87EE0">
        <w:rPr>
          <w:rFonts w:ascii="Arial" w:hAnsi="Arial" w:cs="Arial"/>
          <w:bCs/>
          <w:sz w:val="22"/>
          <w:szCs w:val="22"/>
        </w:rPr>
        <w:t xml:space="preserve"> eespool nimetamata </w:t>
      </w:r>
      <w:r w:rsidR="00445FD9" w:rsidRPr="00D87EE0">
        <w:rPr>
          <w:rFonts w:ascii="Arial" w:hAnsi="Arial" w:cs="Arial"/>
          <w:bCs/>
          <w:sz w:val="22"/>
          <w:szCs w:val="22"/>
        </w:rPr>
        <w:t>tulud</w:t>
      </w:r>
      <w:r w:rsidR="00F92971" w:rsidRPr="00D87EE0">
        <w:rPr>
          <w:rFonts w:ascii="Arial" w:hAnsi="Arial" w:cs="Arial"/>
          <w:bCs/>
          <w:sz w:val="22"/>
          <w:szCs w:val="22"/>
        </w:rPr>
        <w:t xml:space="preserve"> (näiteks sunnirahad jms)</w:t>
      </w:r>
      <w:r w:rsidR="00445FD9" w:rsidRPr="00D87EE0">
        <w:rPr>
          <w:rFonts w:ascii="Arial" w:hAnsi="Arial" w:cs="Arial"/>
          <w:bCs/>
          <w:sz w:val="22"/>
          <w:szCs w:val="22"/>
        </w:rPr>
        <w:t xml:space="preserve"> </w:t>
      </w:r>
      <w:r w:rsidR="00F92971" w:rsidRPr="00D87EE0">
        <w:rPr>
          <w:rFonts w:ascii="Arial" w:hAnsi="Arial" w:cs="Arial"/>
          <w:bCs/>
          <w:sz w:val="22"/>
          <w:szCs w:val="22"/>
        </w:rPr>
        <w:t>15</w:t>
      </w:r>
      <w:r w:rsidR="00445FD9" w:rsidRPr="00D87EE0">
        <w:rPr>
          <w:rFonts w:ascii="Arial" w:hAnsi="Arial" w:cs="Arial"/>
          <w:bCs/>
          <w:sz w:val="22"/>
          <w:szCs w:val="22"/>
        </w:rPr>
        <w:t> 000 eurot</w:t>
      </w:r>
      <w:r w:rsidR="00F92971" w:rsidRPr="00D87EE0">
        <w:rPr>
          <w:rFonts w:ascii="Arial" w:hAnsi="Arial" w:cs="Arial"/>
          <w:bCs/>
          <w:sz w:val="22"/>
          <w:szCs w:val="22"/>
        </w:rPr>
        <w:t>, mis on samal tasemel 2024. aasta eelarvega ja 2025. aasta eelarvestrateegiaga.</w:t>
      </w:r>
      <w:r w:rsidR="004F4D29" w:rsidRPr="00D87EE0">
        <w:rPr>
          <w:rFonts w:ascii="Arial" w:hAnsi="Arial" w:cs="Arial"/>
          <w:bCs/>
          <w:sz w:val="22"/>
          <w:szCs w:val="22"/>
        </w:rPr>
        <w:t xml:space="preserve"> Planeerimisel lähtuti 2024. aasta üheksa kuu tegelikust laekumisest.</w:t>
      </w:r>
    </w:p>
    <w:p w14:paraId="10CD8D2D" w14:textId="77777777" w:rsidR="00705179" w:rsidRPr="00D87EE0" w:rsidRDefault="00705179" w:rsidP="00876920">
      <w:pPr>
        <w:pStyle w:val="Jalus"/>
        <w:tabs>
          <w:tab w:val="clear" w:pos="4536"/>
          <w:tab w:val="clear" w:pos="9072"/>
        </w:tabs>
        <w:jc w:val="both"/>
        <w:rPr>
          <w:bCs/>
          <w:sz w:val="28"/>
          <w:lang w:val="et-EE"/>
        </w:rPr>
      </w:pPr>
    </w:p>
    <w:p w14:paraId="3CA70AB4" w14:textId="77777777" w:rsidR="003F701F" w:rsidRPr="00D87EE0" w:rsidRDefault="003F701F" w:rsidP="000546AE">
      <w:pPr>
        <w:pStyle w:val="Pealkiri2"/>
        <w:numPr>
          <w:ilvl w:val="1"/>
          <w:numId w:val="18"/>
        </w:numPr>
        <w:ind w:left="709" w:hanging="709"/>
        <w:rPr>
          <w:rFonts w:ascii="Arial" w:hAnsi="Arial" w:cs="Arial"/>
          <w:lang w:val="et-EE"/>
        </w:rPr>
      </w:pPr>
      <w:bookmarkStart w:id="30" w:name="_Toc531099684"/>
      <w:bookmarkStart w:id="31" w:name="_Toc183439007"/>
      <w:r w:rsidRPr="00D87EE0">
        <w:rPr>
          <w:rFonts w:ascii="Arial" w:hAnsi="Arial" w:cs="Arial"/>
          <w:lang w:val="et-EE"/>
        </w:rPr>
        <w:t>Saadavad toetused</w:t>
      </w:r>
      <w:bookmarkEnd w:id="30"/>
      <w:bookmarkEnd w:id="31"/>
    </w:p>
    <w:p w14:paraId="6F526425" w14:textId="77777777" w:rsidR="003F701F" w:rsidRPr="00D87EE0" w:rsidRDefault="003F701F" w:rsidP="00876920">
      <w:pPr>
        <w:pStyle w:val="Jalus"/>
        <w:tabs>
          <w:tab w:val="clear" w:pos="4536"/>
          <w:tab w:val="clear" w:pos="9072"/>
        </w:tabs>
        <w:jc w:val="both"/>
        <w:rPr>
          <w:sz w:val="24"/>
          <w:szCs w:val="24"/>
          <w:lang w:val="et-EE"/>
        </w:rPr>
      </w:pPr>
    </w:p>
    <w:p w14:paraId="46D8C797" w14:textId="0F26E8A0" w:rsidR="003F701F" w:rsidRPr="00D87EE0"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Toetuse</w:t>
      </w:r>
      <w:r w:rsidR="00FA6498" w:rsidRPr="00D87EE0">
        <w:rPr>
          <w:rFonts w:ascii="Arial" w:hAnsi="Arial" w:cs="Arial"/>
          <w:sz w:val="22"/>
          <w:szCs w:val="22"/>
          <w:lang w:val="et-EE"/>
        </w:rPr>
        <w:t xml:space="preserve">teks on planeeritud </w:t>
      </w:r>
      <w:r w:rsidR="00D07F82" w:rsidRPr="00D87EE0">
        <w:rPr>
          <w:rFonts w:ascii="Arial" w:hAnsi="Arial" w:cs="Arial"/>
          <w:sz w:val="22"/>
          <w:szCs w:val="22"/>
          <w:lang w:val="et-EE"/>
        </w:rPr>
        <w:t>11 071 155</w:t>
      </w:r>
      <w:r w:rsidR="00CF5AE5" w:rsidRPr="00D87EE0">
        <w:rPr>
          <w:rFonts w:ascii="Arial" w:hAnsi="Arial" w:cs="Arial"/>
          <w:sz w:val="22"/>
          <w:szCs w:val="22"/>
          <w:lang w:val="et-EE"/>
        </w:rPr>
        <w:t xml:space="preserve"> eurot, mis</w:t>
      </w:r>
      <w:r w:rsidRPr="00D87EE0">
        <w:rPr>
          <w:rFonts w:ascii="Arial" w:hAnsi="Arial" w:cs="Arial"/>
          <w:sz w:val="22"/>
          <w:szCs w:val="22"/>
          <w:lang w:val="et-EE"/>
        </w:rPr>
        <w:t xml:space="preserve"> moodustavad eelarve põhitegevuse tuludest 1</w:t>
      </w:r>
      <w:r w:rsidR="00CF2775" w:rsidRPr="00D87EE0">
        <w:rPr>
          <w:rFonts w:ascii="Arial" w:hAnsi="Arial" w:cs="Arial"/>
          <w:sz w:val="22"/>
          <w:szCs w:val="22"/>
          <w:lang w:val="et-EE"/>
        </w:rPr>
        <w:t>7,</w:t>
      </w:r>
      <w:r w:rsidR="00D07F82" w:rsidRPr="00D87EE0">
        <w:rPr>
          <w:rFonts w:ascii="Arial" w:hAnsi="Arial" w:cs="Arial"/>
          <w:sz w:val="22"/>
          <w:szCs w:val="22"/>
          <w:lang w:val="et-EE"/>
        </w:rPr>
        <w:t>7</w:t>
      </w:r>
      <w:r w:rsidRPr="00D87EE0">
        <w:rPr>
          <w:rFonts w:ascii="Arial" w:hAnsi="Arial" w:cs="Arial"/>
          <w:sz w:val="22"/>
          <w:szCs w:val="22"/>
          <w:lang w:val="et-EE"/>
        </w:rPr>
        <w:t>%</w:t>
      </w:r>
      <w:r w:rsidR="00CF5AE5" w:rsidRPr="00D87EE0">
        <w:rPr>
          <w:rFonts w:ascii="Arial" w:hAnsi="Arial" w:cs="Arial"/>
          <w:sz w:val="22"/>
          <w:szCs w:val="22"/>
          <w:lang w:val="et-EE"/>
        </w:rPr>
        <w:t>.</w:t>
      </w:r>
    </w:p>
    <w:p w14:paraId="056DD848" w14:textId="77777777" w:rsidR="003F701F" w:rsidRPr="00D87EE0" w:rsidRDefault="003F701F" w:rsidP="00876920">
      <w:pPr>
        <w:pStyle w:val="Jalus"/>
        <w:tabs>
          <w:tab w:val="clear" w:pos="4536"/>
          <w:tab w:val="clear" w:pos="9072"/>
        </w:tabs>
        <w:jc w:val="both"/>
        <w:rPr>
          <w:rFonts w:ascii="Arial" w:hAnsi="Arial" w:cs="Arial"/>
          <w:sz w:val="22"/>
          <w:szCs w:val="22"/>
          <w:lang w:val="et-EE"/>
        </w:rPr>
      </w:pPr>
    </w:p>
    <w:p w14:paraId="620EEF43" w14:textId="1EB8B377" w:rsidR="003F701F" w:rsidRPr="00D87EE0"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b/>
          <w:sz w:val="22"/>
          <w:szCs w:val="22"/>
          <w:lang w:val="et-EE"/>
        </w:rPr>
        <w:t xml:space="preserve">Tabel </w:t>
      </w:r>
      <w:r w:rsidR="007470C5" w:rsidRPr="00D87EE0">
        <w:rPr>
          <w:rFonts w:ascii="Arial" w:hAnsi="Arial" w:cs="Arial"/>
          <w:b/>
          <w:sz w:val="22"/>
          <w:szCs w:val="22"/>
          <w:lang w:val="et-EE"/>
        </w:rPr>
        <w:t>1</w:t>
      </w:r>
      <w:r w:rsidR="0045067E" w:rsidRPr="00D87EE0">
        <w:rPr>
          <w:rFonts w:ascii="Arial" w:hAnsi="Arial" w:cs="Arial"/>
          <w:b/>
          <w:sz w:val="22"/>
          <w:szCs w:val="22"/>
          <w:lang w:val="et-EE"/>
        </w:rPr>
        <w:t>3</w:t>
      </w:r>
      <w:r w:rsidRPr="00D87EE0">
        <w:rPr>
          <w:rFonts w:ascii="Arial" w:hAnsi="Arial" w:cs="Arial"/>
          <w:sz w:val="22"/>
          <w:szCs w:val="22"/>
          <w:lang w:val="et-EE"/>
        </w:rPr>
        <w:t xml:space="preserve"> Toetused 20</w:t>
      </w:r>
      <w:r w:rsidR="00ED6E75" w:rsidRPr="00D87EE0">
        <w:rPr>
          <w:rFonts w:ascii="Arial" w:hAnsi="Arial" w:cs="Arial"/>
          <w:sz w:val="22"/>
          <w:szCs w:val="22"/>
          <w:lang w:val="et-EE"/>
        </w:rPr>
        <w:t>2</w:t>
      </w:r>
      <w:r w:rsidR="00427C29" w:rsidRPr="00D87EE0">
        <w:rPr>
          <w:rFonts w:ascii="Arial" w:hAnsi="Arial" w:cs="Arial"/>
          <w:sz w:val="22"/>
          <w:szCs w:val="22"/>
          <w:lang w:val="et-EE"/>
        </w:rPr>
        <w:t>3</w:t>
      </w:r>
      <w:r w:rsidRPr="00D87EE0">
        <w:rPr>
          <w:rFonts w:ascii="Arial" w:hAnsi="Arial" w:cs="Arial"/>
          <w:sz w:val="22"/>
          <w:szCs w:val="22"/>
          <w:lang w:val="et-EE"/>
        </w:rPr>
        <w:t>–202</w:t>
      </w:r>
      <w:r w:rsidR="00427C29" w:rsidRPr="00D87EE0">
        <w:rPr>
          <w:rFonts w:ascii="Arial" w:hAnsi="Arial" w:cs="Arial"/>
          <w:sz w:val="22"/>
          <w:szCs w:val="22"/>
          <w:lang w:val="et-EE"/>
        </w:rPr>
        <w:t>5</w:t>
      </w:r>
    </w:p>
    <w:tbl>
      <w:tblPr>
        <w:tblW w:w="86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1241"/>
        <w:gridCol w:w="1261"/>
        <w:gridCol w:w="1272"/>
        <w:gridCol w:w="1261"/>
        <w:gridCol w:w="1100"/>
      </w:tblGrid>
      <w:tr w:rsidR="0099367C" w:rsidRPr="00D87EE0" w14:paraId="252DA27E" w14:textId="2952FA45" w:rsidTr="00027848">
        <w:tc>
          <w:tcPr>
            <w:tcW w:w="2534" w:type="dxa"/>
            <w:vMerge w:val="restart"/>
            <w:shd w:val="clear" w:color="auto" w:fill="A6A6A6"/>
          </w:tcPr>
          <w:p w14:paraId="71FDC483" w14:textId="77777777" w:rsidR="0099367C" w:rsidRPr="00D87EE0" w:rsidRDefault="0099367C" w:rsidP="00876920">
            <w:pPr>
              <w:jc w:val="both"/>
              <w:rPr>
                <w:rFonts w:ascii="Arial" w:hAnsi="Arial" w:cs="Arial"/>
                <w:sz w:val="16"/>
                <w:szCs w:val="16"/>
              </w:rPr>
            </w:pPr>
          </w:p>
        </w:tc>
        <w:tc>
          <w:tcPr>
            <w:tcW w:w="1241" w:type="dxa"/>
            <w:vMerge w:val="restart"/>
            <w:shd w:val="clear" w:color="auto" w:fill="A6A6A6"/>
            <w:vAlign w:val="center"/>
          </w:tcPr>
          <w:p w14:paraId="2F68DA5D" w14:textId="07559083" w:rsidR="0099367C" w:rsidRPr="00D87EE0" w:rsidRDefault="0099367C" w:rsidP="00876920">
            <w:pPr>
              <w:jc w:val="center"/>
              <w:rPr>
                <w:rFonts w:ascii="Arial" w:hAnsi="Arial" w:cs="Arial"/>
                <w:sz w:val="16"/>
                <w:szCs w:val="16"/>
              </w:rPr>
            </w:pPr>
            <w:r w:rsidRPr="00D87EE0">
              <w:rPr>
                <w:rFonts w:ascii="Arial" w:hAnsi="Arial" w:cs="Arial"/>
                <w:sz w:val="16"/>
                <w:szCs w:val="16"/>
              </w:rPr>
              <w:t>202</w:t>
            </w:r>
            <w:r w:rsidR="00427C29" w:rsidRPr="00D87EE0">
              <w:rPr>
                <w:rFonts w:ascii="Arial" w:hAnsi="Arial" w:cs="Arial"/>
                <w:sz w:val="16"/>
                <w:szCs w:val="16"/>
              </w:rPr>
              <w:t>3</w:t>
            </w:r>
          </w:p>
          <w:p w14:paraId="648DF687" w14:textId="2A5170E3" w:rsidR="0099367C" w:rsidRPr="00D87EE0" w:rsidRDefault="0099367C" w:rsidP="00876920">
            <w:pPr>
              <w:jc w:val="center"/>
              <w:rPr>
                <w:rFonts w:ascii="Arial" w:hAnsi="Arial" w:cs="Arial"/>
                <w:sz w:val="16"/>
                <w:szCs w:val="16"/>
              </w:rPr>
            </w:pPr>
            <w:r w:rsidRPr="00D87EE0">
              <w:rPr>
                <w:rFonts w:ascii="Arial" w:hAnsi="Arial" w:cs="Arial"/>
                <w:sz w:val="16"/>
                <w:szCs w:val="16"/>
              </w:rPr>
              <w:t xml:space="preserve">Eelarve täitmine </w:t>
            </w:r>
          </w:p>
        </w:tc>
        <w:tc>
          <w:tcPr>
            <w:tcW w:w="2533" w:type="dxa"/>
            <w:gridSpan w:val="2"/>
            <w:shd w:val="clear" w:color="auto" w:fill="A6A6A6"/>
          </w:tcPr>
          <w:p w14:paraId="35378398" w14:textId="2279B15D" w:rsidR="0099367C" w:rsidRPr="00D87EE0" w:rsidRDefault="0099367C" w:rsidP="00876920">
            <w:pPr>
              <w:jc w:val="center"/>
              <w:rPr>
                <w:rFonts w:ascii="Arial" w:hAnsi="Arial" w:cs="Arial"/>
                <w:sz w:val="16"/>
                <w:szCs w:val="16"/>
              </w:rPr>
            </w:pPr>
            <w:r w:rsidRPr="00D87EE0">
              <w:rPr>
                <w:rFonts w:ascii="Arial" w:hAnsi="Arial" w:cs="Arial"/>
                <w:sz w:val="16"/>
                <w:szCs w:val="16"/>
              </w:rPr>
              <w:t>202</w:t>
            </w:r>
            <w:r w:rsidR="00427C29" w:rsidRPr="00D87EE0">
              <w:rPr>
                <w:rFonts w:ascii="Arial" w:hAnsi="Arial" w:cs="Arial"/>
                <w:sz w:val="16"/>
                <w:szCs w:val="16"/>
              </w:rPr>
              <w:t>4</w:t>
            </w:r>
          </w:p>
        </w:tc>
        <w:tc>
          <w:tcPr>
            <w:tcW w:w="1261" w:type="dxa"/>
            <w:vMerge w:val="restart"/>
            <w:tcBorders>
              <w:right w:val="single" w:sz="4" w:space="0" w:color="auto"/>
            </w:tcBorders>
            <w:shd w:val="clear" w:color="auto" w:fill="A6A6A6"/>
            <w:vAlign w:val="center"/>
          </w:tcPr>
          <w:p w14:paraId="2DC01CEF" w14:textId="630EEAE7" w:rsidR="0099367C" w:rsidRPr="00D87EE0" w:rsidRDefault="0099367C" w:rsidP="00876920">
            <w:pPr>
              <w:jc w:val="center"/>
              <w:rPr>
                <w:rFonts w:ascii="Arial" w:hAnsi="Arial" w:cs="Arial"/>
                <w:sz w:val="16"/>
                <w:szCs w:val="16"/>
              </w:rPr>
            </w:pPr>
            <w:r w:rsidRPr="00D87EE0">
              <w:rPr>
                <w:rFonts w:ascii="Arial" w:hAnsi="Arial" w:cs="Arial"/>
                <w:sz w:val="16"/>
                <w:szCs w:val="16"/>
              </w:rPr>
              <w:t>202</w:t>
            </w:r>
            <w:r w:rsidR="00427C29" w:rsidRPr="00D87EE0">
              <w:rPr>
                <w:rFonts w:ascii="Arial" w:hAnsi="Arial" w:cs="Arial"/>
                <w:sz w:val="16"/>
                <w:szCs w:val="16"/>
              </w:rPr>
              <w:t>5</w:t>
            </w:r>
          </w:p>
          <w:p w14:paraId="3E22D7F0" w14:textId="77777777" w:rsidR="0099367C" w:rsidRPr="00D87EE0" w:rsidRDefault="0099367C" w:rsidP="00876920">
            <w:pPr>
              <w:jc w:val="center"/>
              <w:rPr>
                <w:rFonts w:ascii="Arial" w:hAnsi="Arial" w:cs="Arial"/>
                <w:sz w:val="16"/>
                <w:szCs w:val="16"/>
              </w:rPr>
            </w:pPr>
            <w:r w:rsidRPr="00D87EE0">
              <w:rPr>
                <w:rFonts w:ascii="Arial" w:hAnsi="Arial" w:cs="Arial"/>
                <w:sz w:val="16"/>
                <w:szCs w:val="16"/>
              </w:rPr>
              <w:t xml:space="preserve">Eelarve </w:t>
            </w:r>
          </w:p>
          <w:p w14:paraId="59C2E73B" w14:textId="7239BA17" w:rsidR="0099367C" w:rsidRPr="00D87EE0" w:rsidRDefault="0099367C" w:rsidP="00876920">
            <w:pPr>
              <w:jc w:val="center"/>
              <w:rPr>
                <w:rFonts w:ascii="Arial" w:hAnsi="Arial" w:cs="Arial"/>
                <w:sz w:val="16"/>
                <w:szCs w:val="16"/>
              </w:rPr>
            </w:pPr>
            <w:r w:rsidRPr="00D87EE0">
              <w:rPr>
                <w:rFonts w:ascii="Arial" w:hAnsi="Arial" w:cs="Arial"/>
                <w:sz w:val="16"/>
                <w:szCs w:val="16"/>
              </w:rPr>
              <w:t>eelnõu</w:t>
            </w:r>
          </w:p>
        </w:tc>
        <w:tc>
          <w:tcPr>
            <w:tcW w:w="1100" w:type="dxa"/>
            <w:tcBorders>
              <w:top w:val="single" w:sz="4" w:space="0" w:color="auto"/>
              <w:left w:val="single" w:sz="4" w:space="0" w:color="auto"/>
              <w:bottom w:val="nil"/>
              <w:right w:val="single" w:sz="4" w:space="0" w:color="auto"/>
            </w:tcBorders>
            <w:shd w:val="clear" w:color="auto" w:fill="A6A6A6"/>
          </w:tcPr>
          <w:p w14:paraId="6F57F57E" w14:textId="77777777" w:rsidR="0099367C" w:rsidRPr="00D87EE0" w:rsidRDefault="0099367C" w:rsidP="00876920">
            <w:pPr>
              <w:jc w:val="center"/>
              <w:rPr>
                <w:rFonts w:ascii="Arial" w:hAnsi="Arial" w:cs="Arial"/>
                <w:color w:val="FF0000"/>
                <w:sz w:val="16"/>
                <w:szCs w:val="16"/>
              </w:rPr>
            </w:pPr>
          </w:p>
        </w:tc>
      </w:tr>
      <w:tr w:rsidR="0099367C" w:rsidRPr="00D87EE0" w14:paraId="28FCA9C4" w14:textId="3C0955B5" w:rsidTr="00027848">
        <w:trPr>
          <w:trHeight w:val="761"/>
        </w:trPr>
        <w:tc>
          <w:tcPr>
            <w:tcW w:w="2534" w:type="dxa"/>
            <w:vMerge/>
            <w:shd w:val="clear" w:color="auto" w:fill="A6A6A6"/>
          </w:tcPr>
          <w:p w14:paraId="62BF905E" w14:textId="77777777" w:rsidR="0099367C" w:rsidRPr="00D87EE0" w:rsidRDefault="0099367C" w:rsidP="00876920">
            <w:pPr>
              <w:jc w:val="both"/>
              <w:rPr>
                <w:rFonts w:ascii="Arial" w:hAnsi="Arial" w:cs="Arial"/>
                <w:sz w:val="16"/>
                <w:szCs w:val="16"/>
              </w:rPr>
            </w:pPr>
          </w:p>
        </w:tc>
        <w:tc>
          <w:tcPr>
            <w:tcW w:w="1241" w:type="dxa"/>
            <w:vMerge/>
            <w:shd w:val="clear" w:color="auto" w:fill="A6A6A6"/>
          </w:tcPr>
          <w:p w14:paraId="6A1242C2" w14:textId="77777777" w:rsidR="0099367C" w:rsidRPr="00D87EE0" w:rsidRDefault="0099367C" w:rsidP="00876920">
            <w:pPr>
              <w:jc w:val="right"/>
              <w:rPr>
                <w:rFonts w:ascii="Arial" w:hAnsi="Arial" w:cs="Arial"/>
                <w:sz w:val="16"/>
                <w:szCs w:val="16"/>
              </w:rPr>
            </w:pPr>
          </w:p>
        </w:tc>
        <w:tc>
          <w:tcPr>
            <w:tcW w:w="1261" w:type="dxa"/>
            <w:shd w:val="clear" w:color="auto" w:fill="A6A6A6"/>
          </w:tcPr>
          <w:p w14:paraId="5997F9CC" w14:textId="77777777" w:rsidR="0099367C" w:rsidRPr="00D87EE0" w:rsidRDefault="0099367C" w:rsidP="00876920">
            <w:pPr>
              <w:jc w:val="right"/>
              <w:rPr>
                <w:rFonts w:ascii="Arial" w:hAnsi="Arial" w:cs="Arial"/>
                <w:sz w:val="16"/>
                <w:szCs w:val="16"/>
              </w:rPr>
            </w:pPr>
          </w:p>
          <w:p w14:paraId="3656E179" w14:textId="77777777" w:rsidR="0099367C" w:rsidRPr="00D87EE0" w:rsidRDefault="0099367C" w:rsidP="00876920">
            <w:pPr>
              <w:jc w:val="center"/>
              <w:rPr>
                <w:rFonts w:ascii="Arial" w:hAnsi="Arial" w:cs="Arial"/>
                <w:sz w:val="16"/>
                <w:szCs w:val="16"/>
              </w:rPr>
            </w:pPr>
            <w:r w:rsidRPr="00D87EE0">
              <w:rPr>
                <w:rFonts w:ascii="Arial" w:hAnsi="Arial" w:cs="Arial"/>
                <w:sz w:val="16"/>
                <w:szCs w:val="16"/>
              </w:rPr>
              <w:t>Eelarve</w:t>
            </w:r>
          </w:p>
        </w:tc>
        <w:tc>
          <w:tcPr>
            <w:tcW w:w="1272" w:type="dxa"/>
            <w:shd w:val="clear" w:color="auto" w:fill="A6A6A6"/>
          </w:tcPr>
          <w:p w14:paraId="3E14BB0B" w14:textId="7AA5202F" w:rsidR="0099367C" w:rsidRPr="00D87EE0" w:rsidRDefault="0099367C" w:rsidP="00876920">
            <w:pPr>
              <w:jc w:val="center"/>
              <w:rPr>
                <w:rFonts w:ascii="Arial" w:hAnsi="Arial" w:cs="Arial"/>
                <w:sz w:val="16"/>
                <w:szCs w:val="16"/>
              </w:rPr>
            </w:pPr>
            <w:r w:rsidRPr="00D87EE0">
              <w:rPr>
                <w:rFonts w:ascii="Arial" w:hAnsi="Arial" w:cs="Arial"/>
                <w:sz w:val="16"/>
                <w:szCs w:val="16"/>
              </w:rPr>
              <w:t>Eelarve täitmine seisuga 30.09</w:t>
            </w:r>
          </w:p>
        </w:tc>
        <w:tc>
          <w:tcPr>
            <w:tcW w:w="1261" w:type="dxa"/>
            <w:vMerge/>
            <w:tcBorders>
              <w:right w:val="single" w:sz="4" w:space="0" w:color="auto"/>
            </w:tcBorders>
            <w:shd w:val="clear" w:color="auto" w:fill="A6A6A6"/>
          </w:tcPr>
          <w:p w14:paraId="3C5877E7" w14:textId="77777777" w:rsidR="0099367C" w:rsidRPr="00D87EE0" w:rsidRDefault="0099367C" w:rsidP="00876920">
            <w:pPr>
              <w:jc w:val="right"/>
              <w:rPr>
                <w:rFonts w:ascii="Arial" w:hAnsi="Arial" w:cs="Arial"/>
                <w:sz w:val="16"/>
                <w:szCs w:val="16"/>
              </w:rPr>
            </w:pPr>
          </w:p>
        </w:tc>
        <w:tc>
          <w:tcPr>
            <w:tcW w:w="1100" w:type="dxa"/>
            <w:tcBorders>
              <w:top w:val="nil"/>
              <w:left w:val="single" w:sz="4" w:space="0" w:color="auto"/>
              <w:bottom w:val="single" w:sz="4" w:space="0" w:color="auto"/>
              <w:right w:val="single" w:sz="4" w:space="0" w:color="auto"/>
            </w:tcBorders>
            <w:shd w:val="clear" w:color="auto" w:fill="A6A6A6"/>
            <w:vAlign w:val="center"/>
          </w:tcPr>
          <w:p w14:paraId="4D29D8F2" w14:textId="6517970E" w:rsidR="0099367C" w:rsidRPr="00D87EE0" w:rsidRDefault="0099367C" w:rsidP="00876920">
            <w:pPr>
              <w:jc w:val="center"/>
              <w:rPr>
                <w:rFonts w:ascii="Arial" w:hAnsi="Arial" w:cs="Arial"/>
                <w:sz w:val="16"/>
                <w:szCs w:val="16"/>
              </w:rPr>
            </w:pPr>
            <w:r w:rsidRPr="00D87EE0">
              <w:rPr>
                <w:rFonts w:ascii="Arial" w:hAnsi="Arial" w:cs="Arial"/>
                <w:sz w:val="16"/>
                <w:szCs w:val="16"/>
              </w:rPr>
              <w:t>Muutus (%)</w:t>
            </w:r>
          </w:p>
        </w:tc>
      </w:tr>
      <w:tr w:rsidR="00404B1B" w:rsidRPr="00D87EE0" w14:paraId="4473F501" w14:textId="0D7E5C1D" w:rsidTr="00027848">
        <w:tc>
          <w:tcPr>
            <w:tcW w:w="2534" w:type="dxa"/>
            <w:vAlign w:val="bottom"/>
          </w:tcPr>
          <w:p w14:paraId="00099DAC" w14:textId="77777777" w:rsidR="00404B1B" w:rsidRPr="00D87EE0" w:rsidRDefault="00404B1B" w:rsidP="00404B1B">
            <w:pPr>
              <w:rPr>
                <w:rFonts w:ascii="Arial" w:hAnsi="Arial" w:cs="Arial"/>
                <w:sz w:val="16"/>
                <w:szCs w:val="16"/>
              </w:rPr>
            </w:pPr>
            <w:r w:rsidRPr="00D87EE0">
              <w:rPr>
                <w:rFonts w:ascii="Arial" w:hAnsi="Arial" w:cs="Arial"/>
                <w:sz w:val="16"/>
                <w:szCs w:val="16"/>
              </w:rPr>
              <w:t>Sihtotstarbelised toetused jooksvateks kuludeks</w:t>
            </w:r>
          </w:p>
        </w:tc>
        <w:tc>
          <w:tcPr>
            <w:tcW w:w="1241" w:type="dxa"/>
            <w:vAlign w:val="bottom"/>
          </w:tcPr>
          <w:p w14:paraId="0BF27E51" w14:textId="3B3630A8" w:rsidR="00404B1B" w:rsidRPr="00D87EE0" w:rsidRDefault="00404B1B" w:rsidP="00404B1B">
            <w:pPr>
              <w:jc w:val="right"/>
              <w:rPr>
                <w:rFonts w:ascii="Arial" w:hAnsi="Arial" w:cs="Arial"/>
                <w:sz w:val="16"/>
                <w:szCs w:val="16"/>
              </w:rPr>
            </w:pPr>
            <w:r w:rsidRPr="00D87EE0">
              <w:rPr>
                <w:rFonts w:ascii="Arial" w:hAnsi="Arial" w:cs="Arial"/>
                <w:i/>
                <w:iCs/>
                <w:color w:val="000000"/>
                <w:sz w:val="16"/>
                <w:szCs w:val="16"/>
              </w:rPr>
              <w:t>2 153 296</w:t>
            </w:r>
          </w:p>
        </w:tc>
        <w:tc>
          <w:tcPr>
            <w:tcW w:w="1261" w:type="dxa"/>
            <w:vAlign w:val="bottom"/>
          </w:tcPr>
          <w:p w14:paraId="70E4B10E" w14:textId="1276F172" w:rsidR="00404B1B" w:rsidRPr="00D87EE0" w:rsidRDefault="00404B1B" w:rsidP="00404B1B">
            <w:pPr>
              <w:jc w:val="right"/>
              <w:rPr>
                <w:rFonts w:ascii="Arial" w:hAnsi="Arial" w:cs="Arial"/>
                <w:sz w:val="16"/>
                <w:szCs w:val="16"/>
              </w:rPr>
            </w:pPr>
            <w:r w:rsidRPr="00D87EE0">
              <w:rPr>
                <w:rFonts w:ascii="Arial" w:hAnsi="Arial" w:cs="Arial"/>
                <w:i/>
                <w:iCs/>
                <w:color w:val="000000"/>
                <w:sz w:val="16"/>
                <w:szCs w:val="16"/>
              </w:rPr>
              <w:t>980 688</w:t>
            </w:r>
          </w:p>
        </w:tc>
        <w:tc>
          <w:tcPr>
            <w:tcW w:w="1272" w:type="dxa"/>
            <w:vAlign w:val="bottom"/>
          </w:tcPr>
          <w:p w14:paraId="10696676" w14:textId="0CB32001" w:rsidR="00404B1B" w:rsidRPr="00D87EE0" w:rsidRDefault="00404B1B" w:rsidP="00404B1B">
            <w:pPr>
              <w:jc w:val="right"/>
              <w:rPr>
                <w:rFonts w:ascii="Arial" w:hAnsi="Arial" w:cs="Arial"/>
                <w:sz w:val="16"/>
                <w:szCs w:val="16"/>
              </w:rPr>
            </w:pPr>
            <w:r w:rsidRPr="00D87EE0">
              <w:rPr>
                <w:rFonts w:ascii="Arial" w:hAnsi="Arial" w:cs="Arial"/>
                <w:i/>
                <w:iCs/>
                <w:color w:val="000000"/>
                <w:sz w:val="16"/>
                <w:szCs w:val="16"/>
              </w:rPr>
              <w:t>1 253 286</w:t>
            </w:r>
          </w:p>
        </w:tc>
        <w:tc>
          <w:tcPr>
            <w:tcW w:w="1261" w:type="dxa"/>
            <w:vAlign w:val="bottom"/>
          </w:tcPr>
          <w:p w14:paraId="368C6E65" w14:textId="471D48B9" w:rsidR="00404B1B" w:rsidRPr="00D87EE0" w:rsidRDefault="00404B1B" w:rsidP="00404B1B">
            <w:pPr>
              <w:jc w:val="right"/>
              <w:rPr>
                <w:rFonts w:ascii="Arial" w:hAnsi="Arial" w:cs="Arial"/>
                <w:sz w:val="16"/>
                <w:szCs w:val="16"/>
              </w:rPr>
            </w:pPr>
            <w:r w:rsidRPr="00D87EE0">
              <w:rPr>
                <w:rFonts w:ascii="Arial" w:hAnsi="Arial" w:cs="Arial"/>
                <w:i/>
                <w:iCs/>
                <w:color w:val="000000"/>
                <w:sz w:val="16"/>
                <w:szCs w:val="16"/>
              </w:rPr>
              <w:t>608 660</w:t>
            </w:r>
          </w:p>
        </w:tc>
        <w:tc>
          <w:tcPr>
            <w:tcW w:w="1100" w:type="dxa"/>
            <w:tcBorders>
              <w:top w:val="single" w:sz="4" w:space="0" w:color="auto"/>
            </w:tcBorders>
            <w:vAlign w:val="bottom"/>
          </w:tcPr>
          <w:p w14:paraId="43A06AAC" w14:textId="074F3C50" w:rsidR="00404B1B" w:rsidRPr="00D87EE0" w:rsidRDefault="00404B1B" w:rsidP="00404B1B">
            <w:pPr>
              <w:jc w:val="right"/>
              <w:rPr>
                <w:rFonts w:ascii="Arial" w:hAnsi="Arial" w:cs="Arial"/>
                <w:sz w:val="16"/>
                <w:szCs w:val="16"/>
              </w:rPr>
            </w:pPr>
            <w:r w:rsidRPr="00D87EE0">
              <w:rPr>
                <w:rFonts w:ascii="Arial" w:hAnsi="Arial" w:cs="Arial"/>
                <w:i/>
                <w:sz w:val="16"/>
                <w:szCs w:val="16"/>
              </w:rPr>
              <w:t>-37,9</w:t>
            </w:r>
          </w:p>
        </w:tc>
      </w:tr>
      <w:tr w:rsidR="00404B1B" w:rsidRPr="00D87EE0" w14:paraId="5043A8B5" w14:textId="497B27A4" w:rsidTr="00027848">
        <w:tc>
          <w:tcPr>
            <w:tcW w:w="2534" w:type="dxa"/>
            <w:vAlign w:val="bottom"/>
          </w:tcPr>
          <w:p w14:paraId="2F8AF8D0" w14:textId="77777777" w:rsidR="00404B1B" w:rsidRPr="00D87EE0" w:rsidRDefault="00404B1B" w:rsidP="00404B1B">
            <w:pPr>
              <w:rPr>
                <w:rFonts w:ascii="Arial" w:hAnsi="Arial" w:cs="Arial"/>
                <w:sz w:val="16"/>
                <w:szCs w:val="16"/>
              </w:rPr>
            </w:pPr>
            <w:r w:rsidRPr="00D87EE0">
              <w:rPr>
                <w:rFonts w:ascii="Arial" w:hAnsi="Arial" w:cs="Arial"/>
                <w:sz w:val="16"/>
                <w:szCs w:val="16"/>
              </w:rPr>
              <w:t>Toetusfondist saadavad toetused</w:t>
            </w:r>
          </w:p>
        </w:tc>
        <w:tc>
          <w:tcPr>
            <w:tcW w:w="1241" w:type="dxa"/>
            <w:vAlign w:val="bottom"/>
          </w:tcPr>
          <w:p w14:paraId="0178080D" w14:textId="6ABEA79D" w:rsidR="00404B1B" w:rsidRPr="00D87EE0" w:rsidRDefault="00404B1B" w:rsidP="00404B1B">
            <w:pPr>
              <w:jc w:val="right"/>
              <w:rPr>
                <w:rFonts w:ascii="Arial" w:hAnsi="Arial" w:cs="Arial"/>
                <w:sz w:val="16"/>
                <w:szCs w:val="16"/>
              </w:rPr>
            </w:pPr>
            <w:r w:rsidRPr="00D87EE0">
              <w:rPr>
                <w:rFonts w:ascii="Arial" w:hAnsi="Arial" w:cs="Arial"/>
                <w:i/>
                <w:iCs/>
                <w:sz w:val="16"/>
                <w:szCs w:val="16"/>
              </w:rPr>
              <w:t>9 301 892</w:t>
            </w:r>
          </w:p>
        </w:tc>
        <w:tc>
          <w:tcPr>
            <w:tcW w:w="1261" w:type="dxa"/>
            <w:vAlign w:val="bottom"/>
          </w:tcPr>
          <w:p w14:paraId="74D98EF2" w14:textId="001D70B3" w:rsidR="00404B1B" w:rsidRPr="00D87EE0" w:rsidRDefault="00404B1B" w:rsidP="00404B1B">
            <w:pPr>
              <w:jc w:val="right"/>
              <w:rPr>
                <w:rFonts w:ascii="Arial" w:hAnsi="Arial" w:cs="Arial"/>
                <w:sz w:val="16"/>
                <w:szCs w:val="16"/>
              </w:rPr>
            </w:pPr>
            <w:r w:rsidRPr="00D87EE0">
              <w:rPr>
                <w:rFonts w:ascii="Arial" w:hAnsi="Arial" w:cs="Arial"/>
                <w:i/>
                <w:iCs/>
                <w:sz w:val="16"/>
                <w:szCs w:val="16"/>
              </w:rPr>
              <w:t>8 988 024</w:t>
            </w:r>
          </w:p>
        </w:tc>
        <w:tc>
          <w:tcPr>
            <w:tcW w:w="1272" w:type="dxa"/>
            <w:vAlign w:val="bottom"/>
          </w:tcPr>
          <w:p w14:paraId="594DCAE8" w14:textId="6EA27B27" w:rsidR="00404B1B" w:rsidRPr="00D87EE0" w:rsidRDefault="00404B1B" w:rsidP="00404B1B">
            <w:pPr>
              <w:jc w:val="right"/>
              <w:rPr>
                <w:rFonts w:ascii="Arial" w:hAnsi="Arial" w:cs="Arial"/>
                <w:sz w:val="16"/>
                <w:szCs w:val="16"/>
              </w:rPr>
            </w:pPr>
            <w:r w:rsidRPr="00D87EE0">
              <w:rPr>
                <w:rFonts w:ascii="Arial" w:hAnsi="Arial" w:cs="Arial"/>
                <w:i/>
                <w:iCs/>
                <w:sz w:val="16"/>
                <w:szCs w:val="16"/>
              </w:rPr>
              <w:t>7 621 385</w:t>
            </w:r>
          </w:p>
        </w:tc>
        <w:tc>
          <w:tcPr>
            <w:tcW w:w="1261" w:type="dxa"/>
            <w:vAlign w:val="bottom"/>
          </w:tcPr>
          <w:p w14:paraId="186E085D" w14:textId="2A3C731C" w:rsidR="00404B1B" w:rsidRPr="00D87EE0" w:rsidRDefault="00404B1B" w:rsidP="00404B1B">
            <w:pPr>
              <w:jc w:val="right"/>
              <w:rPr>
                <w:rFonts w:ascii="Arial" w:hAnsi="Arial" w:cs="Arial"/>
                <w:sz w:val="16"/>
                <w:szCs w:val="16"/>
              </w:rPr>
            </w:pPr>
            <w:r w:rsidRPr="00D87EE0">
              <w:rPr>
                <w:rFonts w:ascii="Arial" w:hAnsi="Arial" w:cs="Arial"/>
                <w:i/>
                <w:iCs/>
                <w:sz w:val="16"/>
                <w:szCs w:val="16"/>
              </w:rPr>
              <w:t>9 213 245</w:t>
            </w:r>
          </w:p>
        </w:tc>
        <w:tc>
          <w:tcPr>
            <w:tcW w:w="1100" w:type="dxa"/>
            <w:vAlign w:val="bottom"/>
          </w:tcPr>
          <w:p w14:paraId="14AC9E57" w14:textId="1E6AE3EB" w:rsidR="00404B1B" w:rsidRPr="00D87EE0" w:rsidRDefault="00404B1B" w:rsidP="00404B1B">
            <w:pPr>
              <w:jc w:val="right"/>
              <w:rPr>
                <w:rFonts w:ascii="Arial" w:hAnsi="Arial" w:cs="Arial"/>
                <w:sz w:val="16"/>
                <w:szCs w:val="16"/>
              </w:rPr>
            </w:pPr>
            <w:r w:rsidRPr="00D87EE0">
              <w:rPr>
                <w:rFonts w:ascii="Arial" w:hAnsi="Arial" w:cs="Arial"/>
                <w:i/>
                <w:sz w:val="16"/>
                <w:szCs w:val="16"/>
              </w:rPr>
              <w:t>2,5</w:t>
            </w:r>
          </w:p>
        </w:tc>
      </w:tr>
      <w:tr w:rsidR="00404B1B" w:rsidRPr="00D87EE0" w14:paraId="143C0E7E" w14:textId="3D5D8DB6" w:rsidTr="00027848">
        <w:tc>
          <w:tcPr>
            <w:tcW w:w="2534" w:type="dxa"/>
            <w:vAlign w:val="bottom"/>
          </w:tcPr>
          <w:p w14:paraId="4EAC0830" w14:textId="77777777" w:rsidR="00404B1B" w:rsidRPr="00D87EE0" w:rsidRDefault="00404B1B" w:rsidP="00404B1B">
            <w:pPr>
              <w:rPr>
                <w:rFonts w:ascii="Arial" w:hAnsi="Arial" w:cs="Arial"/>
                <w:sz w:val="16"/>
                <w:szCs w:val="16"/>
              </w:rPr>
            </w:pPr>
            <w:r w:rsidRPr="00D87EE0">
              <w:rPr>
                <w:rFonts w:ascii="Arial" w:hAnsi="Arial" w:cs="Arial"/>
                <w:sz w:val="16"/>
                <w:szCs w:val="16"/>
              </w:rPr>
              <w:t>Tasandusfondist saadavad toetused</w:t>
            </w:r>
          </w:p>
        </w:tc>
        <w:tc>
          <w:tcPr>
            <w:tcW w:w="1241" w:type="dxa"/>
            <w:vAlign w:val="bottom"/>
          </w:tcPr>
          <w:p w14:paraId="38C2EA83" w14:textId="0BD471AF" w:rsidR="00404B1B" w:rsidRPr="00D87EE0" w:rsidRDefault="00404B1B" w:rsidP="00404B1B">
            <w:pPr>
              <w:jc w:val="right"/>
              <w:rPr>
                <w:rFonts w:ascii="Arial" w:hAnsi="Arial" w:cs="Arial"/>
                <w:sz w:val="16"/>
                <w:szCs w:val="16"/>
              </w:rPr>
            </w:pPr>
            <w:r w:rsidRPr="00D87EE0">
              <w:rPr>
                <w:rFonts w:ascii="Arial" w:hAnsi="Arial" w:cs="Arial"/>
                <w:i/>
                <w:iCs/>
                <w:color w:val="000000"/>
                <w:sz w:val="16"/>
                <w:szCs w:val="16"/>
              </w:rPr>
              <w:t>126 098</w:t>
            </w:r>
          </w:p>
        </w:tc>
        <w:tc>
          <w:tcPr>
            <w:tcW w:w="1261" w:type="dxa"/>
            <w:vAlign w:val="bottom"/>
          </w:tcPr>
          <w:p w14:paraId="28AB6B99" w14:textId="3B37ED00" w:rsidR="00404B1B" w:rsidRPr="00D87EE0" w:rsidRDefault="00404B1B" w:rsidP="00404B1B">
            <w:pPr>
              <w:jc w:val="right"/>
              <w:rPr>
                <w:rFonts w:ascii="Arial" w:hAnsi="Arial" w:cs="Arial"/>
                <w:sz w:val="16"/>
                <w:szCs w:val="16"/>
              </w:rPr>
            </w:pPr>
            <w:r w:rsidRPr="00D87EE0">
              <w:rPr>
                <w:rFonts w:ascii="Arial" w:hAnsi="Arial" w:cs="Arial"/>
                <w:i/>
                <w:iCs/>
                <w:color w:val="000000"/>
                <w:sz w:val="16"/>
                <w:szCs w:val="16"/>
              </w:rPr>
              <w:t>224 438</w:t>
            </w:r>
          </w:p>
        </w:tc>
        <w:tc>
          <w:tcPr>
            <w:tcW w:w="1272" w:type="dxa"/>
            <w:vAlign w:val="bottom"/>
          </w:tcPr>
          <w:p w14:paraId="534B9569" w14:textId="54485A8D" w:rsidR="00404B1B" w:rsidRPr="00D87EE0" w:rsidRDefault="00404B1B" w:rsidP="00404B1B">
            <w:pPr>
              <w:jc w:val="right"/>
              <w:rPr>
                <w:rFonts w:ascii="Arial" w:hAnsi="Arial" w:cs="Arial"/>
                <w:sz w:val="16"/>
                <w:szCs w:val="16"/>
              </w:rPr>
            </w:pPr>
            <w:r w:rsidRPr="00D87EE0">
              <w:rPr>
                <w:rFonts w:ascii="Arial" w:hAnsi="Arial" w:cs="Arial"/>
                <w:i/>
                <w:iCs/>
                <w:color w:val="000000"/>
                <w:sz w:val="16"/>
                <w:szCs w:val="16"/>
              </w:rPr>
              <w:t>179 551</w:t>
            </w:r>
          </w:p>
        </w:tc>
        <w:tc>
          <w:tcPr>
            <w:tcW w:w="1261" w:type="dxa"/>
            <w:vAlign w:val="bottom"/>
          </w:tcPr>
          <w:p w14:paraId="15AFCC44" w14:textId="0F9A894F" w:rsidR="00404B1B" w:rsidRPr="00D87EE0" w:rsidRDefault="00404B1B" w:rsidP="00404B1B">
            <w:pPr>
              <w:jc w:val="right"/>
              <w:rPr>
                <w:rFonts w:ascii="Arial" w:hAnsi="Arial" w:cs="Arial"/>
                <w:sz w:val="16"/>
                <w:szCs w:val="16"/>
              </w:rPr>
            </w:pPr>
            <w:r w:rsidRPr="00D87EE0">
              <w:rPr>
                <w:rFonts w:ascii="Arial" w:hAnsi="Arial" w:cs="Arial"/>
                <w:i/>
                <w:iCs/>
                <w:color w:val="000000"/>
                <w:sz w:val="16"/>
                <w:szCs w:val="16"/>
              </w:rPr>
              <w:t>689 385</w:t>
            </w:r>
          </w:p>
        </w:tc>
        <w:tc>
          <w:tcPr>
            <w:tcW w:w="1100" w:type="dxa"/>
            <w:vAlign w:val="bottom"/>
          </w:tcPr>
          <w:p w14:paraId="49124134" w14:textId="435596AA" w:rsidR="00404B1B" w:rsidRPr="00D87EE0" w:rsidRDefault="00404B1B" w:rsidP="00404B1B">
            <w:pPr>
              <w:jc w:val="right"/>
              <w:rPr>
                <w:rFonts w:ascii="Arial" w:hAnsi="Arial" w:cs="Arial"/>
                <w:sz w:val="16"/>
                <w:szCs w:val="16"/>
              </w:rPr>
            </w:pPr>
            <w:r w:rsidRPr="00D87EE0">
              <w:rPr>
                <w:rFonts w:ascii="Arial" w:hAnsi="Arial" w:cs="Arial"/>
                <w:i/>
                <w:sz w:val="16"/>
                <w:szCs w:val="16"/>
              </w:rPr>
              <w:t>207,2</w:t>
            </w:r>
          </w:p>
        </w:tc>
      </w:tr>
      <w:tr w:rsidR="00404B1B" w:rsidRPr="00D87EE0" w14:paraId="135F22E2" w14:textId="58886076" w:rsidTr="00027848">
        <w:tc>
          <w:tcPr>
            <w:tcW w:w="2534" w:type="dxa"/>
            <w:vAlign w:val="bottom"/>
          </w:tcPr>
          <w:p w14:paraId="22B3F015" w14:textId="4F56B002" w:rsidR="00404B1B" w:rsidRPr="00D87EE0" w:rsidRDefault="00404B1B" w:rsidP="00404B1B">
            <w:pPr>
              <w:rPr>
                <w:rFonts w:ascii="Arial" w:hAnsi="Arial" w:cs="Arial"/>
                <w:sz w:val="16"/>
                <w:szCs w:val="16"/>
              </w:rPr>
            </w:pPr>
            <w:r w:rsidRPr="00D87EE0">
              <w:rPr>
                <w:rFonts w:ascii="Arial" w:hAnsi="Arial" w:cs="Arial"/>
                <w:sz w:val="16"/>
                <w:szCs w:val="16"/>
              </w:rPr>
              <w:t>Muud tegevustoetused</w:t>
            </w:r>
          </w:p>
        </w:tc>
        <w:tc>
          <w:tcPr>
            <w:tcW w:w="1241" w:type="dxa"/>
            <w:vAlign w:val="bottom"/>
          </w:tcPr>
          <w:p w14:paraId="6C0E22F4" w14:textId="2E86A2D0" w:rsidR="00404B1B" w:rsidRPr="00D87EE0" w:rsidRDefault="00404B1B" w:rsidP="00404B1B">
            <w:pPr>
              <w:jc w:val="right"/>
              <w:rPr>
                <w:rFonts w:ascii="Arial" w:hAnsi="Arial" w:cs="Arial"/>
                <w:sz w:val="16"/>
                <w:szCs w:val="16"/>
              </w:rPr>
            </w:pPr>
            <w:r w:rsidRPr="00D87EE0">
              <w:rPr>
                <w:rFonts w:ascii="Arial" w:hAnsi="Arial" w:cs="Arial"/>
                <w:i/>
                <w:iCs/>
                <w:sz w:val="16"/>
                <w:szCs w:val="16"/>
              </w:rPr>
              <w:t>591 660</w:t>
            </w:r>
          </w:p>
        </w:tc>
        <w:tc>
          <w:tcPr>
            <w:tcW w:w="1261" w:type="dxa"/>
            <w:vAlign w:val="bottom"/>
          </w:tcPr>
          <w:p w14:paraId="755FD5DC" w14:textId="71DB763F" w:rsidR="00404B1B" w:rsidRPr="00D87EE0" w:rsidRDefault="00404B1B" w:rsidP="00404B1B">
            <w:pPr>
              <w:jc w:val="right"/>
              <w:rPr>
                <w:rFonts w:ascii="Arial" w:hAnsi="Arial" w:cs="Arial"/>
                <w:sz w:val="16"/>
                <w:szCs w:val="16"/>
              </w:rPr>
            </w:pPr>
            <w:r w:rsidRPr="00D87EE0">
              <w:rPr>
                <w:rFonts w:ascii="Arial" w:hAnsi="Arial" w:cs="Arial"/>
                <w:i/>
                <w:iCs/>
                <w:sz w:val="16"/>
                <w:szCs w:val="16"/>
              </w:rPr>
              <w:t>677 435</w:t>
            </w:r>
          </w:p>
        </w:tc>
        <w:tc>
          <w:tcPr>
            <w:tcW w:w="1272" w:type="dxa"/>
            <w:vAlign w:val="bottom"/>
          </w:tcPr>
          <w:p w14:paraId="789C566C" w14:textId="40516052" w:rsidR="00404B1B" w:rsidRPr="00D87EE0" w:rsidRDefault="00404B1B" w:rsidP="00404B1B">
            <w:pPr>
              <w:jc w:val="right"/>
              <w:rPr>
                <w:rFonts w:ascii="Arial" w:hAnsi="Arial" w:cs="Arial"/>
                <w:sz w:val="16"/>
                <w:szCs w:val="16"/>
              </w:rPr>
            </w:pPr>
            <w:r w:rsidRPr="00D87EE0">
              <w:rPr>
                <w:rFonts w:ascii="Arial" w:hAnsi="Arial" w:cs="Arial"/>
                <w:i/>
                <w:iCs/>
                <w:sz w:val="16"/>
                <w:szCs w:val="16"/>
              </w:rPr>
              <w:t>117 570</w:t>
            </w:r>
          </w:p>
        </w:tc>
        <w:tc>
          <w:tcPr>
            <w:tcW w:w="1261" w:type="dxa"/>
            <w:vAlign w:val="bottom"/>
          </w:tcPr>
          <w:p w14:paraId="20AC7708" w14:textId="25A98662" w:rsidR="00404B1B" w:rsidRPr="00D87EE0" w:rsidRDefault="00404B1B" w:rsidP="00404B1B">
            <w:pPr>
              <w:jc w:val="right"/>
              <w:rPr>
                <w:rFonts w:ascii="Arial" w:hAnsi="Arial" w:cs="Arial"/>
                <w:sz w:val="16"/>
                <w:szCs w:val="16"/>
              </w:rPr>
            </w:pPr>
            <w:r w:rsidRPr="00D87EE0">
              <w:rPr>
                <w:rFonts w:ascii="Arial" w:hAnsi="Arial" w:cs="Arial"/>
                <w:i/>
                <w:iCs/>
                <w:sz w:val="16"/>
                <w:szCs w:val="16"/>
              </w:rPr>
              <w:t>559 865</w:t>
            </w:r>
          </w:p>
        </w:tc>
        <w:tc>
          <w:tcPr>
            <w:tcW w:w="1100" w:type="dxa"/>
            <w:vAlign w:val="bottom"/>
          </w:tcPr>
          <w:p w14:paraId="02E975D3" w14:textId="20838A0F" w:rsidR="00404B1B" w:rsidRPr="00D87EE0" w:rsidRDefault="00404B1B" w:rsidP="00404B1B">
            <w:pPr>
              <w:jc w:val="right"/>
              <w:rPr>
                <w:rFonts w:ascii="Arial" w:hAnsi="Arial" w:cs="Arial"/>
                <w:sz w:val="16"/>
                <w:szCs w:val="16"/>
              </w:rPr>
            </w:pPr>
            <w:r w:rsidRPr="00D87EE0">
              <w:rPr>
                <w:rFonts w:ascii="Arial" w:hAnsi="Arial" w:cs="Arial"/>
                <w:i/>
                <w:iCs/>
                <w:sz w:val="16"/>
                <w:szCs w:val="16"/>
              </w:rPr>
              <w:t>-17,4</w:t>
            </w:r>
          </w:p>
        </w:tc>
      </w:tr>
      <w:tr w:rsidR="0050227C" w:rsidRPr="00D87EE0" w14:paraId="7A35CA3C" w14:textId="48E3999F" w:rsidTr="00027848">
        <w:tc>
          <w:tcPr>
            <w:tcW w:w="2534" w:type="dxa"/>
            <w:vAlign w:val="bottom"/>
          </w:tcPr>
          <w:p w14:paraId="5F04BDAE" w14:textId="77777777" w:rsidR="0050227C" w:rsidRPr="00D87EE0" w:rsidRDefault="0050227C" w:rsidP="0050227C">
            <w:pPr>
              <w:rPr>
                <w:rFonts w:ascii="Arial" w:hAnsi="Arial" w:cs="Arial"/>
                <w:b/>
                <w:sz w:val="16"/>
                <w:szCs w:val="16"/>
              </w:rPr>
            </w:pPr>
            <w:r w:rsidRPr="00D87EE0">
              <w:rPr>
                <w:rFonts w:ascii="Arial" w:hAnsi="Arial" w:cs="Arial"/>
                <w:b/>
                <w:sz w:val="16"/>
                <w:szCs w:val="16"/>
              </w:rPr>
              <w:t>Kokku</w:t>
            </w:r>
          </w:p>
        </w:tc>
        <w:tc>
          <w:tcPr>
            <w:tcW w:w="1241" w:type="dxa"/>
            <w:vAlign w:val="bottom"/>
          </w:tcPr>
          <w:p w14:paraId="53EDA81B" w14:textId="20F27559" w:rsidR="0050227C" w:rsidRPr="00D87EE0" w:rsidRDefault="0050227C" w:rsidP="0050227C">
            <w:pPr>
              <w:jc w:val="right"/>
              <w:rPr>
                <w:rFonts w:ascii="Arial" w:hAnsi="Arial" w:cs="Arial"/>
                <w:b/>
                <w:bCs/>
                <w:sz w:val="16"/>
                <w:szCs w:val="16"/>
              </w:rPr>
            </w:pPr>
            <w:r w:rsidRPr="00D87EE0">
              <w:rPr>
                <w:rFonts w:ascii="Arial" w:hAnsi="Arial" w:cs="Arial"/>
                <w:b/>
                <w:bCs/>
                <w:color w:val="000000"/>
                <w:sz w:val="16"/>
                <w:szCs w:val="16"/>
              </w:rPr>
              <w:t>12 172 946</w:t>
            </w:r>
          </w:p>
        </w:tc>
        <w:tc>
          <w:tcPr>
            <w:tcW w:w="1261" w:type="dxa"/>
            <w:vAlign w:val="bottom"/>
          </w:tcPr>
          <w:p w14:paraId="5F57033A" w14:textId="7C5F65BA" w:rsidR="0050227C" w:rsidRPr="00D87EE0" w:rsidRDefault="0050227C" w:rsidP="0050227C">
            <w:pPr>
              <w:jc w:val="right"/>
              <w:rPr>
                <w:rFonts w:ascii="Arial" w:hAnsi="Arial" w:cs="Arial"/>
                <w:b/>
                <w:bCs/>
                <w:sz w:val="16"/>
                <w:szCs w:val="16"/>
              </w:rPr>
            </w:pPr>
            <w:r w:rsidRPr="00D87EE0">
              <w:rPr>
                <w:rFonts w:ascii="Arial" w:hAnsi="Arial" w:cs="Arial"/>
                <w:b/>
                <w:bCs/>
                <w:color w:val="000000"/>
                <w:sz w:val="16"/>
                <w:szCs w:val="16"/>
              </w:rPr>
              <w:t>10 880 585</w:t>
            </w:r>
          </w:p>
        </w:tc>
        <w:tc>
          <w:tcPr>
            <w:tcW w:w="1272" w:type="dxa"/>
            <w:vAlign w:val="bottom"/>
          </w:tcPr>
          <w:p w14:paraId="2823A5BC" w14:textId="7A1907B9" w:rsidR="0050227C" w:rsidRPr="00D87EE0" w:rsidRDefault="0050227C" w:rsidP="0050227C">
            <w:pPr>
              <w:jc w:val="right"/>
              <w:rPr>
                <w:rFonts w:ascii="Arial" w:hAnsi="Arial" w:cs="Arial"/>
                <w:b/>
                <w:bCs/>
                <w:sz w:val="16"/>
                <w:szCs w:val="16"/>
              </w:rPr>
            </w:pPr>
            <w:r w:rsidRPr="00D87EE0">
              <w:rPr>
                <w:rFonts w:ascii="Arial" w:hAnsi="Arial" w:cs="Arial"/>
                <w:b/>
                <w:bCs/>
                <w:color w:val="000000"/>
                <w:sz w:val="16"/>
                <w:szCs w:val="16"/>
              </w:rPr>
              <w:t>9 171 792</w:t>
            </w:r>
          </w:p>
        </w:tc>
        <w:tc>
          <w:tcPr>
            <w:tcW w:w="1261" w:type="dxa"/>
            <w:vAlign w:val="bottom"/>
          </w:tcPr>
          <w:p w14:paraId="7A99D2B8" w14:textId="168272A2" w:rsidR="0050227C" w:rsidRPr="00D87EE0" w:rsidRDefault="0050227C" w:rsidP="0050227C">
            <w:pPr>
              <w:jc w:val="right"/>
              <w:rPr>
                <w:rFonts w:ascii="Arial" w:hAnsi="Arial" w:cs="Arial"/>
                <w:b/>
                <w:bCs/>
                <w:sz w:val="16"/>
                <w:szCs w:val="16"/>
              </w:rPr>
            </w:pPr>
            <w:r w:rsidRPr="00D87EE0">
              <w:rPr>
                <w:rFonts w:ascii="Arial" w:hAnsi="Arial" w:cs="Arial"/>
                <w:b/>
                <w:bCs/>
                <w:color w:val="000000"/>
                <w:sz w:val="16"/>
                <w:szCs w:val="16"/>
              </w:rPr>
              <w:t>11 071 155</w:t>
            </w:r>
          </w:p>
        </w:tc>
        <w:tc>
          <w:tcPr>
            <w:tcW w:w="1100" w:type="dxa"/>
            <w:vAlign w:val="bottom"/>
          </w:tcPr>
          <w:p w14:paraId="5E894F7D" w14:textId="0010FB79" w:rsidR="0050227C" w:rsidRPr="00D87EE0" w:rsidRDefault="0050227C" w:rsidP="0050227C">
            <w:pPr>
              <w:jc w:val="right"/>
              <w:rPr>
                <w:rFonts w:ascii="Arial" w:hAnsi="Arial" w:cs="Arial"/>
                <w:b/>
                <w:bCs/>
                <w:sz w:val="16"/>
                <w:szCs w:val="16"/>
              </w:rPr>
            </w:pPr>
            <w:r w:rsidRPr="00D87EE0">
              <w:rPr>
                <w:rFonts w:ascii="Arial" w:hAnsi="Arial" w:cs="Arial"/>
                <w:b/>
                <w:bCs/>
                <w:sz w:val="16"/>
                <w:szCs w:val="16"/>
              </w:rPr>
              <w:t>1,8</w:t>
            </w:r>
          </w:p>
        </w:tc>
      </w:tr>
    </w:tbl>
    <w:p w14:paraId="26EEEE06" w14:textId="77777777" w:rsidR="00404B1B" w:rsidRPr="00D87EE0" w:rsidRDefault="00404B1B" w:rsidP="00876920">
      <w:pPr>
        <w:pStyle w:val="Jalus"/>
        <w:tabs>
          <w:tab w:val="clear" w:pos="4536"/>
          <w:tab w:val="clear" w:pos="9072"/>
        </w:tabs>
        <w:jc w:val="both"/>
        <w:rPr>
          <w:rFonts w:ascii="Arial" w:hAnsi="Arial" w:cs="Arial"/>
          <w:b/>
          <w:sz w:val="22"/>
          <w:szCs w:val="22"/>
          <w:u w:val="single"/>
          <w:lang w:val="et-EE"/>
        </w:rPr>
      </w:pPr>
    </w:p>
    <w:p w14:paraId="173B24D1" w14:textId="107D0329" w:rsidR="003F701F" w:rsidRPr="00D87EE0" w:rsidRDefault="003F701F" w:rsidP="00876920">
      <w:pPr>
        <w:pStyle w:val="Jalus"/>
        <w:tabs>
          <w:tab w:val="clear" w:pos="4536"/>
          <w:tab w:val="clear" w:pos="9072"/>
        </w:tabs>
        <w:jc w:val="both"/>
        <w:rPr>
          <w:rFonts w:ascii="Arial" w:hAnsi="Arial" w:cs="Arial"/>
          <w:b/>
          <w:sz w:val="22"/>
          <w:szCs w:val="22"/>
          <w:lang w:val="et-EE"/>
        </w:rPr>
      </w:pPr>
      <w:r w:rsidRPr="00D87EE0">
        <w:rPr>
          <w:rFonts w:ascii="Arial" w:hAnsi="Arial" w:cs="Arial"/>
          <w:b/>
          <w:sz w:val="22"/>
          <w:szCs w:val="22"/>
          <w:u w:val="single"/>
          <w:lang w:val="et-EE"/>
        </w:rPr>
        <w:t>Sihtotstarbelised toetused jooksvateks kuludeks</w:t>
      </w:r>
      <w:r w:rsidRPr="00D87EE0">
        <w:rPr>
          <w:rFonts w:ascii="Arial" w:hAnsi="Arial" w:cs="Arial"/>
          <w:b/>
          <w:sz w:val="22"/>
          <w:szCs w:val="22"/>
          <w:lang w:val="et-EE"/>
        </w:rPr>
        <w:t xml:space="preserve"> </w:t>
      </w:r>
      <w:r w:rsidRPr="00D87EE0">
        <w:rPr>
          <w:rFonts w:ascii="Arial" w:hAnsi="Arial" w:cs="Arial"/>
          <w:sz w:val="22"/>
          <w:szCs w:val="22"/>
          <w:lang w:val="et-EE"/>
        </w:rPr>
        <w:t>on järgnevad:</w:t>
      </w:r>
    </w:p>
    <w:p w14:paraId="05259B98" w14:textId="1BC6F963" w:rsidR="00E215D9" w:rsidRPr="00D87EE0" w:rsidRDefault="00F37590" w:rsidP="00095BAD">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6 000 eurot õpilasmaleva </w:t>
      </w:r>
      <w:r w:rsidR="003F0F71" w:rsidRPr="00D87EE0">
        <w:rPr>
          <w:rFonts w:ascii="Arial" w:hAnsi="Arial" w:cs="Arial"/>
          <w:sz w:val="22"/>
          <w:szCs w:val="22"/>
          <w:lang w:val="et-EE"/>
        </w:rPr>
        <w:t>tööturu toetus;</w:t>
      </w:r>
    </w:p>
    <w:p w14:paraId="63F3BAC0" w14:textId="5D57B55E" w:rsidR="00FB41DF" w:rsidRPr="00D87EE0" w:rsidRDefault="00E4466E"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31 580</w:t>
      </w:r>
      <w:r w:rsidR="00FB41DF" w:rsidRPr="00D87EE0">
        <w:rPr>
          <w:rFonts w:ascii="Arial" w:hAnsi="Arial" w:cs="Arial"/>
          <w:sz w:val="22"/>
          <w:szCs w:val="22"/>
          <w:lang w:val="et-EE"/>
        </w:rPr>
        <w:t xml:space="preserve"> eurot </w:t>
      </w:r>
      <w:r w:rsidR="00F13984" w:rsidRPr="00D87EE0">
        <w:rPr>
          <w:rFonts w:ascii="Arial" w:hAnsi="Arial" w:cs="Arial"/>
          <w:sz w:val="22"/>
          <w:szCs w:val="22"/>
          <w:lang w:val="et-EE"/>
        </w:rPr>
        <w:t xml:space="preserve">projekti Life Latest Adapt toetus </w:t>
      </w:r>
      <w:r w:rsidR="00B332C7" w:rsidRPr="00D87EE0">
        <w:rPr>
          <w:rFonts w:ascii="Arial" w:hAnsi="Arial" w:cs="Arial"/>
          <w:sz w:val="22"/>
          <w:szCs w:val="22"/>
          <w:lang w:val="et-EE" w:eastAsia="et-EE"/>
        </w:rPr>
        <w:t>sademevee käitlemise kombineeritud lahenduste</w:t>
      </w:r>
      <w:r w:rsidR="00F13984" w:rsidRPr="00D87EE0">
        <w:rPr>
          <w:rFonts w:ascii="Arial" w:hAnsi="Arial" w:cs="Arial"/>
          <w:sz w:val="22"/>
          <w:szCs w:val="22"/>
          <w:lang w:val="et-EE"/>
        </w:rPr>
        <w:t xml:space="preserve"> rajamiseks</w:t>
      </w:r>
      <w:r w:rsidR="00FB41DF" w:rsidRPr="00D87EE0">
        <w:rPr>
          <w:rFonts w:ascii="Arial" w:hAnsi="Arial" w:cs="Arial"/>
          <w:sz w:val="22"/>
          <w:szCs w:val="22"/>
          <w:lang w:val="et-EE"/>
        </w:rPr>
        <w:t>;</w:t>
      </w:r>
    </w:p>
    <w:p w14:paraId="0DD65877" w14:textId="52AAEF34" w:rsidR="00FB41DF" w:rsidRPr="00D87EE0" w:rsidRDefault="00F740A1"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4</w:t>
      </w:r>
      <w:r w:rsidR="00E4466E" w:rsidRPr="00D87EE0">
        <w:rPr>
          <w:rFonts w:ascii="Arial" w:hAnsi="Arial" w:cs="Arial"/>
          <w:sz w:val="22"/>
          <w:szCs w:val="22"/>
          <w:lang w:val="et-EE"/>
        </w:rPr>
        <w:t>5 935</w:t>
      </w:r>
      <w:r w:rsidR="00FB41DF" w:rsidRPr="00D87EE0">
        <w:rPr>
          <w:rFonts w:ascii="Arial" w:hAnsi="Arial" w:cs="Arial"/>
          <w:sz w:val="22"/>
          <w:szCs w:val="22"/>
          <w:lang w:val="et-EE"/>
        </w:rPr>
        <w:t xml:space="preserve"> eurot </w:t>
      </w:r>
      <w:r w:rsidR="00F13984" w:rsidRPr="00D87EE0">
        <w:rPr>
          <w:rFonts w:ascii="Arial" w:hAnsi="Arial" w:cs="Arial"/>
          <w:sz w:val="22"/>
          <w:szCs w:val="22"/>
          <w:lang w:val="et-EE"/>
        </w:rPr>
        <w:t xml:space="preserve">projekti Must Be toetus </w:t>
      </w:r>
      <w:r w:rsidR="00B332C7" w:rsidRPr="00D87EE0">
        <w:rPr>
          <w:rFonts w:ascii="Arial" w:hAnsi="Arial" w:cs="Arial"/>
          <w:sz w:val="22"/>
          <w:szCs w:val="22"/>
          <w:lang w:val="et-EE" w:eastAsia="et-EE"/>
        </w:rPr>
        <w:t>purskkaevude väljaku rajamise</w:t>
      </w:r>
      <w:r w:rsidR="00F13984" w:rsidRPr="00D87EE0">
        <w:rPr>
          <w:rFonts w:ascii="Arial" w:hAnsi="Arial" w:cs="Arial"/>
          <w:sz w:val="22"/>
          <w:szCs w:val="22"/>
          <w:lang w:val="et-EE"/>
        </w:rPr>
        <w:t>ks</w:t>
      </w:r>
      <w:r w:rsidR="00E4466E" w:rsidRPr="00D87EE0">
        <w:rPr>
          <w:rFonts w:ascii="Arial" w:hAnsi="Arial" w:cs="Arial"/>
          <w:sz w:val="22"/>
          <w:szCs w:val="22"/>
          <w:lang w:val="et-EE"/>
        </w:rPr>
        <w:t>;</w:t>
      </w:r>
    </w:p>
    <w:p w14:paraId="32EC6737" w14:textId="2319E197" w:rsidR="00EA6EA6" w:rsidRPr="00D87EE0" w:rsidRDefault="00EA6EA6" w:rsidP="008A31B9">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29 848 eurot </w:t>
      </w:r>
      <w:r w:rsidR="0033316B" w:rsidRPr="00D87EE0">
        <w:rPr>
          <w:rFonts w:ascii="Arial" w:hAnsi="Arial" w:cs="Arial"/>
          <w:sz w:val="22"/>
          <w:szCs w:val="22"/>
          <w:lang w:val="et-EE"/>
        </w:rPr>
        <w:t xml:space="preserve">projekti </w:t>
      </w:r>
      <w:r w:rsidRPr="00D87EE0">
        <w:rPr>
          <w:rFonts w:ascii="Arial" w:hAnsi="Arial" w:cs="Arial"/>
          <w:sz w:val="22"/>
          <w:szCs w:val="22"/>
          <w:lang w:val="et-EE"/>
        </w:rPr>
        <w:t xml:space="preserve">PFAS toetus Roosi tee tiigi </w:t>
      </w:r>
      <w:r w:rsidR="0033316B" w:rsidRPr="00D87EE0">
        <w:rPr>
          <w:rFonts w:ascii="Arial" w:hAnsi="Arial" w:cs="Arial"/>
          <w:sz w:val="22"/>
          <w:szCs w:val="22"/>
          <w:lang w:val="et-EE"/>
        </w:rPr>
        <w:t>puhastamise</w:t>
      </w:r>
      <w:r w:rsidRPr="00D87EE0">
        <w:rPr>
          <w:rFonts w:ascii="Arial" w:hAnsi="Arial" w:cs="Arial"/>
          <w:sz w:val="22"/>
          <w:szCs w:val="22"/>
          <w:lang w:val="et-EE"/>
        </w:rPr>
        <w:t>ks;</w:t>
      </w:r>
    </w:p>
    <w:p w14:paraId="6000D977" w14:textId="23AD1C64" w:rsidR="00EA6EA6" w:rsidRPr="00D87EE0" w:rsidRDefault="00EA6EA6"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66 665 eurot </w:t>
      </w:r>
      <w:r w:rsidR="0033316B" w:rsidRPr="00D87EE0">
        <w:rPr>
          <w:rFonts w:ascii="Arial" w:hAnsi="Arial" w:cs="Arial"/>
          <w:sz w:val="22"/>
          <w:szCs w:val="22"/>
          <w:lang w:val="et-EE"/>
        </w:rPr>
        <w:t xml:space="preserve">projekti </w:t>
      </w:r>
      <w:r w:rsidRPr="00D87EE0">
        <w:rPr>
          <w:rFonts w:ascii="Arial" w:hAnsi="Arial" w:cs="Arial"/>
          <w:sz w:val="22"/>
          <w:szCs w:val="22"/>
          <w:lang w:val="et-EE"/>
        </w:rPr>
        <w:t>InterMod toetus innovaatilise liikuvus- ja teenuskeskuse kujundamiseks,</w:t>
      </w:r>
    </w:p>
    <w:p w14:paraId="44CC7FF4" w14:textId="20973436" w:rsidR="00EA6EA6" w:rsidRPr="00D87EE0" w:rsidRDefault="00EA6EA6" w:rsidP="00F546C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51 875 eurot </w:t>
      </w:r>
      <w:r w:rsidR="0033316B" w:rsidRPr="00D87EE0">
        <w:rPr>
          <w:rFonts w:ascii="Arial" w:hAnsi="Arial" w:cs="Arial"/>
          <w:sz w:val="22"/>
          <w:szCs w:val="22"/>
          <w:lang w:val="et-EE"/>
        </w:rPr>
        <w:t xml:space="preserve">projekti </w:t>
      </w:r>
      <w:r w:rsidRPr="00D87EE0">
        <w:rPr>
          <w:rFonts w:ascii="Arial" w:hAnsi="Arial" w:cs="Arial"/>
          <w:sz w:val="22"/>
          <w:szCs w:val="22"/>
          <w:lang w:val="et-EE"/>
        </w:rPr>
        <w:t>Rural</w:t>
      </w:r>
      <w:r w:rsidR="0033316B" w:rsidRPr="00D87EE0">
        <w:rPr>
          <w:rFonts w:ascii="Arial" w:hAnsi="Arial" w:cs="Arial"/>
          <w:sz w:val="22"/>
          <w:szCs w:val="22"/>
          <w:lang w:val="et-EE"/>
        </w:rPr>
        <w:t xml:space="preserve"> Mobility</w:t>
      </w:r>
      <w:r w:rsidRPr="00D87EE0">
        <w:rPr>
          <w:rFonts w:ascii="Arial" w:hAnsi="Arial" w:cs="Arial"/>
          <w:sz w:val="22"/>
          <w:szCs w:val="22"/>
          <w:lang w:val="et-EE"/>
        </w:rPr>
        <w:t xml:space="preserve"> toetus </w:t>
      </w:r>
      <w:r w:rsidR="0033316B" w:rsidRPr="00D87EE0">
        <w:rPr>
          <w:rFonts w:ascii="Arial" w:hAnsi="Arial" w:cs="Arial"/>
          <w:sz w:val="22"/>
          <w:szCs w:val="22"/>
          <w:lang w:val="et-EE"/>
        </w:rPr>
        <w:t>transpordi- ja liikuvuskorralduse arengukava uuendamiseks;</w:t>
      </w:r>
    </w:p>
    <w:p w14:paraId="18113E25" w14:textId="0A9B039E" w:rsidR="00A35FE3" w:rsidRPr="00D87EE0" w:rsidRDefault="00A35FE3"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55 120 eurot </w:t>
      </w:r>
      <w:r w:rsidR="00F13984" w:rsidRPr="00D87EE0">
        <w:rPr>
          <w:rFonts w:ascii="Arial" w:hAnsi="Arial" w:cs="Arial"/>
          <w:sz w:val="22"/>
          <w:szCs w:val="22"/>
          <w:lang w:val="et-EE"/>
        </w:rPr>
        <w:t xml:space="preserve">projekti </w:t>
      </w:r>
      <w:r w:rsidRPr="00D87EE0">
        <w:rPr>
          <w:rFonts w:ascii="Arial" w:hAnsi="Arial" w:cs="Arial"/>
          <w:sz w:val="22"/>
          <w:szCs w:val="22"/>
          <w:lang w:val="et-EE"/>
        </w:rPr>
        <w:t xml:space="preserve">NEET </w:t>
      </w:r>
      <w:r w:rsidR="00F13984" w:rsidRPr="00D87EE0">
        <w:rPr>
          <w:rFonts w:ascii="Arial" w:hAnsi="Arial" w:cs="Arial"/>
          <w:sz w:val="22"/>
          <w:szCs w:val="22"/>
          <w:lang w:val="et-EE"/>
        </w:rPr>
        <w:t xml:space="preserve">toetus </w:t>
      </w:r>
      <w:r w:rsidRPr="00D87EE0">
        <w:rPr>
          <w:rFonts w:ascii="Arial" w:hAnsi="Arial" w:cs="Arial"/>
          <w:sz w:val="22"/>
          <w:szCs w:val="22"/>
          <w:lang w:val="et-EE"/>
        </w:rPr>
        <w:t>Kesk-Harju noorte tööhõive suurendamise</w:t>
      </w:r>
      <w:r w:rsidR="00F13984" w:rsidRPr="00D87EE0">
        <w:rPr>
          <w:rFonts w:ascii="Arial" w:hAnsi="Arial" w:cs="Arial"/>
          <w:sz w:val="22"/>
          <w:szCs w:val="22"/>
          <w:lang w:val="et-EE"/>
        </w:rPr>
        <w:t>ks</w:t>
      </w:r>
      <w:r w:rsidRPr="00D87EE0">
        <w:rPr>
          <w:rFonts w:ascii="Arial" w:hAnsi="Arial" w:cs="Arial"/>
          <w:sz w:val="22"/>
          <w:szCs w:val="22"/>
          <w:lang w:val="et-EE"/>
        </w:rPr>
        <w:t>;</w:t>
      </w:r>
    </w:p>
    <w:p w14:paraId="31684AC9" w14:textId="23BDCF45" w:rsidR="00A35FE3" w:rsidRPr="00D87EE0" w:rsidRDefault="00275ABF"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192 998 eurot </w:t>
      </w:r>
      <w:r w:rsidR="00F13984" w:rsidRPr="00D87EE0">
        <w:rPr>
          <w:rFonts w:ascii="Arial" w:hAnsi="Arial" w:cs="Arial"/>
          <w:sz w:val="22"/>
          <w:szCs w:val="22"/>
          <w:lang w:val="et-EE"/>
        </w:rPr>
        <w:t xml:space="preserve">projekti </w:t>
      </w:r>
      <w:r w:rsidRPr="00D87EE0">
        <w:rPr>
          <w:rFonts w:ascii="Arial" w:hAnsi="Arial" w:cs="Arial"/>
          <w:sz w:val="22"/>
          <w:szCs w:val="22"/>
          <w:lang w:val="et-EE"/>
        </w:rPr>
        <w:t xml:space="preserve">ESF </w:t>
      </w:r>
      <w:r w:rsidR="00F13984" w:rsidRPr="00D87EE0">
        <w:rPr>
          <w:rFonts w:ascii="Arial" w:hAnsi="Arial" w:cs="Arial"/>
          <w:sz w:val="22"/>
          <w:szCs w:val="22"/>
          <w:lang w:val="et-EE"/>
        </w:rPr>
        <w:t xml:space="preserve">toetus </w:t>
      </w:r>
      <w:r w:rsidRPr="00D87EE0">
        <w:rPr>
          <w:rFonts w:ascii="Arial" w:hAnsi="Arial" w:cs="Arial"/>
          <w:sz w:val="22"/>
          <w:szCs w:val="22"/>
          <w:lang w:val="et-EE"/>
        </w:rPr>
        <w:t>hoolekandeteenuste arendamise</w:t>
      </w:r>
      <w:r w:rsidR="00F13984" w:rsidRPr="00D87EE0">
        <w:rPr>
          <w:rFonts w:ascii="Arial" w:hAnsi="Arial" w:cs="Arial"/>
          <w:sz w:val="22"/>
          <w:szCs w:val="22"/>
          <w:lang w:val="et-EE"/>
        </w:rPr>
        <w:t>ks</w:t>
      </w:r>
      <w:r w:rsidRPr="00D87EE0">
        <w:rPr>
          <w:rFonts w:ascii="Arial" w:hAnsi="Arial" w:cs="Arial"/>
          <w:sz w:val="22"/>
          <w:szCs w:val="22"/>
          <w:lang w:val="et-EE"/>
        </w:rPr>
        <w:t xml:space="preserve"> ja osutamise</w:t>
      </w:r>
      <w:r w:rsidR="00F13984" w:rsidRPr="00D87EE0">
        <w:rPr>
          <w:rFonts w:ascii="Arial" w:hAnsi="Arial" w:cs="Arial"/>
          <w:sz w:val="22"/>
          <w:szCs w:val="22"/>
          <w:lang w:val="et-EE"/>
        </w:rPr>
        <w:t>ks;</w:t>
      </w:r>
      <w:r w:rsidRPr="00D87EE0">
        <w:rPr>
          <w:rFonts w:ascii="Arial" w:hAnsi="Arial" w:cs="Arial"/>
          <w:sz w:val="22"/>
          <w:szCs w:val="22"/>
          <w:lang w:val="et-EE"/>
        </w:rPr>
        <w:t xml:space="preserve"> </w:t>
      </w:r>
    </w:p>
    <w:p w14:paraId="47F484D2" w14:textId="298D7D84" w:rsidR="00275ABF" w:rsidRPr="00D87EE0" w:rsidRDefault="00275ABF"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38 982 eurot koolitoidu projekti Schoolfood4change toetus;</w:t>
      </w:r>
    </w:p>
    <w:p w14:paraId="71C2A552" w14:textId="6C06EFA8" w:rsidR="00275ABF" w:rsidRPr="00D87EE0" w:rsidRDefault="004878A6"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8 000 eurot toiduringluskapi rajamise toetus;</w:t>
      </w:r>
    </w:p>
    <w:p w14:paraId="5DBC5F57" w14:textId="51A19719" w:rsidR="004878A6" w:rsidRPr="00D87EE0" w:rsidRDefault="004878A6" w:rsidP="00F546C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46 657 eurot </w:t>
      </w:r>
      <w:r w:rsidR="00E850E6" w:rsidRPr="00D87EE0">
        <w:rPr>
          <w:rFonts w:ascii="Arial" w:hAnsi="Arial" w:cs="Arial"/>
          <w:sz w:val="22"/>
          <w:szCs w:val="22"/>
          <w:lang w:val="et-EE"/>
        </w:rPr>
        <w:t xml:space="preserve">Interreg Central Baltic </w:t>
      </w:r>
      <w:r w:rsidRPr="00D87EE0">
        <w:rPr>
          <w:rFonts w:ascii="Arial" w:hAnsi="Arial" w:cs="Arial"/>
          <w:sz w:val="22"/>
          <w:szCs w:val="22"/>
          <w:lang w:val="et-EE"/>
        </w:rPr>
        <w:t>ringmajanduse projekti toetus;</w:t>
      </w:r>
    </w:p>
    <w:p w14:paraId="7375CC27" w14:textId="1477FA11" w:rsidR="008F5143" w:rsidRPr="00D87EE0" w:rsidRDefault="000F18FD"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3</w:t>
      </w:r>
      <w:r w:rsidR="008F38DF" w:rsidRPr="00D87EE0">
        <w:rPr>
          <w:rFonts w:ascii="Arial" w:hAnsi="Arial" w:cs="Arial"/>
          <w:sz w:val="22"/>
          <w:szCs w:val="22"/>
          <w:lang w:val="et-EE"/>
        </w:rPr>
        <w:t>5</w:t>
      </w:r>
      <w:r w:rsidR="00123FBD" w:rsidRPr="00D87EE0">
        <w:rPr>
          <w:rFonts w:ascii="Arial" w:hAnsi="Arial" w:cs="Arial"/>
          <w:sz w:val="22"/>
          <w:szCs w:val="22"/>
          <w:lang w:val="et-EE"/>
        </w:rPr>
        <w:t xml:space="preserve"> 000</w:t>
      </w:r>
      <w:r w:rsidRPr="00D87EE0">
        <w:rPr>
          <w:rFonts w:ascii="Arial" w:hAnsi="Arial" w:cs="Arial"/>
          <w:sz w:val="22"/>
          <w:szCs w:val="22"/>
          <w:lang w:val="et-EE"/>
        </w:rPr>
        <w:t xml:space="preserve"> eurot </w:t>
      </w:r>
      <w:r w:rsidR="00D21FDB" w:rsidRPr="00D87EE0">
        <w:rPr>
          <w:rFonts w:ascii="Arial" w:hAnsi="Arial" w:cs="Arial"/>
          <w:sz w:val="22"/>
          <w:szCs w:val="22"/>
          <w:lang w:val="et-EE"/>
        </w:rPr>
        <w:t xml:space="preserve">mitterahaline </w:t>
      </w:r>
      <w:r w:rsidR="00506FBA" w:rsidRPr="00D87EE0">
        <w:rPr>
          <w:rFonts w:ascii="Arial" w:hAnsi="Arial" w:cs="Arial"/>
          <w:sz w:val="22"/>
          <w:szCs w:val="22"/>
          <w:lang w:val="et-EE"/>
        </w:rPr>
        <w:t xml:space="preserve">riigieelarveline </w:t>
      </w:r>
      <w:r w:rsidR="00D21FDB" w:rsidRPr="00D87EE0">
        <w:rPr>
          <w:rFonts w:ascii="Arial" w:hAnsi="Arial" w:cs="Arial"/>
          <w:sz w:val="22"/>
          <w:szCs w:val="22"/>
          <w:lang w:val="et-EE"/>
        </w:rPr>
        <w:t>sihtfinantseerimine</w:t>
      </w:r>
      <w:r w:rsidR="003566D4" w:rsidRPr="00D87EE0">
        <w:rPr>
          <w:rFonts w:ascii="Arial" w:hAnsi="Arial" w:cs="Arial"/>
          <w:sz w:val="22"/>
          <w:szCs w:val="22"/>
          <w:lang w:val="et-EE"/>
        </w:rPr>
        <w:t xml:space="preserve">, tasuta </w:t>
      </w:r>
      <w:r w:rsidR="00506FBA" w:rsidRPr="00D87EE0">
        <w:rPr>
          <w:rFonts w:ascii="Arial" w:hAnsi="Arial" w:cs="Arial"/>
          <w:sz w:val="22"/>
          <w:szCs w:val="22"/>
          <w:lang w:val="et-EE"/>
        </w:rPr>
        <w:t>teavikud Harju Maakonna</w:t>
      </w:r>
      <w:r w:rsidR="00953244" w:rsidRPr="00D87EE0">
        <w:rPr>
          <w:rFonts w:ascii="Arial" w:hAnsi="Arial" w:cs="Arial"/>
          <w:sz w:val="22"/>
          <w:szCs w:val="22"/>
          <w:lang w:val="et-EE"/>
        </w:rPr>
        <w:t>raamatukogult</w:t>
      </w:r>
      <w:r w:rsidR="003E01B2" w:rsidRPr="00D87EE0">
        <w:rPr>
          <w:rFonts w:ascii="Arial" w:hAnsi="Arial" w:cs="Arial"/>
          <w:sz w:val="22"/>
          <w:szCs w:val="22"/>
          <w:lang w:val="et-EE"/>
        </w:rPr>
        <w:t xml:space="preserve"> Viimsi raamatukogudele.</w:t>
      </w:r>
    </w:p>
    <w:p w14:paraId="38C9F25D" w14:textId="77777777" w:rsidR="000E37F5" w:rsidRPr="00D87EE0" w:rsidRDefault="000E37F5" w:rsidP="00876920">
      <w:pPr>
        <w:jc w:val="both"/>
        <w:rPr>
          <w:rFonts w:ascii="Arial" w:hAnsi="Arial" w:cs="Arial"/>
          <w:sz w:val="22"/>
          <w:szCs w:val="22"/>
        </w:rPr>
      </w:pPr>
    </w:p>
    <w:p w14:paraId="59C0FE00" w14:textId="5071CBD0" w:rsidR="00885C57" w:rsidRPr="00D87EE0" w:rsidRDefault="003F701F" w:rsidP="001E06FD">
      <w:pPr>
        <w:jc w:val="both"/>
        <w:rPr>
          <w:rFonts w:ascii="Arial" w:hAnsi="Arial" w:cs="Arial"/>
          <w:sz w:val="22"/>
          <w:szCs w:val="22"/>
        </w:rPr>
      </w:pPr>
      <w:r w:rsidRPr="00D87EE0">
        <w:rPr>
          <w:rFonts w:ascii="Arial" w:hAnsi="Arial" w:cs="Arial"/>
          <w:sz w:val="22"/>
          <w:szCs w:val="22"/>
        </w:rPr>
        <w:t>202</w:t>
      </w:r>
      <w:r w:rsidR="00576AE9" w:rsidRPr="00D87EE0">
        <w:rPr>
          <w:rFonts w:ascii="Arial" w:hAnsi="Arial" w:cs="Arial"/>
          <w:sz w:val="22"/>
          <w:szCs w:val="22"/>
        </w:rPr>
        <w:t>5</w:t>
      </w:r>
      <w:r w:rsidRPr="00D87EE0">
        <w:rPr>
          <w:rFonts w:ascii="Arial" w:hAnsi="Arial" w:cs="Arial"/>
          <w:sz w:val="22"/>
          <w:szCs w:val="22"/>
        </w:rPr>
        <w:t xml:space="preserve">. aasta eelarvesse kavandatud riigi </w:t>
      </w:r>
      <w:r w:rsidRPr="00D87EE0">
        <w:rPr>
          <w:rFonts w:ascii="Arial" w:hAnsi="Arial" w:cs="Arial"/>
          <w:b/>
          <w:bCs/>
          <w:sz w:val="22"/>
          <w:szCs w:val="22"/>
        </w:rPr>
        <w:t>toetusfondist</w:t>
      </w:r>
      <w:r w:rsidRPr="00D87EE0">
        <w:rPr>
          <w:rFonts w:ascii="Arial" w:hAnsi="Arial" w:cs="Arial"/>
          <w:sz w:val="22"/>
          <w:szCs w:val="22"/>
        </w:rPr>
        <w:t xml:space="preserve"> eraldatava</w:t>
      </w:r>
      <w:r w:rsidR="00300BD5" w:rsidRPr="00D87EE0">
        <w:rPr>
          <w:rFonts w:ascii="Arial" w:hAnsi="Arial" w:cs="Arial"/>
          <w:sz w:val="22"/>
          <w:szCs w:val="22"/>
        </w:rPr>
        <w:t>te</w:t>
      </w:r>
      <w:r w:rsidRPr="00D87EE0">
        <w:rPr>
          <w:rFonts w:ascii="Arial" w:hAnsi="Arial" w:cs="Arial"/>
          <w:sz w:val="22"/>
          <w:szCs w:val="22"/>
        </w:rPr>
        <w:t xml:space="preserve"> toetus</w:t>
      </w:r>
      <w:r w:rsidR="0094502F" w:rsidRPr="00D87EE0">
        <w:rPr>
          <w:rFonts w:ascii="Arial" w:hAnsi="Arial" w:cs="Arial"/>
          <w:sz w:val="22"/>
          <w:szCs w:val="22"/>
        </w:rPr>
        <w:t>te maht</w:t>
      </w:r>
      <w:r w:rsidR="000143B6" w:rsidRPr="00D87EE0">
        <w:rPr>
          <w:rFonts w:ascii="Arial" w:hAnsi="Arial" w:cs="Arial"/>
          <w:sz w:val="22"/>
          <w:szCs w:val="22"/>
        </w:rPr>
        <w:t xml:space="preserve"> on</w:t>
      </w:r>
      <w:r w:rsidR="006B6F87" w:rsidRPr="00D87EE0">
        <w:rPr>
          <w:rFonts w:ascii="Arial" w:hAnsi="Arial" w:cs="Arial"/>
          <w:sz w:val="22"/>
          <w:szCs w:val="22"/>
        </w:rPr>
        <w:t xml:space="preserve"> </w:t>
      </w:r>
      <w:r w:rsidRPr="00D87EE0">
        <w:rPr>
          <w:rFonts w:ascii="Arial" w:hAnsi="Arial" w:cs="Arial"/>
          <w:sz w:val="22"/>
          <w:szCs w:val="22"/>
        </w:rPr>
        <w:t>võrreldes 20</w:t>
      </w:r>
      <w:r w:rsidR="00A72BCB" w:rsidRPr="00D87EE0">
        <w:rPr>
          <w:rFonts w:ascii="Arial" w:hAnsi="Arial" w:cs="Arial"/>
          <w:sz w:val="22"/>
          <w:szCs w:val="22"/>
        </w:rPr>
        <w:t>2</w:t>
      </w:r>
      <w:r w:rsidR="00576AE9" w:rsidRPr="00D87EE0">
        <w:rPr>
          <w:rFonts w:ascii="Arial" w:hAnsi="Arial" w:cs="Arial"/>
          <w:sz w:val="22"/>
          <w:szCs w:val="22"/>
        </w:rPr>
        <w:t>4</w:t>
      </w:r>
      <w:r w:rsidRPr="00D87EE0">
        <w:rPr>
          <w:rFonts w:ascii="Arial" w:hAnsi="Arial" w:cs="Arial"/>
          <w:sz w:val="22"/>
          <w:szCs w:val="22"/>
        </w:rPr>
        <w:t xml:space="preserve">. aasta </w:t>
      </w:r>
      <w:r w:rsidRPr="00522AAC">
        <w:rPr>
          <w:rFonts w:ascii="Arial" w:hAnsi="Arial" w:cs="Arial"/>
          <w:sz w:val="22"/>
          <w:szCs w:val="22"/>
        </w:rPr>
        <w:t xml:space="preserve">eelarvega </w:t>
      </w:r>
      <w:r w:rsidR="00576AE9" w:rsidRPr="00522AAC">
        <w:rPr>
          <w:rFonts w:ascii="Arial" w:hAnsi="Arial" w:cs="Arial"/>
          <w:sz w:val="22"/>
          <w:szCs w:val="22"/>
        </w:rPr>
        <w:t>2,5</w:t>
      </w:r>
      <w:r w:rsidRPr="00522AAC">
        <w:rPr>
          <w:rFonts w:ascii="Arial" w:hAnsi="Arial" w:cs="Arial"/>
          <w:sz w:val="22"/>
          <w:szCs w:val="22"/>
        </w:rPr>
        <w:t>%</w:t>
      </w:r>
      <w:r w:rsidR="00C80931" w:rsidRPr="00522AAC">
        <w:rPr>
          <w:rFonts w:ascii="Arial" w:hAnsi="Arial" w:cs="Arial"/>
          <w:sz w:val="22"/>
          <w:szCs w:val="22"/>
        </w:rPr>
        <w:t xml:space="preserve"> võrra</w:t>
      </w:r>
      <w:r w:rsidR="00ED401B" w:rsidRPr="00522AAC">
        <w:rPr>
          <w:rFonts w:ascii="Arial" w:hAnsi="Arial" w:cs="Arial"/>
          <w:sz w:val="22"/>
          <w:szCs w:val="22"/>
        </w:rPr>
        <w:t xml:space="preserve"> </w:t>
      </w:r>
      <w:r w:rsidR="00576AE9" w:rsidRPr="00522AAC">
        <w:rPr>
          <w:rFonts w:ascii="Arial" w:hAnsi="Arial" w:cs="Arial"/>
          <w:sz w:val="22"/>
          <w:szCs w:val="22"/>
        </w:rPr>
        <w:t>suurem</w:t>
      </w:r>
      <w:r w:rsidR="00ED401B" w:rsidRPr="00522AAC">
        <w:rPr>
          <w:rFonts w:ascii="Arial" w:hAnsi="Arial" w:cs="Arial"/>
          <w:sz w:val="22"/>
          <w:szCs w:val="22"/>
        </w:rPr>
        <w:t>.</w:t>
      </w:r>
      <w:r w:rsidR="00885C57" w:rsidRPr="00522AAC">
        <w:rPr>
          <w:rFonts w:ascii="Arial" w:hAnsi="Arial" w:cs="Arial"/>
          <w:sz w:val="22"/>
          <w:szCs w:val="22"/>
        </w:rPr>
        <w:t xml:space="preserve"> </w:t>
      </w:r>
      <w:r w:rsidR="00294F05" w:rsidRPr="00522AAC">
        <w:rPr>
          <w:rFonts w:ascii="Arial" w:hAnsi="Arial" w:cs="Arial"/>
          <w:sz w:val="22"/>
          <w:szCs w:val="22"/>
        </w:rPr>
        <w:t>Kuna eelarve koostamise ajaks ei ole veel lõplikult kinnitatud 202</w:t>
      </w:r>
      <w:r w:rsidR="00576AE9" w:rsidRPr="00522AAC">
        <w:rPr>
          <w:rFonts w:ascii="Arial" w:hAnsi="Arial" w:cs="Arial"/>
          <w:sz w:val="22"/>
          <w:szCs w:val="22"/>
        </w:rPr>
        <w:t>5</w:t>
      </w:r>
      <w:r w:rsidR="00294F05" w:rsidRPr="00522AAC">
        <w:rPr>
          <w:rFonts w:ascii="Arial" w:hAnsi="Arial" w:cs="Arial"/>
          <w:sz w:val="22"/>
          <w:szCs w:val="22"/>
        </w:rPr>
        <w:t>. aasta riikliku toetus- ja tasandusfondi eraldiste jaotust, siis on need toetused, väljaarvatud üldhariduskoolide pidamiseks antav tööjõukulude toetus, kavandatud 202</w:t>
      </w:r>
      <w:r w:rsidR="00576AE9" w:rsidRPr="00522AAC">
        <w:rPr>
          <w:rFonts w:ascii="Arial" w:hAnsi="Arial" w:cs="Arial"/>
          <w:sz w:val="22"/>
          <w:szCs w:val="22"/>
        </w:rPr>
        <w:t>5</w:t>
      </w:r>
      <w:r w:rsidR="00294F05" w:rsidRPr="00522AAC">
        <w:rPr>
          <w:rFonts w:ascii="Arial" w:hAnsi="Arial" w:cs="Arial"/>
          <w:sz w:val="22"/>
          <w:szCs w:val="22"/>
        </w:rPr>
        <w:t>. aasta eelarvesse 202</w:t>
      </w:r>
      <w:r w:rsidR="00576AE9" w:rsidRPr="00522AAC">
        <w:rPr>
          <w:rFonts w:ascii="Arial" w:hAnsi="Arial" w:cs="Arial"/>
          <w:sz w:val="22"/>
          <w:szCs w:val="22"/>
        </w:rPr>
        <w:t>4</w:t>
      </w:r>
      <w:r w:rsidR="00294F05" w:rsidRPr="00522AAC">
        <w:rPr>
          <w:rFonts w:ascii="Arial" w:hAnsi="Arial" w:cs="Arial"/>
          <w:sz w:val="22"/>
          <w:szCs w:val="22"/>
        </w:rPr>
        <w:t>. aasta tasemel ning korrigeeritakse õigesse suurusjärku lisaeelarvega peale eraldiste tegeliku mahu kinnitamist Vabariigi Valitsuse poolt.</w:t>
      </w:r>
      <w:r w:rsidR="00294F05" w:rsidRPr="00522AAC">
        <w:rPr>
          <w:rFonts w:ascii="Arial" w:hAnsi="Arial" w:cs="Arial"/>
          <w:color w:val="FF0000"/>
          <w:sz w:val="22"/>
          <w:szCs w:val="22"/>
        </w:rPr>
        <w:t xml:space="preserve"> </w:t>
      </w:r>
      <w:r w:rsidR="001E06FD" w:rsidRPr="00522AAC">
        <w:rPr>
          <w:rFonts w:ascii="Arial" w:hAnsi="Arial" w:cs="Arial"/>
          <w:sz w:val="22"/>
          <w:szCs w:val="22"/>
        </w:rPr>
        <w:t>Üldhariduskoolide pidamiseks</w:t>
      </w:r>
      <w:r w:rsidR="001E06FD" w:rsidRPr="00D87EE0">
        <w:rPr>
          <w:rFonts w:ascii="Arial" w:hAnsi="Arial" w:cs="Arial"/>
          <w:sz w:val="22"/>
          <w:szCs w:val="22"/>
        </w:rPr>
        <w:t xml:space="preserve"> antava toetuse kasvuks planeeritakse 2,2% tulenevalt õpilaste arvu muutusest. Prognoosimisel on arvesse võetud tegelik õpilaste arv ning 2024. aasta toetuse määrad õpilase kohta, lisatasude fondi määraks on arvestatud 20%.Huvihariduse </w:t>
      </w:r>
      <w:r w:rsidR="001E06FD" w:rsidRPr="00D87EE0">
        <w:rPr>
          <w:rFonts w:ascii="Arial" w:hAnsi="Arial" w:cs="Arial"/>
          <w:sz w:val="22"/>
          <w:szCs w:val="22"/>
        </w:rPr>
        <w:lastRenderedPageBreak/>
        <w:t>toetamiseks on 2025. aasta eelarvesse planeeritud 113 670 eurot (sama summa kajastatakse ka kuludes). Huvihariduse täpne toetuse summa kajastatakse eelarves pärast toetusfondist saadava toetuse täpse summa selgumist ning huvihariduse kava kinnitamist. Toimetulekutoetuse maksmiseks kavandatud vahendid kasvavad 12,8%. Sama summa on kajastatud sotsiaalhoolekande kulude eelarves. Kohalike teede hoiu toetus on kavandatud 2024. aasta tasemel (277 125 eurot).</w:t>
      </w:r>
      <w:r w:rsidR="00C818CE" w:rsidRPr="00D87EE0">
        <w:rPr>
          <w:rFonts w:ascii="Arial" w:hAnsi="Arial" w:cs="Arial"/>
          <w:color w:val="FF0000"/>
          <w:sz w:val="22"/>
          <w:szCs w:val="22"/>
        </w:rPr>
        <w:t xml:space="preserve"> </w:t>
      </w:r>
      <w:r w:rsidR="00C818CE" w:rsidRPr="00D87EE0">
        <w:rPr>
          <w:rFonts w:ascii="Arial" w:hAnsi="Arial" w:cs="Arial"/>
          <w:sz w:val="22"/>
          <w:szCs w:val="22"/>
        </w:rPr>
        <w:t>Toetusfondi t</w:t>
      </w:r>
      <w:r w:rsidR="00186F8D" w:rsidRPr="00D87EE0">
        <w:rPr>
          <w:rFonts w:ascii="Arial" w:hAnsi="Arial" w:cs="Arial"/>
          <w:sz w:val="22"/>
          <w:szCs w:val="22"/>
        </w:rPr>
        <w:t>ulude</w:t>
      </w:r>
      <w:r w:rsidR="00522166" w:rsidRPr="00D87EE0">
        <w:rPr>
          <w:rFonts w:ascii="Arial" w:hAnsi="Arial" w:cs="Arial"/>
          <w:sz w:val="22"/>
          <w:szCs w:val="22"/>
        </w:rPr>
        <w:t xml:space="preserve">ga </w:t>
      </w:r>
      <w:r w:rsidR="00A431B1" w:rsidRPr="00D87EE0">
        <w:rPr>
          <w:rFonts w:ascii="Arial" w:hAnsi="Arial" w:cs="Arial"/>
          <w:sz w:val="22"/>
          <w:szCs w:val="22"/>
        </w:rPr>
        <w:t xml:space="preserve">samas </w:t>
      </w:r>
      <w:r w:rsidR="00186F8D" w:rsidRPr="00D87EE0">
        <w:rPr>
          <w:rFonts w:ascii="Arial" w:hAnsi="Arial" w:cs="Arial"/>
          <w:sz w:val="22"/>
          <w:szCs w:val="22"/>
        </w:rPr>
        <w:t>mahus on eelarvesse ka</w:t>
      </w:r>
      <w:r w:rsidR="00294F05" w:rsidRPr="00D87EE0">
        <w:rPr>
          <w:rFonts w:ascii="Arial" w:hAnsi="Arial" w:cs="Arial"/>
          <w:sz w:val="22"/>
          <w:szCs w:val="22"/>
        </w:rPr>
        <w:t>vandatud</w:t>
      </w:r>
      <w:r w:rsidR="00186F8D" w:rsidRPr="00D87EE0">
        <w:rPr>
          <w:rFonts w:ascii="Arial" w:hAnsi="Arial" w:cs="Arial"/>
          <w:sz w:val="22"/>
          <w:szCs w:val="22"/>
        </w:rPr>
        <w:t xml:space="preserve"> ka vastavad kulud</w:t>
      </w:r>
      <w:r w:rsidR="00A431B1" w:rsidRPr="00D87EE0">
        <w:rPr>
          <w:rFonts w:ascii="Arial" w:hAnsi="Arial" w:cs="Arial"/>
          <w:sz w:val="22"/>
          <w:szCs w:val="22"/>
        </w:rPr>
        <w:t>.</w:t>
      </w:r>
    </w:p>
    <w:p w14:paraId="742E21B9" w14:textId="77777777" w:rsidR="003F701F" w:rsidRPr="00D87EE0" w:rsidRDefault="003F701F" w:rsidP="00876920">
      <w:pPr>
        <w:jc w:val="both"/>
        <w:rPr>
          <w:rFonts w:ascii="Arial" w:hAnsi="Arial" w:cs="Arial"/>
          <w:sz w:val="22"/>
          <w:szCs w:val="22"/>
        </w:rPr>
      </w:pPr>
    </w:p>
    <w:p w14:paraId="28D09C90" w14:textId="3655B885" w:rsidR="003F701F" w:rsidRPr="00D87EE0"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b/>
          <w:sz w:val="22"/>
          <w:szCs w:val="22"/>
          <w:u w:val="single"/>
          <w:lang w:val="et-EE"/>
        </w:rPr>
        <w:t>Toetusfondist saadavad toetused</w:t>
      </w:r>
      <w:r w:rsidR="00AA276C" w:rsidRPr="00D87EE0">
        <w:rPr>
          <w:rFonts w:ascii="Arial" w:hAnsi="Arial" w:cs="Arial"/>
          <w:sz w:val="22"/>
          <w:szCs w:val="22"/>
          <w:lang w:val="et-EE"/>
        </w:rPr>
        <w:t xml:space="preserve">, kokku summas </w:t>
      </w:r>
      <w:r w:rsidR="00463BE9" w:rsidRPr="00D87EE0">
        <w:rPr>
          <w:rFonts w:ascii="Arial" w:hAnsi="Arial" w:cs="Arial"/>
          <w:sz w:val="22"/>
          <w:szCs w:val="22"/>
          <w:lang w:val="et-EE"/>
        </w:rPr>
        <w:t>9 213 245</w:t>
      </w:r>
      <w:r w:rsidR="00AA276C" w:rsidRPr="00D87EE0">
        <w:rPr>
          <w:rFonts w:ascii="Arial" w:hAnsi="Arial" w:cs="Arial"/>
          <w:sz w:val="22"/>
          <w:szCs w:val="22"/>
          <w:lang w:val="et-EE"/>
        </w:rPr>
        <w:t xml:space="preserve"> eurot </w:t>
      </w:r>
      <w:r w:rsidRPr="00D87EE0">
        <w:rPr>
          <w:rFonts w:ascii="Arial" w:hAnsi="Arial" w:cs="Arial"/>
          <w:sz w:val="22"/>
          <w:szCs w:val="22"/>
          <w:lang w:val="et-EE"/>
        </w:rPr>
        <w:t>on järgnevad:</w:t>
      </w:r>
    </w:p>
    <w:p w14:paraId="6612F895" w14:textId="20438D12" w:rsidR="003F701F" w:rsidRPr="00D87EE0" w:rsidRDefault="006A597D" w:rsidP="00876920">
      <w:pPr>
        <w:pStyle w:val="Jalus"/>
        <w:numPr>
          <w:ilvl w:val="0"/>
          <w:numId w:val="4"/>
        </w:numPr>
        <w:tabs>
          <w:tab w:val="clear" w:pos="4536"/>
          <w:tab w:val="clear" w:pos="9072"/>
        </w:tabs>
        <w:ind w:left="357" w:hanging="357"/>
        <w:rPr>
          <w:rFonts w:ascii="Arial" w:hAnsi="Arial" w:cs="Arial"/>
          <w:sz w:val="22"/>
          <w:szCs w:val="22"/>
          <w:lang w:val="et-EE"/>
        </w:rPr>
      </w:pPr>
      <w:r w:rsidRPr="00D87EE0">
        <w:rPr>
          <w:rFonts w:ascii="Arial" w:hAnsi="Arial" w:cs="Arial"/>
          <w:sz w:val="22"/>
          <w:szCs w:val="22"/>
          <w:lang w:val="et-EE"/>
        </w:rPr>
        <w:t>7</w:t>
      </w:r>
      <w:r w:rsidR="00811C3A" w:rsidRPr="00D87EE0">
        <w:rPr>
          <w:rFonts w:ascii="Arial" w:hAnsi="Arial" w:cs="Arial"/>
          <w:sz w:val="22"/>
          <w:szCs w:val="22"/>
          <w:lang w:val="et-EE"/>
        </w:rPr>
        <w:t> 860 500</w:t>
      </w:r>
      <w:r w:rsidR="00DF63F2" w:rsidRPr="00D87EE0">
        <w:rPr>
          <w:rFonts w:ascii="Arial" w:hAnsi="Arial" w:cs="Arial"/>
          <w:sz w:val="22"/>
          <w:szCs w:val="22"/>
          <w:lang w:val="et-EE"/>
        </w:rPr>
        <w:t xml:space="preserve"> </w:t>
      </w:r>
      <w:r w:rsidR="003F701F" w:rsidRPr="00D87EE0">
        <w:rPr>
          <w:rFonts w:ascii="Arial" w:hAnsi="Arial" w:cs="Arial"/>
          <w:sz w:val="22"/>
          <w:szCs w:val="22"/>
          <w:lang w:val="et-EE"/>
        </w:rPr>
        <w:t>eurot üldhariduskoolide pidamiseks</w:t>
      </w:r>
      <w:r w:rsidR="00730DA5" w:rsidRPr="00D87EE0">
        <w:rPr>
          <w:rFonts w:ascii="Arial" w:hAnsi="Arial" w:cs="Arial"/>
          <w:sz w:val="22"/>
          <w:szCs w:val="22"/>
          <w:lang w:val="et-EE"/>
        </w:rPr>
        <w:t xml:space="preserve"> (tööjõukulud, täiendkoolitus,</w:t>
      </w:r>
      <w:r w:rsidR="00321370" w:rsidRPr="00D87EE0">
        <w:rPr>
          <w:rFonts w:ascii="Arial" w:hAnsi="Arial" w:cs="Arial"/>
          <w:sz w:val="22"/>
          <w:szCs w:val="22"/>
          <w:lang w:val="et-EE"/>
        </w:rPr>
        <w:t xml:space="preserve"> </w:t>
      </w:r>
      <w:r w:rsidR="00730DA5" w:rsidRPr="00D87EE0">
        <w:rPr>
          <w:rFonts w:ascii="Arial" w:hAnsi="Arial" w:cs="Arial"/>
          <w:sz w:val="22"/>
          <w:szCs w:val="22"/>
          <w:lang w:val="et-EE"/>
        </w:rPr>
        <w:t>õppekirjandus</w:t>
      </w:r>
      <w:r w:rsidR="003D0133" w:rsidRPr="00D87EE0">
        <w:rPr>
          <w:rFonts w:ascii="Arial" w:hAnsi="Arial" w:cs="Arial"/>
          <w:sz w:val="22"/>
          <w:szCs w:val="22"/>
          <w:lang w:val="et-EE"/>
        </w:rPr>
        <w:t>, tõhustatud ja eri</w:t>
      </w:r>
      <w:r w:rsidR="00DF63F2" w:rsidRPr="00D87EE0">
        <w:rPr>
          <w:rFonts w:ascii="Arial" w:hAnsi="Arial" w:cs="Arial"/>
          <w:sz w:val="22"/>
          <w:szCs w:val="22"/>
          <w:lang w:val="et-EE"/>
        </w:rPr>
        <w:t>t</w:t>
      </w:r>
      <w:r w:rsidR="002A0772" w:rsidRPr="00D87EE0">
        <w:rPr>
          <w:rFonts w:ascii="Arial" w:hAnsi="Arial" w:cs="Arial"/>
          <w:sz w:val="22"/>
          <w:szCs w:val="22"/>
          <w:lang w:val="et-EE"/>
        </w:rPr>
        <w:t>oe tegevuskulud</w:t>
      </w:r>
      <w:r w:rsidR="00730DA5" w:rsidRPr="00D87EE0">
        <w:rPr>
          <w:rFonts w:ascii="Arial" w:hAnsi="Arial" w:cs="Arial"/>
          <w:sz w:val="22"/>
          <w:szCs w:val="22"/>
          <w:lang w:val="et-EE"/>
        </w:rPr>
        <w:t>)</w:t>
      </w:r>
      <w:r w:rsidR="003F701F" w:rsidRPr="00D87EE0">
        <w:rPr>
          <w:rFonts w:ascii="Arial" w:hAnsi="Arial" w:cs="Arial"/>
          <w:sz w:val="22"/>
          <w:szCs w:val="22"/>
          <w:lang w:val="et-EE"/>
        </w:rPr>
        <w:t>;</w:t>
      </w:r>
    </w:p>
    <w:p w14:paraId="00D755C8" w14:textId="726D1115" w:rsidR="003F701F" w:rsidRPr="00D87EE0" w:rsidRDefault="006A597D"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113 670</w:t>
      </w:r>
      <w:r w:rsidR="003F701F" w:rsidRPr="00D87EE0">
        <w:rPr>
          <w:rFonts w:ascii="Arial" w:hAnsi="Arial" w:cs="Arial"/>
          <w:sz w:val="22"/>
          <w:szCs w:val="22"/>
          <w:lang w:val="et-EE"/>
        </w:rPr>
        <w:t xml:space="preserve"> eurot huvihariduse ja -tegevuse toetamiseks;</w:t>
      </w:r>
    </w:p>
    <w:p w14:paraId="6002917A" w14:textId="7107F5A7" w:rsidR="003F701F" w:rsidRPr="00D87EE0" w:rsidRDefault="003F701F"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1</w:t>
      </w:r>
      <w:r w:rsidR="00463BE9" w:rsidRPr="00D87EE0">
        <w:rPr>
          <w:rFonts w:ascii="Arial" w:hAnsi="Arial" w:cs="Arial"/>
          <w:sz w:val="22"/>
          <w:szCs w:val="22"/>
          <w:lang w:val="et-EE"/>
        </w:rPr>
        <w:t>97 000</w:t>
      </w:r>
      <w:r w:rsidRPr="00D87EE0">
        <w:rPr>
          <w:rFonts w:ascii="Arial" w:hAnsi="Arial" w:cs="Arial"/>
          <w:sz w:val="22"/>
          <w:szCs w:val="22"/>
          <w:lang w:val="et-EE"/>
        </w:rPr>
        <w:t xml:space="preserve"> eurot koolieelsete lasteasutuste õpetajate tööjõukuludeks;</w:t>
      </w:r>
    </w:p>
    <w:p w14:paraId="5D93DB86" w14:textId="23FEEED1" w:rsidR="003F701F" w:rsidRPr="00D87EE0" w:rsidRDefault="0061422A"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4</w:t>
      </w:r>
      <w:r w:rsidR="00463BE9" w:rsidRPr="00D87EE0">
        <w:rPr>
          <w:rFonts w:ascii="Arial" w:hAnsi="Arial" w:cs="Arial"/>
          <w:sz w:val="22"/>
          <w:szCs w:val="22"/>
          <w:lang w:val="et-EE"/>
        </w:rPr>
        <w:t>74 950</w:t>
      </w:r>
      <w:r w:rsidR="003F701F" w:rsidRPr="00D87EE0">
        <w:rPr>
          <w:rFonts w:ascii="Arial" w:hAnsi="Arial" w:cs="Arial"/>
          <w:sz w:val="22"/>
          <w:szCs w:val="22"/>
          <w:lang w:val="et-EE"/>
        </w:rPr>
        <w:t xml:space="preserve"> eurot 1.–9. klassi õpilaste koolilõuna toetuseks;</w:t>
      </w:r>
    </w:p>
    <w:p w14:paraId="56F84A21" w14:textId="16EE29C6" w:rsidR="003F701F" w:rsidRPr="00D87EE0" w:rsidRDefault="003161D8" w:rsidP="00811C3A">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2</w:t>
      </w:r>
      <w:r w:rsidR="00811C3A" w:rsidRPr="00D87EE0">
        <w:rPr>
          <w:rFonts w:ascii="Arial" w:hAnsi="Arial" w:cs="Arial"/>
          <w:sz w:val="22"/>
          <w:szCs w:val="22"/>
          <w:lang w:val="et-EE"/>
        </w:rPr>
        <w:t>35</w:t>
      </w:r>
      <w:r w:rsidR="006A597D" w:rsidRPr="00D87EE0">
        <w:rPr>
          <w:rFonts w:ascii="Arial" w:hAnsi="Arial" w:cs="Arial"/>
          <w:sz w:val="22"/>
          <w:szCs w:val="22"/>
          <w:lang w:val="et-EE"/>
        </w:rPr>
        <w:t xml:space="preserve"> 000</w:t>
      </w:r>
      <w:r w:rsidR="003F701F" w:rsidRPr="00D87EE0">
        <w:rPr>
          <w:rFonts w:ascii="Arial" w:hAnsi="Arial" w:cs="Arial"/>
          <w:sz w:val="22"/>
          <w:szCs w:val="22"/>
          <w:lang w:val="et-EE"/>
        </w:rPr>
        <w:t xml:space="preserve"> eurot toimetulekutoetuseks;</w:t>
      </w:r>
    </w:p>
    <w:p w14:paraId="0E40AD15" w14:textId="77777777" w:rsidR="003F701F" w:rsidRPr="00D87EE0" w:rsidRDefault="003F701F"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55 000 eurot raske ja sügava puudega lastele abi osutamise toetamiseks;</w:t>
      </w:r>
    </w:p>
    <w:p w14:paraId="623CB0FB" w14:textId="7580F701" w:rsidR="003F701F" w:rsidRPr="00D87EE0" w:rsidRDefault="003F701F" w:rsidP="00876920">
      <w:pPr>
        <w:pStyle w:val="Jalus"/>
        <w:numPr>
          <w:ilvl w:val="0"/>
          <w:numId w:val="4"/>
        </w:numPr>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2</w:t>
      </w:r>
      <w:r w:rsidR="003C2774" w:rsidRPr="00D87EE0">
        <w:rPr>
          <w:rFonts w:ascii="Arial" w:hAnsi="Arial" w:cs="Arial"/>
          <w:sz w:val="22"/>
          <w:szCs w:val="22"/>
          <w:lang w:val="et-EE"/>
        </w:rPr>
        <w:t>77 125</w:t>
      </w:r>
      <w:r w:rsidRPr="00D87EE0">
        <w:rPr>
          <w:rFonts w:ascii="Arial" w:hAnsi="Arial" w:cs="Arial"/>
          <w:sz w:val="22"/>
          <w:szCs w:val="22"/>
          <w:lang w:val="et-EE"/>
        </w:rPr>
        <w:t xml:space="preserve"> eurot kohalike teede hoolduseks</w:t>
      </w:r>
      <w:r w:rsidR="00EF6B9E" w:rsidRPr="00D87EE0">
        <w:rPr>
          <w:rFonts w:ascii="Arial" w:hAnsi="Arial" w:cs="Arial"/>
          <w:sz w:val="22"/>
          <w:szCs w:val="22"/>
          <w:lang w:val="et-EE"/>
        </w:rPr>
        <w:t>.</w:t>
      </w:r>
    </w:p>
    <w:p w14:paraId="52B47A9E" w14:textId="77777777" w:rsidR="008D7B06" w:rsidRPr="00D87EE0" w:rsidRDefault="008D7B06" w:rsidP="00811C3A">
      <w:pPr>
        <w:pStyle w:val="Jalus"/>
        <w:tabs>
          <w:tab w:val="clear" w:pos="4536"/>
          <w:tab w:val="clear" w:pos="9072"/>
        </w:tabs>
        <w:jc w:val="both"/>
        <w:rPr>
          <w:rFonts w:ascii="Arial" w:hAnsi="Arial" w:cs="Arial"/>
          <w:sz w:val="22"/>
          <w:szCs w:val="22"/>
          <w:lang w:val="et-EE"/>
        </w:rPr>
      </w:pPr>
    </w:p>
    <w:p w14:paraId="0B4A1B17" w14:textId="18F6815C" w:rsidR="003F701F" w:rsidRPr="00853DAC"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b/>
          <w:bCs/>
          <w:sz w:val="22"/>
          <w:szCs w:val="22"/>
          <w:u w:val="single"/>
          <w:lang w:val="et-EE"/>
        </w:rPr>
        <w:t>Tasandusfondist</w:t>
      </w:r>
      <w:r w:rsidRPr="00D87EE0">
        <w:rPr>
          <w:rFonts w:ascii="Arial" w:hAnsi="Arial" w:cs="Arial"/>
          <w:sz w:val="22"/>
          <w:szCs w:val="22"/>
          <w:lang w:val="et-EE"/>
        </w:rPr>
        <w:t xml:space="preserve"> saadav</w:t>
      </w:r>
      <w:r w:rsidR="000739A8" w:rsidRPr="00D87EE0">
        <w:rPr>
          <w:rFonts w:ascii="Arial" w:hAnsi="Arial" w:cs="Arial"/>
          <w:sz w:val="22"/>
          <w:szCs w:val="22"/>
          <w:lang w:val="et-EE"/>
        </w:rPr>
        <w:t>aks</w:t>
      </w:r>
      <w:r w:rsidRPr="00D87EE0">
        <w:rPr>
          <w:rFonts w:ascii="Arial" w:hAnsi="Arial" w:cs="Arial"/>
          <w:sz w:val="22"/>
          <w:szCs w:val="22"/>
          <w:lang w:val="et-EE"/>
        </w:rPr>
        <w:t xml:space="preserve"> toetus</w:t>
      </w:r>
      <w:r w:rsidR="000739A8" w:rsidRPr="00D87EE0">
        <w:rPr>
          <w:rFonts w:ascii="Arial" w:hAnsi="Arial" w:cs="Arial"/>
          <w:sz w:val="22"/>
          <w:szCs w:val="22"/>
          <w:lang w:val="et-EE"/>
        </w:rPr>
        <w:t>eks</w:t>
      </w:r>
      <w:r w:rsidRPr="00D87EE0">
        <w:rPr>
          <w:rFonts w:ascii="Arial" w:hAnsi="Arial" w:cs="Arial"/>
          <w:sz w:val="22"/>
          <w:szCs w:val="22"/>
          <w:lang w:val="et-EE"/>
        </w:rPr>
        <w:t xml:space="preserve"> on kavandatud </w:t>
      </w:r>
      <w:r w:rsidR="00811C3A" w:rsidRPr="00D87EE0">
        <w:rPr>
          <w:rFonts w:ascii="Arial" w:hAnsi="Arial" w:cs="Arial"/>
          <w:sz w:val="22"/>
          <w:szCs w:val="22"/>
          <w:lang w:val="et-EE"/>
        </w:rPr>
        <w:t>689 385</w:t>
      </w:r>
      <w:r w:rsidRPr="00D87EE0">
        <w:rPr>
          <w:rFonts w:ascii="Arial" w:hAnsi="Arial" w:cs="Arial"/>
          <w:sz w:val="22"/>
          <w:szCs w:val="22"/>
          <w:lang w:val="et-EE"/>
        </w:rPr>
        <w:t xml:space="preserve"> eurot</w:t>
      </w:r>
      <w:r w:rsidR="00264914" w:rsidRPr="00D87EE0">
        <w:rPr>
          <w:rFonts w:ascii="Arial" w:hAnsi="Arial" w:cs="Arial"/>
          <w:sz w:val="22"/>
          <w:szCs w:val="22"/>
          <w:lang w:val="et-EE"/>
        </w:rPr>
        <w:t>, sh</w:t>
      </w:r>
      <w:r w:rsidR="001A61A7" w:rsidRPr="00D87EE0">
        <w:rPr>
          <w:rFonts w:ascii="Arial" w:hAnsi="Arial" w:cs="Arial"/>
          <w:sz w:val="22"/>
          <w:szCs w:val="22"/>
          <w:lang w:val="et-EE"/>
        </w:rPr>
        <w:t xml:space="preserve"> väikesaarte toetus</w:t>
      </w:r>
      <w:r w:rsidR="000739A8" w:rsidRPr="00D87EE0">
        <w:rPr>
          <w:rFonts w:ascii="Arial" w:hAnsi="Arial" w:cs="Arial"/>
          <w:sz w:val="22"/>
          <w:szCs w:val="22"/>
          <w:lang w:val="et-EE"/>
        </w:rPr>
        <w:t>eks</w:t>
      </w:r>
      <w:r w:rsidR="00264914" w:rsidRPr="00D87EE0">
        <w:rPr>
          <w:rFonts w:ascii="Arial" w:hAnsi="Arial" w:cs="Arial"/>
          <w:sz w:val="22"/>
          <w:szCs w:val="22"/>
          <w:lang w:val="et-EE"/>
        </w:rPr>
        <w:t xml:space="preserve"> 13</w:t>
      </w:r>
      <w:r w:rsidR="002F0C98" w:rsidRPr="00D87EE0">
        <w:rPr>
          <w:rFonts w:ascii="Arial" w:hAnsi="Arial" w:cs="Arial"/>
          <w:sz w:val="22"/>
          <w:szCs w:val="22"/>
          <w:lang w:val="et-EE"/>
        </w:rPr>
        <w:t>8 045</w:t>
      </w:r>
      <w:r w:rsidR="001A61A7" w:rsidRPr="00D87EE0">
        <w:rPr>
          <w:rFonts w:ascii="Arial" w:hAnsi="Arial" w:cs="Arial"/>
          <w:sz w:val="22"/>
          <w:szCs w:val="22"/>
          <w:lang w:val="et-EE"/>
        </w:rPr>
        <w:t xml:space="preserve"> eurot ja 202</w:t>
      </w:r>
      <w:r w:rsidR="002F0C98" w:rsidRPr="00D87EE0">
        <w:rPr>
          <w:rFonts w:ascii="Arial" w:hAnsi="Arial" w:cs="Arial"/>
          <w:sz w:val="22"/>
          <w:szCs w:val="22"/>
          <w:lang w:val="et-EE"/>
        </w:rPr>
        <w:t>5. aasta kohaliku omavalitsuse tulubaasi vähenemise kompensatsiooniks</w:t>
      </w:r>
      <w:r w:rsidR="001A61A7" w:rsidRPr="00D87EE0">
        <w:rPr>
          <w:rFonts w:ascii="Arial" w:hAnsi="Arial" w:cs="Arial"/>
          <w:sz w:val="22"/>
          <w:szCs w:val="22"/>
          <w:lang w:val="et-EE"/>
        </w:rPr>
        <w:t xml:space="preserve"> </w:t>
      </w:r>
      <w:r w:rsidR="002F0C98" w:rsidRPr="00D87EE0">
        <w:rPr>
          <w:rFonts w:ascii="Arial" w:hAnsi="Arial" w:cs="Arial"/>
          <w:sz w:val="22"/>
          <w:szCs w:val="22"/>
          <w:lang w:val="et-EE"/>
        </w:rPr>
        <w:t xml:space="preserve">551 340 </w:t>
      </w:r>
      <w:r w:rsidR="001A61A7" w:rsidRPr="00D87EE0">
        <w:rPr>
          <w:rFonts w:ascii="Arial" w:hAnsi="Arial" w:cs="Arial"/>
          <w:sz w:val="22"/>
          <w:szCs w:val="22"/>
          <w:lang w:val="et-EE"/>
        </w:rPr>
        <w:t>eurot</w:t>
      </w:r>
      <w:r w:rsidR="000739A8" w:rsidRPr="00D87EE0">
        <w:rPr>
          <w:rFonts w:ascii="Arial" w:hAnsi="Arial" w:cs="Arial"/>
          <w:sz w:val="22"/>
          <w:szCs w:val="22"/>
          <w:lang w:val="et-EE"/>
        </w:rPr>
        <w:t>.</w:t>
      </w:r>
      <w:r w:rsidR="002F0C98" w:rsidRPr="00D87EE0">
        <w:rPr>
          <w:rFonts w:ascii="Arial" w:hAnsi="Arial" w:cs="Arial"/>
          <w:sz w:val="22"/>
          <w:szCs w:val="22"/>
          <w:lang w:val="et-EE"/>
        </w:rPr>
        <w:t xml:space="preserve"> Väikesaarte toetus on</w:t>
      </w:r>
      <w:r w:rsidR="002F0C98" w:rsidRPr="00D87EE0">
        <w:rPr>
          <w:rFonts w:ascii="Arial" w:hAnsi="Arial" w:cs="Arial"/>
          <w:sz w:val="22"/>
          <w:szCs w:val="22"/>
        </w:rPr>
        <w:t xml:space="preserve"> kavandatud 2024. aasta tasemel</w:t>
      </w:r>
      <w:r w:rsidR="000941B1" w:rsidRPr="00853DAC">
        <w:rPr>
          <w:rFonts w:ascii="Arial" w:hAnsi="Arial" w:cs="Arial"/>
          <w:sz w:val="22"/>
          <w:szCs w:val="22"/>
          <w:lang w:val="et-EE"/>
        </w:rPr>
        <w:t xml:space="preserve"> </w:t>
      </w:r>
      <w:r w:rsidR="000941B1" w:rsidRPr="00D87EE0">
        <w:rPr>
          <w:rFonts w:ascii="Arial" w:hAnsi="Arial" w:cs="Arial"/>
          <w:sz w:val="22"/>
          <w:szCs w:val="22"/>
        </w:rPr>
        <w:t>ning korrigeeritakse õigesse suurusjärku lisaeelarvega peale eraldiste tegeliku mahu kinnitamist Vabariigi Valitsuse poolt.</w:t>
      </w:r>
    </w:p>
    <w:p w14:paraId="40F11F4E" w14:textId="08B80500" w:rsidR="00AD0982" w:rsidRPr="00D87EE0" w:rsidRDefault="00AD0982" w:rsidP="00876920">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Tulubaasi vähenemine on tingitud KOV-le tulumaksu eraldamise määrade ja tingimuste</w:t>
      </w:r>
      <w:r w:rsidR="00B66A1C" w:rsidRPr="00D87EE0">
        <w:rPr>
          <w:rFonts w:ascii="Arial" w:hAnsi="Arial" w:cs="Arial"/>
          <w:sz w:val="22"/>
          <w:szCs w:val="22"/>
          <w:lang w:val="et-EE"/>
        </w:rPr>
        <w:t xml:space="preserve"> muudatusest alates 01.01.2024. 2024. aastal laekub KOV eelarvesse 11,89% residendist füüsilise isiku maksustatavast tulust (välja arvatud kohustuslik ja täiendav kogumispension, dividendid ja vara võõrandamisest saadud kasu) ning </w:t>
      </w:r>
      <w:r w:rsidR="00B66A1C" w:rsidRPr="00D87EE0">
        <w:rPr>
          <w:rFonts w:ascii="Arial" w:hAnsi="Arial" w:cs="Arial"/>
          <w:sz w:val="22"/>
          <w:szCs w:val="22"/>
        </w:rPr>
        <w:t>2,5% residendist füüsilise isiku riiklikust pensionist</w:t>
      </w:r>
      <w:r w:rsidR="00B66A1C" w:rsidRPr="00D87EE0">
        <w:rPr>
          <w:rFonts w:ascii="Arial" w:hAnsi="Arial" w:cs="Arial"/>
          <w:sz w:val="22"/>
          <w:szCs w:val="22"/>
          <w:lang w:val="et-EE"/>
        </w:rPr>
        <w:t xml:space="preserve">. </w:t>
      </w:r>
      <w:r w:rsidR="00B66A1C" w:rsidRPr="00D87EE0">
        <w:rPr>
          <w:rFonts w:ascii="Arial" w:hAnsi="Arial" w:cs="Arial"/>
          <w:sz w:val="22"/>
          <w:szCs w:val="22"/>
        </w:rPr>
        <w:t>Aastatel 2025-2027 suurendatakse järk-järgult residendist füüsilise isiku riiklikult pensionilt eraldatavat tulumaksu 2,5%lt 10,23%le ja vähendatakse samal ajal järk-järgult muust maksustavast tulust eraldatavat tulumaksu 11,89%lt 10,23%le</w:t>
      </w:r>
      <w:r w:rsidR="00B66A1C" w:rsidRPr="00853DAC">
        <w:rPr>
          <w:rFonts w:ascii="Arial" w:hAnsi="Arial" w:cs="Arial"/>
          <w:sz w:val="22"/>
          <w:szCs w:val="22"/>
          <w:lang w:val="et-EE"/>
        </w:rPr>
        <w:t>.</w:t>
      </w:r>
      <w:r w:rsidR="00B66A1C" w:rsidRPr="00D87EE0">
        <w:rPr>
          <w:rFonts w:ascii="Arial" w:hAnsi="Arial" w:cs="Arial"/>
          <w:sz w:val="22"/>
          <w:szCs w:val="22"/>
          <w:lang w:val="et-EE"/>
        </w:rPr>
        <w:t xml:space="preserve"> </w:t>
      </w:r>
      <w:r w:rsidRPr="00D87EE0">
        <w:rPr>
          <w:rFonts w:ascii="Arial" w:hAnsi="Arial" w:cs="Arial"/>
          <w:sz w:val="22"/>
          <w:szCs w:val="22"/>
          <w:lang w:val="et-EE"/>
        </w:rPr>
        <w:t xml:space="preserve">Vastavalt Vabariigi Valitsuse 23.05.2024 otsusega kinnitatud kompensatsioonikavale ei või </w:t>
      </w:r>
      <w:r w:rsidR="00D13B63" w:rsidRPr="00D87EE0">
        <w:rPr>
          <w:rFonts w:ascii="Arial" w:hAnsi="Arial" w:cs="Arial"/>
          <w:sz w:val="22"/>
          <w:szCs w:val="22"/>
          <w:lang w:val="et-EE"/>
        </w:rPr>
        <w:t xml:space="preserve">KOV </w:t>
      </w:r>
      <w:r w:rsidRPr="00D87EE0">
        <w:rPr>
          <w:rFonts w:ascii="Arial" w:hAnsi="Arial" w:cs="Arial"/>
          <w:sz w:val="22"/>
          <w:szCs w:val="22"/>
          <w:lang w:val="et-EE"/>
        </w:rPr>
        <w:t>tulubaas 2025. aastal väheneda üle 1,5% võrreldes stsenaariumiga, kui midagi ei muudeta</w:t>
      </w:r>
      <w:r w:rsidR="00B66A1C" w:rsidRPr="00D87EE0">
        <w:rPr>
          <w:rFonts w:ascii="Arial" w:hAnsi="Arial" w:cs="Arial"/>
          <w:sz w:val="22"/>
          <w:szCs w:val="22"/>
          <w:lang w:val="et-EE"/>
        </w:rPr>
        <w:t xml:space="preserve"> (varasem tulumaksu eraldise määr oli 11,96% </w:t>
      </w:r>
      <w:r w:rsidR="00D13B63" w:rsidRPr="00D87EE0">
        <w:rPr>
          <w:rFonts w:ascii="Arial" w:hAnsi="Arial" w:cs="Arial"/>
          <w:sz w:val="22"/>
          <w:szCs w:val="22"/>
          <w:lang w:val="et-EE"/>
        </w:rPr>
        <w:t>maksustatavast tulust ning pensionitelt eraldis puudus). Tulubaasi vähenemine üle kehtestatud piirmäära kompenseeritakse tasandusfondi eraldisega.</w:t>
      </w:r>
    </w:p>
    <w:p w14:paraId="69174373" w14:textId="77777777" w:rsidR="00AD0982" w:rsidRPr="00D87EE0" w:rsidRDefault="00AD0982" w:rsidP="00876920">
      <w:pPr>
        <w:pStyle w:val="Jalus"/>
        <w:tabs>
          <w:tab w:val="clear" w:pos="4536"/>
          <w:tab w:val="clear" w:pos="9072"/>
        </w:tabs>
        <w:jc w:val="both"/>
        <w:rPr>
          <w:sz w:val="24"/>
          <w:szCs w:val="24"/>
          <w:lang w:val="et-EE"/>
        </w:rPr>
      </w:pPr>
    </w:p>
    <w:p w14:paraId="24493D37" w14:textId="01C5A2C1" w:rsidR="0064292A" w:rsidRPr="00D87EE0" w:rsidRDefault="0064292A" w:rsidP="00876920">
      <w:pPr>
        <w:pStyle w:val="Jalus"/>
        <w:tabs>
          <w:tab w:val="clear" w:pos="4536"/>
          <w:tab w:val="clear" w:pos="9072"/>
        </w:tabs>
        <w:jc w:val="both"/>
        <w:rPr>
          <w:rFonts w:ascii="Arial" w:hAnsi="Arial" w:cs="Arial"/>
          <w:sz w:val="22"/>
          <w:szCs w:val="22"/>
          <w:lang w:val="et-EE"/>
        </w:rPr>
      </w:pPr>
      <w:r w:rsidRPr="00D87EE0">
        <w:rPr>
          <w:rFonts w:ascii="Arial" w:hAnsi="Arial" w:cs="Arial"/>
          <w:b/>
          <w:bCs/>
          <w:sz w:val="22"/>
          <w:szCs w:val="22"/>
          <w:u w:val="single"/>
          <w:lang w:val="et-EE"/>
        </w:rPr>
        <w:t>Muudes tegevustoetustes</w:t>
      </w:r>
      <w:r w:rsidRPr="00D87EE0">
        <w:rPr>
          <w:rFonts w:ascii="Arial" w:hAnsi="Arial" w:cs="Arial"/>
          <w:sz w:val="22"/>
          <w:szCs w:val="22"/>
          <w:lang w:val="et-EE"/>
        </w:rPr>
        <w:t xml:space="preserve"> on kajastatud Majandus- ja Kommunikatsiooniministeeriumilt saadav laevaliinitoetus </w:t>
      </w:r>
      <w:r w:rsidR="00990532" w:rsidRPr="00D87EE0">
        <w:rPr>
          <w:rFonts w:ascii="Arial" w:hAnsi="Arial" w:cs="Arial"/>
          <w:sz w:val="22"/>
          <w:szCs w:val="22"/>
          <w:lang w:val="et-EE"/>
        </w:rPr>
        <w:t>559 865</w:t>
      </w:r>
      <w:r w:rsidRPr="00D87EE0">
        <w:rPr>
          <w:rFonts w:ascii="Arial" w:hAnsi="Arial" w:cs="Arial"/>
          <w:sz w:val="22"/>
          <w:szCs w:val="22"/>
          <w:lang w:val="et-EE"/>
        </w:rPr>
        <w:t xml:space="preserve"> eurot</w:t>
      </w:r>
      <w:r w:rsidR="00AD2CA5" w:rsidRPr="00D87EE0">
        <w:rPr>
          <w:rFonts w:ascii="Arial" w:hAnsi="Arial" w:cs="Arial"/>
          <w:sz w:val="22"/>
          <w:szCs w:val="22"/>
          <w:lang w:val="et-EE"/>
        </w:rPr>
        <w:t>. Toetus on kavandatud sama</w:t>
      </w:r>
      <w:r w:rsidR="00EB2BDA" w:rsidRPr="00D87EE0">
        <w:rPr>
          <w:rFonts w:ascii="Arial" w:hAnsi="Arial" w:cs="Arial"/>
          <w:sz w:val="22"/>
          <w:szCs w:val="22"/>
          <w:lang w:val="et-EE"/>
        </w:rPr>
        <w:t xml:space="preserve">l tasemel </w:t>
      </w:r>
      <w:r w:rsidR="00AD2CA5" w:rsidRPr="00D87EE0">
        <w:rPr>
          <w:rFonts w:ascii="Arial" w:hAnsi="Arial" w:cs="Arial"/>
          <w:sz w:val="22"/>
          <w:szCs w:val="22"/>
          <w:lang w:val="et-EE"/>
        </w:rPr>
        <w:t>202</w:t>
      </w:r>
      <w:r w:rsidR="00855116" w:rsidRPr="00D87EE0">
        <w:rPr>
          <w:rFonts w:ascii="Arial" w:hAnsi="Arial" w:cs="Arial"/>
          <w:sz w:val="22"/>
          <w:szCs w:val="22"/>
          <w:lang w:val="et-EE"/>
        </w:rPr>
        <w:t>4</w:t>
      </w:r>
      <w:r w:rsidR="00AD2CA5" w:rsidRPr="00D87EE0">
        <w:rPr>
          <w:rFonts w:ascii="Arial" w:hAnsi="Arial" w:cs="Arial"/>
          <w:sz w:val="22"/>
          <w:szCs w:val="22"/>
          <w:lang w:val="et-EE"/>
        </w:rPr>
        <w:t>. aasta</w:t>
      </w:r>
      <w:r w:rsidR="00EB2BDA" w:rsidRPr="00D87EE0">
        <w:rPr>
          <w:rFonts w:ascii="Arial" w:hAnsi="Arial" w:cs="Arial"/>
          <w:sz w:val="22"/>
          <w:szCs w:val="22"/>
          <w:lang w:val="et-EE"/>
        </w:rPr>
        <w:t xml:space="preserve"> toetusega.</w:t>
      </w:r>
    </w:p>
    <w:p w14:paraId="5B5A258C" w14:textId="77777777" w:rsidR="00F178FE" w:rsidRPr="00D87EE0" w:rsidRDefault="00F178FE" w:rsidP="00876920">
      <w:pPr>
        <w:pStyle w:val="Jalus"/>
        <w:tabs>
          <w:tab w:val="clear" w:pos="4536"/>
          <w:tab w:val="clear" w:pos="9072"/>
        </w:tabs>
        <w:jc w:val="both"/>
        <w:rPr>
          <w:sz w:val="24"/>
          <w:szCs w:val="24"/>
          <w:lang w:val="et-EE"/>
        </w:rPr>
      </w:pPr>
    </w:p>
    <w:p w14:paraId="34FDF535" w14:textId="77777777" w:rsidR="003F701F" w:rsidRPr="00D87EE0" w:rsidRDefault="003F701F" w:rsidP="000546AE">
      <w:pPr>
        <w:pStyle w:val="Pealkiri2"/>
        <w:numPr>
          <w:ilvl w:val="1"/>
          <w:numId w:val="18"/>
        </w:numPr>
        <w:ind w:left="709" w:hanging="709"/>
        <w:rPr>
          <w:rFonts w:ascii="Arial" w:hAnsi="Arial" w:cs="Arial"/>
          <w:lang w:val="et-EE"/>
        </w:rPr>
      </w:pPr>
      <w:bookmarkStart w:id="32" w:name="_Toc531099685"/>
      <w:bookmarkStart w:id="33" w:name="_Toc183439008"/>
      <w:r w:rsidRPr="00D87EE0">
        <w:rPr>
          <w:rFonts w:ascii="Arial" w:hAnsi="Arial" w:cs="Arial"/>
          <w:lang w:val="et-EE"/>
        </w:rPr>
        <w:t>Muud tegevustulud</w:t>
      </w:r>
      <w:bookmarkEnd w:id="32"/>
      <w:bookmarkEnd w:id="33"/>
    </w:p>
    <w:p w14:paraId="0DB4C068" w14:textId="77777777" w:rsidR="003F701F" w:rsidRPr="00D87EE0" w:rsidRDefault="003F701F" w:rsidP="00876920">
      <w:pPr>
        <w:pStyle w:val="Jalus"/>
        <w:tabs>
          <w:tab w:val="clear" w:pos="4536"/>
          <w:tab w:val="clear" w:pos="9072"/>
        </w:tabs>
        <w:jc w:val="both"/>
        <w:rPr>
          <w:sz w:val="24"/>
          <w:szCs w:val="24"/>
          <w:lang w:val="et-EE"/>
        </w:rPr>
      </w:pPr>
    </w:p>
    <w:p w14:paraId="6A461A90" w14:textId="1410A5B1" w:rsidR="003F701F" w:rsidRPr="00D87EE0"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Muud</w:t>
      </w:r>
      <w:r w:rsidR="00B51190" w:rsidRPr="00D87EE0">
        <w:rPr>
          <w:rFonts w:ascii="Arial" w:hAnsi="Arial" w:cs="Arial"/>
          <w:sz w:val="22"/>
          <w:szCs w:val="22"/>
          <w:lang w:val="et-EE"/>
        </w:rPr>
        <w:t>ek</w:t>
      </w:r>
      <w:r w:rsidR="003007A2" w:rsidRPr="00D87EE0">
        <w:rPr>
          <w:rFonts w:ascii="Arial" w:hAnsi="Arial" w:cs="Arial"/>
          <w:sz w:val="22"/>
          <w:szCs w:val="22"/>
          <w:lang w:val="et-EE"/>
        </w:rPr>
        <w:t>s</w:t>
      </w:r>
      <w:r w:rsidRPr="00D87EE0">
        <w:rPr>
          <w:rFonts w:ascii="Arial" w:hAnsi="Arial" w:cs="Arial"/>
          <w:sz w:val="22"/>
          <w:szCs w:val="22"/>
          <w:lang w:val="et-EE"/>
        </w:rPr>
        <w:t xml:space="preserve"> tulud</w:t>
      </w:r>
      <w:r w:rsidR="00B51190" w:rsidRPr="00D87EE0">
        <w:rPr>
          <w:rFonts w:ascii="Arial" w:hAnsi="Arial" w:cs="Arial"/>
          <w:sz w:val="22"/>
          <w:szCs w:val="22"/>
          <w:lang w:val="et-EE"/>
        </w:rPr>
        <w:t xml:space="preserve">eks on planeeritud </w:t>
      </w:r>
      <w:r w:rsidR="000941B1" w:rsidRPr="00D87EE0">
        <w:rPr>
          <w:rFonts w:ascii="Arial" w:hAnsi="Arial" w:cs="Arial"/>
          <w:sz w:val="22"/>
          <w:szCs w:val="22"/>
          <w:lang w:val="et-EE"/>
        </w:rPr>
        <w:t>112 750</w:t>
      </w:r>
      <w:r w:rsidR="003007A2" w:rsidRPr="00D87EE0">
        <w:rPr>
          <w:rFonts w:ascii="Arial" w:hAnsi="Arial" w:cs="Arial"/>
          <w:sz w:val="22"/>
          <w:szCs w:val="22"/>
          <w:lang w:val="et-EE"/>
        </w:rPr>
        <w:t xml:space="preserve"> eurot, mis moodustavad eelarve põhitegevuse tuludest</w:t>
      </w:r>
      <w:r w:rsidRPr="00D87EE0">
        <w:rPr>
          <w:rFonts w:ascii="Arial" w:hAnsi="Arial" w:cs="Arial"/>
          <w:sz w:val="22"/>
          <w:szCs w:val="22"/>
          <w:lang w:val="et-EE"/>
        </w:rPr>
        <w:t xml:space="preserve"> 0,</w:t>
      </w:r>
      <w:r w:rsidR="000941B1" w:rsidRPr="00D87EE0">
        <w:rPr>
          <w:rFonts w:ascii="Arial" w:hAnsi="Arial" w:cs="Arial"/>
          <w:sz w:val="22"/>
          <w:szCs w:val="22"/>
          <w:lang w:val="et-EE"/>
        </w:rPr>
        <w:t>2</w:t>
      </w:r>
      <w:r w:rsidRPr="00D87EE0">
        <w:rPr>
          <w:rFonts w:ascii="Arial" w:hAnsi="Arial" w:cs="Arial"/>
          <w:sz w:val="22"/>
          <w:szCs w:val="22"/>
          <w:lang w:val="et-EE"/>
        </w:rPr>
        <w:t>%</w:t>
      </w:r>
      <w:r w:rsidR="003007A2" w:rsidRPr="00D87EE0">
        <w:rPr>
          <w:rFonts w:ascii="Arial" w:hAnsi="Arial" w:cs="Arial"/>
          <w:sz w:val="22"/>
          <w:szCs w:val="22"/>
          <w:lang w:val="et-EE"/>
        </w:rPr>
        <w:t>.</w:t>
      </w:r>
      <w:r w:rsidRPr="00D87EE0">
        <w:rPr>
          <w:rFonts w:ascii="Arial" w:hAnsi="Arial" w:cs="Arial"/>
          <w:sz w:val="22"/>
          <w:szCs w:val="22"/>
          <w:lang w:val="et-EE"/>
        </w:rPr>
        <w:t xml:space="preserve"> </w:t>
      </w:r>
    </w:p>
    <w:p w14:paraId="1E75FCC7" w14:textId="77777777" w:rsidR="003F701F" w:rsidRPr="00D87EE0" w:rsidRDefault="003F701F" w:rsidP="00876920">
      <w:pPr>
        <w:pStyle w:val="Jalus"/>
        <w:tabs>
          <w:tab w:val="clear" w:pos="4536"/>
          <w:tab w:val="clear" w:pos="9072"/>
        </w:tabs>
        <w:jc w:val="both"/>
        <w:rPr>
          <w:rFonts w:ascii="Arial" w:hAnsi="Arial" w:cs="Arial"/>
          <w:sz w:val="22"/>
          <w:szCs w:val="22"/>
          <w:lang w:val="et-EE"/>
        </w:rPr>
      </w:pPr>
    </w:p>
    <w:p w14:paraId="2F6F1870" w14:textId="1D587F30" w:rsidR="003F701F" w:rsidRPr="00D87EE0" w:rsidRDefault="003F701F" w:rsidP="00876920">
      <w:pPr>
        <w:pStyle w:val="Jalus"/>
        <w:tabs>
          <w:tab w:val="clear" w:pos="4536"/>
          <w:tab w:val="clear" w:pos="9072"/>
        </w:tabs>
        <w:jc w:val="both"/>
        <w:rPr>
          <w:rFonts w:ascii="Arial" w:hAnsi="Arial" w:cs="Arial"/>
          <w:sz w:val="22"/>
          <w:szCs w:val="22"/>
          <w:lang w:val="et-EE"/>
        </w:rPr>
      </w:pPr>
      <w:r w:rsidRPr="00D87EE0">
        <w:rPr>
          <w:rFonts w:ascii="Arial" w:hAnsi="Arial" w:cs="Arial"/>
          <w:b/>
          <w:sz w:val="22"/>
          <w:szCs w:val="22"/>
          <w:lang w:val="et-EE"/>
        </w:rPr>
        <w:t xml:space="preserve">Tabel </w:t>
      </w:r>
      <w:r w:rsidR="007470C5" w:rsidRPr="00D87EE0">
        <w:rPr>
          <w:rFonts w:ascii="Arial" w:hAnsi="Arial" w:cs="Arial"/>
          <w:b/>
          <w:sz w:val="22"/>
          <w:szCs w:val="22"/>
          <w:lang w:val="et-EE"/>
        </w:rPr>
        <w:t>1</w:t>
      </w:r>
      <w:r w:rsidR="0045067E" w:rsidRPr="00D87EE0">
        <w:rPr>
          <w:rFonts w:ascii="Arial" w:hAnsi="Arial" w:cs="Arial"/>
          <w:b/>
          <w:sz w:val="22"/>
          <w:szCs w:val="22"/>
          <w:lang w:val="et-EE"/>
        </w:rPr>
        <w:t>4</w:t>
      </w:r>
      <w:r w:rsidRPr="00D87EE0">
        <w:rPr>
          <w:rFonts w:ascii="Arial" w:hAnsi="Arial" w:cs="Arial"/>
          <w:sz w:val="22"/>
          <w:szCs w:val="22"/>
          <w:lang w:val="et-EE"/>
        </w:rPr>
        <w:t xml:space="preserve"> Muud tulud 20</w:t>
      </w:r>
      <w:r w:rsidR="002441C9" w:rsidRPr="00D87EE0">
        <w:rPr>
          <w:rFonts w:ascii="Arial" w:hAnsi="Arial" w:cs="Arial"/>
          <w:sz w:val="22"/>
          <w:szCs w:val="22"/>
          <w:lang w:val="et-EE"/>
        </w:rPr>
        <w:t>2</w:t>
      </w:r>
      <w:r w:rsidR="00CE588B" w:rsidRPr="00D87EE0">
        <w:rPr>
          <w:rFonts w:ascii="Arial" w:hAnsi="Arial" w:cs="Arial"/>
          <w:sz w:val="22"/>
          <w:szCs w:val="22"/>
          <w:lang w:val="et-EE"/>
        </w:rPr>
        <w:t>3</w:t>
      </w:r>
      <w:r w:rsidRPr="00D87EE0">
        <w:rPr>
          <w:rFonts w:ascii="Arial" w:hAnsi="Arial" w:cs="Arial"/>
          <w:sz w:val="22"/>
          <w:szCs w:val="22"/>
          <w:lang w:val="et-EE"/>
        </w:rPr>
        <w:t>–202</w:t>
      </w:r>
      <w:r w:rsidR="00CE588B" w:rsidRPr="00D87EE0">
        <w:rPr>
          <w:rFonts w:ascii="Arial" w:hAnsi="Arial" w:cs="Arial"/>
          <w:sz w:val="22"/>
          <w:szCs w:val="22"/>
          <w:lang w:val="et-EE"/>
        </w:rPr>
        <w:t>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134"/>
        <w:gridCol w:w="1418"/>
        <w:gridCol w:w="1417"/>
        <w:gridCol w:w="1418"/>
        <w:gridCol w:w="1275"/>
      </w:tblGrid>
      <w:tr w:rsidR="00C07886" w:rsidRPr="00D87EE0" w14:paraId="38D46062" w14:textId="77777777" w:rsidTr="00F178FE">
        <w:tc>
          <w:tcPr>
            <w:tcW w:w="2410" w:type="dxa"/>
            <w:vMerge w:val="restart"/>
            <w:shd w:val="clear" w:color="auto" w:fill="A6A6A6"/>
          </w:tcPr>
          <w:p w14:paraId="540958BA" w14:textId="77777777" w:rsidR="003F701F" w:rsidRPr="00D87EE0" w:rsidRDefault="003F701F" w:rsidP="00876920">
            <w:pPr>
              <w:jc w:val="both"/>
              <w:rPr>
                <w:rFonts w:ascii="Arial" w:hAnsi="Arial" w:cs="Arial"/>
                <w:sz w:val="16"/>
                <w:szCs w:val="16"/>
              </w:rPr>
            </w:pPr>
          </w:p>
        </w:tc>
        <w:tc>
          <w:tcPr>
            <w:tcW w:w="1134" w:type="dxa"/>
            <w:vMerge w:val="restart"/>
            <w:shd w:val="clear" w:color="auto" w:fill="A6A6A6"/>
            <w:vAlign w:val="center"/>
          </w:tcPr>
          <w:p w14:paraId="059DC1D3" w14:textId="096EABEE" w:rsidR="003F701F" w:rsidRPr="00D87EE0" w:rsidRDefault="003F701F" w:rsidP="00876920">
            <w:pPr>
              <w:jc w:val="center"/>
              <w:rPr>
                <w:rFonts w:ascii="Arial" w:hAnsi="Arial" w:cs="Arial"/>
                <w:sz w:val="16"/>
                <w:szCs w:val="16"/>
              </w:rPr>
            </w:pPr>
            <w:r w:rsidRPr="00D87EE0">
              <w:rPr>
                <w:rFonts w:ascii="Arial" w:hAnsi="Arial" w:cs="Arial"/>
                <w:sz w:val="16"/>
                <w:szCs w:val="16"/>
              </w:rPr>
              <w:t>20</w:t>
            </w:r>
            <w:r w:rsidR="002441C9" w:rsidRPr="00D87EE0">
              <w:rPr>
                <w:rFonts w:ascii="Arial" w:hAnsi="Arial" w:cs="Arial"/>
                <w:sz w:val="16"/>
                <w:szCs w:val="16"/>
              </w:rPr>
              <w:t>2</w:t>
            </w:r>
            <w:r w:rsidR="00CE588B" w:rsidRPr="00D87EE0">
              <w:rPr>
                <w:rFonts w:ascii="Arial" w:hAnsi="Arial" w:cs="Arial"/>
                <w:sz w:val="16"/>
                <w:szCs w:val="16"/>
              </w:rPr>
              <w:t>3</w:t>
            </w:r>
          </w:p>
          <w:p w14:paraId="10215E7F" w14:textId="5EEB5555" w:rsidR="003F701F" w:rsidRPr="00D87EE0" w:rsidRDefault="003F701F" w:rsidP="00876920">
            <w:pPr>
              <w:jc w:val="center"/>
              <w:rPr>
                <w:rFonts w:ascii="Arial" w:hAnsi="Arial" w:cs="Arial"/>
                <w:sz w:val="16"/>
                <w:szCs w:val="16"/>
              </w:rPr>
            </w:pPr>
            <w:r w:rsidRPr="00D87EE0">
              <w:rPr>
                <w:rFonts w:ascii="Arial" w:hAnsi="Arial" w:cs="Arial"/>
                <w:sz w:val="16"/>
                <w:szCs w:val="16"/>
              </w:rPr>
              <w:t xml:space="preserve">Eelarve </w:t>
            </w:r>
            <w:r w:rsidR="002441C9" w:rsidRPr="00D87EE0">
              <w:rPr>
                <w:rFonts w:ascii="Arial" w:hAnsi="Arial" w:cs="Arial"/>
                <w:sz w:val="16"/>
                <w:szCs w:val="16"/>
              </w:rPr>
              <w:t>täitmine</w:t>
            </w:r>
          </w:p>
        </w:tc>
        <w:tc>
          <w:tcPr>
            <w:tcW w:w="2835" w:type="dxa"/>
            <w:gridSpan w:val="2"/>
            <w:shd w:val="clear" w:color="auto" w:fill="A6A6A6"/>
          </w:tcPr>
          <w:p w14:paraId="6B32F35E" w14:textId="5A6BF817" w:rsidR="003F701F" w:rsidRPr="00D87EE0" w:rsidRDefault="003F701F" w:rsidP="00876920">
            <w:pPr>
              <w:jc w:val="center"/>
              <w:rPr>
                <w:rFonts w:ascii="Arial" w:hAnsi="Arial" w:cs="Arial"/>
                <w:sz w:val="16"/>
                <w:szCs w:val="16"/>
              </w:rPr>
            </w:pPr>
            <w:r w:rsidRPr="00D87EE0">
              <w:rPr>
                <w:rFonts w:ascii="Arial" w:hAnsi="Arial" w:cs="Arial"/>
                <w:sz w:val="16"/>
                <w:szCs w:val="16"/>
              </w:rPr>
              <w:t>20</w:t>
            </w:r>
            <w:r w:rsidR="00FB2AA9" w:rsidRPr="00D87EE0">
              <w:rPr>
                <w:rFonts w:ascii="Arial" w:hAnsi="Arial" w:cs="Arial"/>
                <w:sz w:val="16"/>
                <w:szCs w:val="16"/>
              </w:rPr>
              <w:t>2</w:t>
            </w:r>
            <w:r w:rsidR="00CE588B" w:rsidRPr="00D87EE0">
              <w:rPr>
                <w:rFonts w:ascii="Arial" w:hAnsi="Arial" w:cs="Arial"/>
                <w:sz w:val="16"/>
                <w:szCs w:val="16"/>
              </w:rPr>
              <w:t>4</w:t>
            </w:r>
          </w:p>
        </w:tc>
        <w:tc>
          <w:tcPr>
            <w:tcW w:w="1418" w:type="dxa"/>
            <w:vMerge w:val="restart"/>
            <w:shd w:val="clear" w:color="auto" w:fill="A6A6A6"/>
            <w:vAlign w:val="center"/>
          </w:tcPr>
          <w:p w14:paraId="1CAF570F" w14:textId="1C083717" w:rsidR="003F701F" w:rsidRPr="00D87EE0" w:rsidRDefault="003F701F" w:rsidP="00876920">
            <w:pPr>
              <w:jc w:val="center"/>
              <w:rPr>
                <w:rFonts w:ascii="Arial" w:hAnsi="Arial" w:cs="Arial"/>
                <w:sz w:val="16"/>
                <w:szCs w:val="16"/>
              </w:rPr>
            </w:pPr>
            <w:r w:rsidRPr="00D87EE0">
              <w:rPr>
                <w:rFonts w:ascii="Arial" w:hAnsi="Arial" w:cs="Arial"/>
                <w:sz w:val="16"/>
                <w:szCs w:val="16"/>
              </w:rPr>
              <w:t>202</w:t>
            </w:r>
            <w:r w:rsidR="00CE588B" w:rsidRPr="00D87EE0">
              <w:rPr>
                <w:rFonts w:ascii="Arial" w:hAnsi="Arial" w:cs="Arial"/>
                <w:sz w:val="16"/>
                <w:szCs w:val="16"/>
              </w:rPr>
              <w:t>5</w:t>
            </w:r>
          </w:p>
          <w:p w14:paraId="0DABA24F" w14:textId="77777777" w:rsidR="003F701F" w:rsidRPr="00D87EE0" w:rsidRDefault="003F701F" w:rsidP="00876920">
            <w:pPr>
              <w:jc w:val="center"/>
              <w:rPr>
                <w:rFonts w:ascii="Arial" w:hAnsi="Arial" w:cs="Arial"/>
                <w:sz w:val="16"/>
                <w:szCs w:val="16"/>
              </w:rPr>
            </w:pPr>
            <w:r w:rsidRPr="00D87EE0">
              <w:rPr>
                <w:rFonts w:ascii="Arial" w:hAnsi="Arial" w:cs="Arial"/>
                <w:sz w:val="16"/>
                <w:szCs w:val="16"/>
              </w:rPr>
              <w:t xml:space="preserve">Eelarve </w:t>
            </w:r>
          </w:p>
          <w:p w14:paraId="0C7E6B99" w14:textId="77777777" w:rsidR="003F701F" w:rsidRPr="00D87EE0" w:rsidRDefault="003F701F" w:rsidP="00876920">
            <w:pPr>
              <w:jc w:val="center"/>
              <w:rPr>
                <w:rFonts w:ascii="Arial" w:hAnsi="Arial" w:cs="Arial"/>
                <w:sz w:val="16"/>
                <w:szCs w:val="16"/>
              </w:rPr>
            </w:pPr>
            <w:r w:rsidRPr="00D87EE0">
              <w:rPr>
                <w:rFonts w:ascii="Arial" w:hAnsi="Arial" w:cs="Arial"/>
                <w:sz w:val="16"/>
                <w:szCs w:val="16"/>
              </w:rPr>
              <w:t>eelnõu</w:t>
            </w:r>
          </w:p>
        </w:tc>
        <w:tc>
          <w:tcPr>
            <w:tcW w:w="1275" w:type="dxa"/>
            <w:vMerge w:val="restart"/>
            <w:shd w:val="clear" w:color="auto" w:fill="A6A6A6"/>
            <w:vAlign w:val="center"/>
          </w:tcPr>
          <w:p w14:paraId="68F27737" w14:textId="77777777" w:rsidR="003F701F" w:rsidRPr="00D87EE0" w:rsidRDefault="003F701F" w:rsidP="00876920">
            <w:pPr>
              <w:jc w:val="center"/>
              <w:rPr>
                <w:rFonts w:ascii="Arial" w:hAnsi="Arial" w:cs="Arial"/>
                <w:sz w:val="16"/>
                <w:szCs w:val="16"/>
              </w:rPr>
            </w:pPr>
            <w:r w:rsidRPr="00D87EE0">
              <w:rPr>
                <w:rFonts w:ascii="Arial" w:hAnsi="Arial" w:cs="Arial"/>
                <w:sz w:val="16"/>
                <w:szCs w:val="16"/>
              </w:rPr>
              <w:t>Muutus (%)</w:t>
            </w:r>
          </w:p>
        </w:tc>
      </w:tr>
      <w:tr w:rsidR="00C07886" w:rsidRPr="00D87EE0" w14:paraId="442483E7" w14:textId="77777777" w:rsidTr="00F178FE">
        <w:tc>
          <w:tcPr>
            <w:tcW w:w="2410" w:type="dxa"/>
            <w:vMerge/>
            <w:shd w:val="clear" w:color="auto" w:fill="A6A6A6"/>
          </w:tcPr>
          <w:p w14:paraId="46825C8E" w14:textId="77777777" w:rsidR="003F701F" w:rsidRPr="00D87EE0" w:rsidRDefault="003F701F" w:rsidP="00876920">
            <w:pPr>
              <w:jc w:val="both"/>
              <w:rPr>
                <w:rFonts w:ascii="Arial" w:hAnsi="Arial" w:cs="Arial"/>
                <w:sz w:val="16"/>
                <w:szCs w:val="16"/>
              </w:rPr>
            </w:pPr>
          </w:p>
        </w:tc>
        <w:tc>
          <w:tcPr>
            <w:tcW w:w="1134" w:type="dxa"/>
            <w:vMerge/>
            <w:shd w:val="clear" w:color="auto" w:fill="A6A6A6"/>
          </w:tcPr>
          <w:p w14:paraId="12257BF8" w14:textId="77777777" w:rsidR="003F701F" w:rsidRPr="00D87EE0" w:rsidRDefault="003F701F" w:rsidP="00876920">
            <w:pPr>
              <w:jc w:val="right"/>
              <w:rPr>
                <w:rFonts w:ascii="Arial" w:hAnsi="Arial" w:cs="Arial"/>
                <w:sz w:val="16"/>
                <w:szCs w:val="16"/>
              </w:rPr>
            </w:pPr>
          </w:p>
        </w:tc>
        <w:tc>
          <w:tcPr>
            <w:tcW w:w="1418" w:type="dxa"/>
            <w:shd w:val="clear" w:color="auto" w:fill="A6A6A6"/>
            <w:vAlign w:val="bottom"/>
          </w:tcPr>
          <w:p w14:paraId="43119E67" w14:textId="77777777" w:rsidR="003F701F" w:rsidRPr="00D87EE0" w:rsidRDefault="003F701F" w:rsidP="00C5376F">
            <w:pPr>
              <w:jc w:val="center"/>
              <w:rPr>
                <w:rFonts w:ascii="Arial" w:hAnsi="Arial" w:cs="Arial"/>
                <w:sz w:val="16"/>
                <w:szCs w:val="16"/>
              </w:rPr>
            </w:pPr>
          </w:p>
          <w:p w14:paraId="15F6AFEF" w14:textId="77777777" w:rsidR="003F701F" w:rsidRPr="00D87EE0" w:rsidRDefault="003F701F" w:rsidP="00C5376F">
            <w:pPr>
              <w:jc w:val="center"/>
              <w:rPr>
                <w:rFonts w:ascii="Arial" w:hAnsi="Arial" w:cs="Arial"/>
                <w:sz w:val="16"/>
                <w:szCs w:val="16"/>
              </w:rPr>
            </w:pPr>
            <w:r w:rsidRPr="00D87EE0">
              <w:rPr>
                <w:rFonts w:ascii="Arial" w:hAnsi="Arial" w:cs="Arial"/>
                <w:sz w:val="16"/>
                <w:szCs w:val="16"/>
              </w:rPr>
              <w:t>Eelarve</w:t>
            </w:r>
          </w:p>
        </w:tc>
        <w:tc>
          <w:tcPr>
            <w:tcW w:w="1417" w:type="dxa"/>
            <w:shd w:val="clear" w:color="auto" w:fill="A6A6A6"/>
          </w:tcPr>
          <w:p w14:paraId="33C8277C" w14:textId="6DDBC4C5" w:rsidR="003F701F" w:rsidRPr="00D87EE0" w:rsidRDefault="003F701F" w:rsidP="00C5376F">
            <w:pPr>
              <w:jc w:val="center"/>
              <w:rPr>
                <w:rFonts w:ascii="Arial" w:hAnsi="Arial" w:cs="Arial"/>
                <w:sz w:val="16"/>
                <w:szCs w:val="16"/>
              </w:rPr>
            </w:pPr>
            <w:r w:rsidRPr="00D87EE0">
              <w:rPr>
                <w:rFonts w:ascii="Arial" w:hAnsi="Arial" w:cs="Arial"/>
                <w:sz w:val="16"/>
                <w:szCs w:val="16"/>
              </w:rPr>
              <w:t>Eelarve täitmine seisuga 3</w:t>
            </w:r>
            <w:r w:rsidR="00FB2AA9" w:rsidRPr="00D87EE0">
              <w:rPr>
                <w:rFonts w:ascii="Arial" w:hAnsi="Arial" w:cs="Arial"/>
                <w:sz w:val="16"/>
                <w:szCs w:val="16"/>
              </w:rPr>
              <w:t>0</w:t>
            </w:r>
            <w:r w:rsidRPr="00D87EE0">
              <w:rPr>
                <w:rFonts w:ascii="Arial" w:hAnsi="Arial" w:cs="Arial"/>
                <w:sz w:val="16"/>
                <w:szCs w:val="16"/>
              </w:rPr>
              <w:t>.0</w:t>
            </w:r>
            <w:r w:rsidR="00FB2AA9" w:rsidRPr="00D87EE0">
              <w:rPr>
                <w:rFonts w:ascii="Arial" w:hAnsi="Arial" w:cs="Arial"/>
                <w:sz w:val="16"/>
                <w:szCs w:val="16"/>
              </w:rPr>
              <w:t>9</w:t>
            </w:r>
          </w:p>
        </w:tc>
        <w:tc>
          <w:tcPr>
            <w:tcW w:w="1418" w:type="dxa"/>
            <w:vMerge/>
            <w:shd w:val="clear" w:color="auto" w:fill="A6A6A6"/>
          </w:tcPr>
          <w:p w14:paraId="209F9AB6" w14:textId="77777777" w:rsidR="003F701F" w:rsidRPr="00D87EE0" w:rsidRDefault="003F701F" w:rsidP="00876920">
            <w:pPr>
              <w:jc w:val="right"/>
              <w:rPr>
                <w:rFonts w:ascii="Arial" w:hAnsi="Arial" w:cs="Arial"/>
                <w:sz w:val="16"/>
                <w:szCs w:val="16"/>
              </w:rPr>
            </w:pPr>
          </w:p>
        </w:tc>
        <w:tc>
          <w:tcPr>
            <w:tcW w:w="1275" w:type="dxa"/>
            <w:vMerge/>
            <w:shd w:val="clear" w:color="auto" w:fill="A6A6A6"/>
          </w:tcPr>
          <w:p w14:paraId="25FF09B7" w14:textId="77777777" w:rsidR="003F701F" w:rsidRPr="00D87EE0" w:rsidRDefault="003F701F" w:rsidP="00876920">
            <w:pPr>
              <w:jc w:val="right"/>
              <w:rPr>
                <w:rFonts w:ascii="Arial" w:hAnsi="Arial" w:cs="Arial"/>
                <w:sz w:val="16"/>
                <w:szCs w:val="16"/>
              </w:rPr>
            </w:pPr>
          </w:p>
        </w:tc>
      </w:tr>
      <w:tr w:rsidR="00036D48" w:rsidRPr="00D87EE0" w14:paraId="7BDE09BE" w14:textId="77777777" w:rsidTr="00F178FE">
        <w:tc>
          <w:tcPr>
            <w:tcW w:w="2410" w:type="dxa"/>
          </w:tcPr>
          <w:p w14:paraId="47E50744" w14:textId="77777777" w:rsidR="00036D48" w:rsidRPr="00D87EE0" w:rsidRDefault="00036D48" w:rsidP="00036D48">
            <w:pPr>
              <w:rPr>
                <w:rFonts w:ascii="Arial" w:hAnsi="Arial" w:cs="Arial"/>
                <w:sz w:val="16"/>
                <w:szCs w:val="16"/>
              </w:rPr>
            </w:pPr>
            <w:r w:rsidRPr="00D87EE0">
              <w:rPr>
                <w:rFonts w:ascii="Arial" w:hAnsi="Arial" w:cs="Arial"/>
                <w:sz w:val="16"/>
                <w:szCs w:val="16"/>
              </w:rPr>
              <w:t>Vee erikasutustasu</w:t>
            </w:r>
          </w:p>
        </w:tc>
        <w:tc>
          <w:tcPr>
            <w:tcW w:w="1134" w:type="dxa"/>
            <w:vAlign w:val="bottom"/>
          </w:tcPr>
          <w:p w14:paraId="38548715" w14:textId="3B552163" w:rsidR="00036D48" w:rsidRPr="00D87EE0" w:rsidRDefault="00CE588B" w:rsidP="00036D48">
            <w:pPr>
              <w:jc w:val="right"/>
              <w:rPr>
                <w:rFonts w:ascii="Arial" w:hAnsi="Arial" w:cs="Arial"/>
                <w:sz w:val="16"/>
                <w:szCs w:val="16"/>
              </w:rPr>
            </w:pPr>
            <w:r w:rsidRPr="00D87EE0">
              <w:rPr>
                <w:rFonts w:ascii="Arial" w:hAnsi="Arial" w:cs="Arial"/>
                <w:sz w:val="16"/>
                <w:szCs w:val="16"/>
              </w:rPr>
              <w:t>64 283</w:t>
            </w:r>
          </w:p>
        </w:tc>
        <w:tc>
          <w:tcPr>
            <w:tcW w:w="1418" w:type="dxa"/>
            <w:vAlign w:val="bottom"/>
          </w:tcPr>
          <w:p w14:paraId="1DCF0021" w14:textId="54BDD77A" w:rsidR="00036D48" w:rsidRPr="00D87EE0" w:rsidRDefault="00036D48" w:rsidP="00036D48">
            <w:pPr>
              <w:jc w:val="right"/>
              <w:rPr>
                <w:rFonts w:ascii="Arial" w:hAnsi="Arial" w:cs="Arial"/>
                <w:sz w:val="16"/>
                <w:szCs w:val="16"/>
              </w:rPr>
            </w:pPr>
            <w:r w:rsidRPr="00D87EE0">
              <w:rPr>
                <w:rFonts w:ascii="Arial" w:hAnsi="Arial" w:cs="Arial"/>
                <w:sz w:val="16"/>
                <w:szCs w:val="16"/>
              </w:rPr>
              <w:t>65 000</w:t>
            </w:r>
          </w:p>
        </w:tc>
        <w:tc>
          <w:tcPr>
            <w:tcW w:w="1417" w:type="dxa"/>
            <w:vAlign w:val="bottom"/>
          </w:tcPr>
          <w:p w14:paraId="2944C11D" w14:textId="05261932" w:rsidR="00036D48" w:rsidRPr="00D87EE0" w:rsidRDefault="00261E9F" w:rsidP="00036D48">
            <w:pPr>
              <w:jc w:val="right"/>
              <w:rPr>
                <w:rFonts w:ascii="Arial" w:hAnsi="Arial" w:cs="Arial"/>
                <w:sz w:val="16"/>
                <w:szCs w:val="16"/>
              </w:rPr>
            </w:pPr>
            <w:r w:rsidRPr="00D87EE0">
              <w:rPr>
                <w:rFonts w:ascii="Arial" w:hAnsi="Arial" w:cs="Arial"/>
                <w:sz w:val="16"/>
                <w:szCs w:val="16"/>
              </w:rPr>
              <w:t>49 258</w:t>
            </w:r>
          </w:p>
        </w:tc>
        <w:tc>
          <w:tcPr>
            <w:tcW w:w="1418" w:type="dxa"/>
            <w:vAlign w:val="bottom"/>
          </w:tcPr>
          <w:p w14:paraId="4DB1482E" w14:textId="122F723C" w:rsidR="00036D48" w:rsidRPr="00D87EE0" w:rsidRDefault="00036D48" w:rsidP="00036D48">
            <w:pPr>
              <w:jc w:val="right"/>
              <w:rPr>
                <w:rFonts w:ascii="Arial" w:hAnsi="Arial" w:cs="Arial"/>
                <w:sz w:val="16"/>
                <w:szCs w:val="16"/>
              </w:rPr>
            </w:pPr>
            <w:r w:rsidRPr="00D87EE0">
              <w:rPr>
                <w:rFonts w:ascii="Arial" w:hAnsi="Arial" w:cs="Arial"/>
                <w:sz w:val="16"/>
                <w:szCs w:val="16"/>
              </w:rPr>
              <w:t>65 000</w:t>
            </w:r>
          </w:p>
        </w:tc>
        <w:tc>
          <w:tcPr>
            <w:tcW w:w="1275" w:type="dxa"/>
          </w:tcPr>
          <w:p w14:paraId="252AF3F7" w14:textId="6CAE1121" w:rsidR="00036D48" w:rsidRPr="00D87EE0" w:rsidRDefault="00036D48" w:rsidP="00036D48">
            <w:pPr>
              <w:jc w:val="right"/>
              <w:rPr>
                <w:rFonts w:ascii="Arial" w:hAnsi="Arial" w:cs="Arial"/>
                <w:sz w:val="16"/>
                <w:szCs w:val="16"/>
              </w:rPr>
            </w:pPr>
            <w:r w:rsidRPr="00D87EE0">
              <w:rPr>
                <w:rFonts w:ascii="Arial" w:hAnsi="Arial" w:cs="Arial"/>
                <w:sz w:val="16"/>
                <w:szCs w:val="16"/>
              </w:rPr>
              <w:t>0,0</w:t>
            </w:r>
          </w:p>
        </w:tc>
      </w:tr>
      <w:tr w:rsidR="00635308" w:rsidRPr="00D87EE0" w14:paraId="438668E9" w14:textId="77777777" w:rsidTr="00F178FE">
        <w:tc>
          <w:tcPr>
            <w:tcW w:w="2410" w:type="dxa"/>
          </w:tcPr>
          <w:p w14:paraId="1028B503" w14:textId="77777777" w:rsidR="00635308" w:rsidRPr="00D87EE0" w:rsidRDefault="00635308" w:rsidP="00635308">
            <w:pPr>
              <w:rPr>
                <w:rFonts w:ascii="Arial" w:hAnsi="Arial" w:cs="Arial"/>
                <w:sz w:val="16"/>
                <w:szCs w:val="16"/>
              </w:rPr>
            </w:pPr>
            <w:r w:rsidRPr="00D87EE0">
              <w:rPr>
                <w:rFonts w:ascii="Arial" w:hAnsi="Arial" w:cs="Arial"/>
                <w:sz w:val="16"/>
                <w:szCs w:val="16"/>
              </w:rPr>
              <w:t>Trahvid</w:t>
            </w:r>
          </w:p>
        </w:tc>
        <w:tc>
          <w:tcPr>
            <w:tcW w:w="1134" w:type="dxa"/>
            <w:vAlign w:val="bottom"/>
          </w:tcPr>
          <w:p w14:paraId="04B4F8A7" w14:textId="4E28E54D" w:rsidR="00635308" w:rsidRPr="00D87EE0" w:rsidRDefault="00CE588B" w:rsidP="00635308">
            <w:pPr>
              <w:jc w:val="right"/>
              <w:rPr>
                <w:rFonts w:ascii="Arial" w:hAnsi="Arial" w:cs="Arial"/>
                <w:sz w:val="16"/>
                <w:szCs w:val="16"/>
              </w:rPr>
            </w:pPr>
            <w:r w:rsidRPr="00D87EE0">
              <w:rPr>
                <w:rFonts w:ascii="Arial" w:hAnsi="Arial" w:cs="Arial"/>
                <w:sz w:val="16"/>
                <w:szCs w:val="16"/>
              </w:rPr>
              <w:t>42 254</w:t>
            </w:r>
          </w:p>
        </w:tc>
        <w:tc>
          <w:tcPr>
            <w:tcW w:w="1418" w:type="dxa"/>
            <w:vAlign w:val="bottom"/>
          </w:tcPr>
          <w:p w14:paraId="2DB3D9DD" w14:textId="7733D6C6" w:rsidR="00635308" w:rsidRPr="00D87EE0" w:rsidRDefault="00915E6B" w:rsidP="00635308">
            <w:pPr>
              <w:jc w:val="right"/>
              <w:rPr>
                <w:rFonts w:ascii="Arial" w:hAnsi="Arial" w:cs="Arial"/>
                <w:sz w:val="16"/>
                <w:szCs w:val="16"/>
              </w:rPr>
            </w:pPr>
            <w:r w:rsidRPr="00D87EE0">
              <w:rPr>
                <w:rFonts w:ascii="Arial" w:hAnsi="Arial" w:cs="Arial"/>
                <w:sz w:val="16"/>
                <w:szCs w:val="16"/>
              </w:rPr>
              <w:t>40</w:t>
            </w:r>
            <w:r w:rsidR="00635308" w:rsidRPr="00D87EE0">
              <w:rPr>
                <w:rFonts w:ascii="Arial" w:hAnsi="Arial" w:cs="Arial"/>
                <w:sz w:val="16"/>
                <w:szCs w:val="16"/>
              </w:rPr>
              <w:t xml:space="preserve"> 000</w:t>
            </w:r>
          </w:p>
        </w:tc>
        <w:tc>
          <w:tcPr>
            <w:tcW w:w="1417" w:type="dxa"/>
            <w:vAlign w:val="bottom"/>
          </w:tcPr>
          <w:p w14:paraId="67B9B9CA" w14:textId="14F658CD" w:rsidR="00635308" w:rsidRPr="00D87EE0" w:rsidRDefault="00261E9F" w:rsidP="00635308">
            <w:pPr>
              <w:jc w:val="right"/>
              <w:rPr>
                <w:rFonts w:ascii="Arial" w:hAnsi="Arial" w:cs="Arial"/>
                <w:sz w:val="16"/>
                <w:szCs w:val="16"/>
              </w:rPr>
            </w:pPr>
            <w:r w:rsidRPr="00D87EE0">
              <w:rPr>
                <w:rFonts w:ascii="Arial" w:hAnsi="Arial" w:cs="Arial"/>
                <w:sz w:val="16"/>
                <w:szCs w:val="16"/>
              </w:rPr>
              <w:t>31 609</w:t>
            </w:r>
          </w:p>
        </w:tc>
        <w:tc>
          <w:tcPr>
            <w:tcW w:w="1418" w:type="dxa"/>
            <w:vAlign w:val="bottom"/>
          </w:tcPr>
          <w:p w14:paraId="5B1977A9" w14:textId="69422A5C" w:rsidR="00635308" w:rsidRPr="00D87EE0" w:rsidRDefault="00635308" w:rsidP="00635308">
            <w:pPr>
              <w:jc w:val="right"/>
              <w:rPr>
                <w:rFonts w:ascii="Arial" w:hAnsi="Arial" w:cs="Arial"/>
                <w:sz w:val="16"/>
                <w:szCs w:val="16"/>
              </w:rPr>
            </w:pPr>
            <w:r w:rsidRPr="00D87EE0">
              <w:rPr>
                <w:rFonts w:ascii="Arial" w:hAnsi="Arial" w:cs="Arial"/>
                <w:sz w:val="16"/>
                <w:szCs w:val="16"/>
              </w:rPr>
              <w:t>40 000</w:t>
            </w:r>
          </w:p>
        </w:tc>
        <w:tc>
          <w:tcPr>
            <w:tcW w:w="1275" w:type="dxa"/>
          </w:tcPr>
          <w:p w14:paraId="7B108334" w14:textId="18045C50" w:rsidR="00635308" w:rsidRPr="00D87EE0" w:rsidRDefault="00BD7CD8" w:rsidP="00635308">
            <w:pPr>
              <w:jc w:val="right"/>
              <w:rPr>
                <w:rFonts w:ascii="Arial" w:hAnsi="Arial" w:cs="Arial"/>
                <w:sz w:val="16"/>
                <w:szCs w:val="16"/>
              </w:rPr>
            </w:pPr>
            <w:r w:rsidRPr="00D87EE0">
              <w:rPr>
                <w:rFonts w:ascii="Arial" w:hAnsi="Arial" w:cs="Arial"/>
                <w:sz w:val="16"/>
                <w:szCs w:val="16"/>
              </w:rPr>
              <w:t>0</w:t>
            </w:r>
            <w:r w:rsidR="00635308" w:rsidRPr="00D87EE0">
              <w:rPr>
                <w:rFonts w:ascii="Arial" w:hAnsi="Arial" w:cs="Arial"/>
                <w:sz w:val="16"/>
                <w:szCs w:val="16"/>
              </w:rPr>
              <w:t>,0</w:t>
            </w:r>
          </w:p>
        </w:tc>
      </w:tr>
      <w:tr w:rsidR="005108FE" w:rsidRPr="00D87EE0" w14:paraId="6843E9E3" w14:textId="77777777" w:rsidTr="00F178FE">
        <w:tc>
          <w:tcPr>
            <w:tcW w:w="2410" w:type="dxa"/>
          </w:tcPr>
          <w:p w14:paraId="167398C6" w14:textId="77777777" w:rsidR="005108FE" w:rsidRPr="00D87EE0" w:rsidRDefault="005108FE" w:rsidP="005108FE">
            <w:pPr>
              <w:rPr>
                <w:rFonts w:ascii="Arial" w:hAnsi="Arial" w:cs="Arial"/>
                <w:sz w:val="16"/>
                <w:szCs w:val="16"/>
              </w:rPr>
            </w:pPr>
            <w:r w:rsidRPr="00D87EE0">
              <w:rPr>
                <w:rFonts w:ascii="Arial" w:hAnsi="Arial" w:cs="Arial"/>
                <w:sz w:val="16"/>
                <w:szCs w:val="16"/>
              </w:rPr>
              <w:t>Muud tulud</w:t>
            </w:r>
          </w:p>
        </w:tc>
        <w:tc>
          <w:tcPr>
            <w:tcW w:w="1134" w:type="dxa"/>
            <w:vAlign w:val="bottom"/>
          </w:tcPr>
          <w:p w14:paraId="6BB8AD82" w14:textId="2D3B4EFA" w:rsidR="005108FE" w:rsidRPr="00D87EE0" w:rsidRDefault="00CE588B" w:rsidP="005108FE">
            <w:pPr>
              <w:jc w:val="right"/>
              <w:rPr>
                <w:rFonts w:ascii="Arial" w:hAnsi="Arial" w:cs="Arial"/>
                <w:sz w:val="16"/>
                <w:szCs w:val="16"/>
              </w:rPr>
            </w:pPr>
            <w:r w:rsidRPr="00D87EE0">
              <w:rPr>
                <w:rFonts w:ascii="Arial" w:hAnsi="Arial" w:cs="Arial"/>
                <w:sz w:val="16"/>
                <w:szCs w:val="16"/>
              </w:rPr>
              <w:t>37 913</w:t>
            </w:r>
          </w:p>
        </w:tc>
        <w:tc>
          <w:tcPr>
            <w:tcW w:w="1418" w:type="dxa"/>
            <w:vAlign w:val="bottom"/>
          </w:tcPr>
          <w:p w14:paraId="26E53C4E" w14:textId="2523089C" w:rsidR="005108FE" w:rsidRPr="00D87EE0" w:rsidRDefault="00915E6B" w:rsidP="005108FE">
            <w:pPr>
              <w:jc w:val="right"/>
              <w:rPr>
                <w:rFonts w:ascii="Arial" w:hAnsi="Arial" w:cs="Arial"/>
                <w:sz w:val="16"/>
                <w:szCs w:val="16"/>
              </w:rPr>
            </w:pPr>
            <w:r w:rsidRPr="00D87EE0">
              <w:rPr>
                <w:rFonts w:ascii="Arial" w:hAnsi="Arial" w:cs="Arial"/>
                <w:sz w:val="16"/>
                <w:szCs w:val="16"/>
              </w:rPr>
              <w:t>141 150</w:t>
            </w:r>
          </w:p>
        </w:tc>
        <w:tc>
          <w:tcPr>
            <w:tcW w:w="1417" w:type="dxa"/>
            <w:vAlign w:val="bottom"/>
          </w:tcPr>
          <w:p w14:paraId="43473B5A" w14:textId="58E63257" w:rsidR="005108FE" w:rsidRPr="00D87EE0" w:rsidRDefault="00261E9F" w:rsidP="005108FE">
            <w:pPr>
              <w:jc w:val="right"/>
              <w:rPr>
                <w:rFonts w:ascii="Arial" w:hAnsi="Arial" w:cs="Arial"/>
                <w:sz w:val="16"/>
                <w:szCs w:val="16"/>
              </w:rPr>
            </w:pPr>
            <w:r w:rsidRPr="00D87EE0">
              <w:rPr>
                <w:rFonts w:ascii="Arial" w:hAnsi="Arial" w:cs="Arial"/>
                <w:sz w:val="16"/>
                <w:szCs w:val="16"/>
              </w:rPr>
              <w:t>7 443</w:t>
            </w:r>
          </w:p>
        </w:tc>
        <w:tc>
          <w:tcPr>
            <w:tcW w:w="1418" w:type="dxa"/>
            <w:vAlign w:val="bottom"/>
          </w:tcPr>
          <w:p w14:paraId="1EBCBC52" w14:textId="6FACB4E3" w:rsidR="005108FE" w:rsidRPr="00D87EE0" w:rsidRDefault="00881419" w:rsidP="005108FE">
            <w:pPr>
              <w:jc w:val="right"/>
              <w:rPr>
                <w:rFonts w:ascii="Arial" w:hAnsi="Arial" w:cs="Arial"/>
                <w:sz w:val="16"/>
                <w:szCs w:val="16"/>
              </w:rPr>
            </w:pPr>
            <w:r w:rsidRPr="00D87EE0">
              <w:rPr>
                <w:rFonts w:ascii="Arial" w:hAnsi="Arial" w:cs="Arial"/>
                <w:sz w:val="16"/>
                <w:szCs w:val="16"/>
              </w:rPr>
              <w:t>7 750</w:t>
            </w:r>
          </w:p>
        </w:tc>
        <w:tc>
          <w:tcPr>
            <w:tcW w:w="1275" w:type="dxa"/>
          </w:tcPr>
          <w:p w14:paraId="49915A59" w14:textId="347217B5" w:rsidR="005108FE" w:rsidRPr="00D87EE0" w:rsidRDefault="00881419" w:rsidP="005108FE">
            <w:pPr>
              <w:jc w:val="right"/>
              <w:rPr>
                <w:rFonts w:ascii="Arial" w:hAnsi="Arial" w:cs="Arial"/>
                <w:sz w:val="16"/>
                <w:szCs w:val="16"/>
              </w:rPr>
            </w:pPr>
            <w:r w:rsidRPr="00D87EE0">
              <w:rPr>
                <w:rFonts w:ascii="Arial" w:hAnsi="Arial" w:cs="Arial"/>
                <w:sz w:val="16"/>
                <w:szCs w:val="16"/>
              </w:rPr>
              <w:t>-94,5</w:t>
            </w:r>
          </w:p>
        </w:tc>
      </w:tr>
      <w:tr w:rsidR="00CE588B" w:rsidRPr="00D87EE0" w14:paraId="2F9BE219" w14:textId="77777777" w:rsidTr="00F178FE">
        <w:tc>
          <w:tcPr>
            <w:tcW w:w="2410" w:type="dxa"/>
          </w:tcPr>
          <w:p w14:paraId="10709657" w14:textId="77777777" w:rsidR="00CE588B" w:rsidRPr="00D87EE0" w:rsidRDefault="00CE588B" w:rsidP="00CE588B">
            <w:pPr>
              <w:rPr>
                <w:rFonts w:ascii="Arial" w:hAnsi="Arial" w:cs="Arial"/>
                <w:b/>
                <w:sz w:val="16"/>
                <w:szCs w:val="16"/>
              </w:rPr>
            </w:pPr>
            <w:r w:rsidRPr="00D87EE0">
              <w:rPr>
                <w:rFonts w:ascii="Arial" w:hAnsi="Arial" w:cs="Arial"/>
                <w:b/>
                <w:sz w:val="16"/>
                <w:szCs w:val="16"/>
              </w:rPr>
              <w:t>Kokku</w:t>
            </w:r>
          </w:p>
        </w:tc>
        <w:tc>
          <w:tcPr>
            <w:tcW w:w="1134" w:type="dxa"/>
            <w:vAlign w:val="bottom"/>
          </w:tcPr>
          <w:p w14:paraId="4A443829" w14:textId="19E3FB8F" w:rsidR="00CE588B" w:rsidRPr="00D87EE0" w:rsidRDefault="00CE588B" w:rsidP="00CE588B">
            <w:pPr>
              <w:jc w:val="right"/>
              <w:rPr>
                <w:rFonts w:ascii="Arial" w:hAnsi="Arial" w:cs="Arial"/>
                <w:b/>
                <w:sz w:val="16"/>
                <w:szCs w:val="16"/>
              </w:rPr>
            </w:pPr>
            <w:r w:rsidRPr="00D87EE0">
              <w:rPr>
                <w:rFonts w:ascii="Arial" w:hAnsi="Arial" w:cs="Arial"/>
                <w:color w:val="000000"/>
                <w:sz w:val="16"/>
                <w:szCs w:val="16"/>
              </w:rPr>
              <w:t>144 450</w:t>
            </w:r>
          </w:p>
        </w:tc>
        <w:tc>
          <w:tcPr>
            <w:tcW w:w="1418" w:type="dxa"/>
            <w:vAlign w:val="bottom"/>
          </w:tcPr>
          <w:p w14:paraId="362B4B58" w14:textId="7552C23E" w:rsidR="00CE588B" w:rsidRPr="00D87EE0" w:rsidRDefault="00CE588B" w:rsidP="00CE588B">
            <w:pPr>
              <w:jc w:val="right"/>
              <w:rPr>
                <w:rFonts w:ascii="Arial" w:hAnsi="Arial" w:cs="Arial"/>
                <w:b/>
                <w:sz w:val="16"/>
                <w:szCs w:val="16"/>
              </w:rPr>
            </w:pPr>
            <w:r w:rsidRPr="00D87EE0">
              <w:rPr>
                <w:rFonts w:ascii="Arial" w:hAnsi="Arial" w:cs="Arial"/>
                <w:color w:val="000000"/>
                <w:sz w:val="16"/>
                <w:szCs w:val="16"/>
              </w:rPr>
              <w:t>246 150</w:t>
            </w:r>
          </w:p>
        </w:tc>
        <w:tc>
          <w:tcPr>
            <w:tcW w:w="1417" w:type="dxa"/>
            <w:vAlign w:val="bottom"/>
          </w:tcPr>
          <w:p w14:paraId="35F64FA1" w14:textId="362168F0" w:rsidR="00CE588B" w:rsidRPr="00D87EE0" w:rsidRDefault="00CE588B" w:rsidP="00CE588B">
            <w:pPr>
              <w:jc w:val="right"/>
              <w:rPr>
                <w:rFonts w:ascii="Arial" w:hAnsi="Arial" w:cs="Arial"/>
                <w:b/>
                <w:sz w:val="16"/>
                <w:szCs w:val="16"/>
              </w:rPr>
            </w:pPr>
            <w:r w:rsidRPr="00D87EE0">
              <w:rPr>
                <w:rFonts w:ascii="Arial" w:hAnsi="Arial" w:cs="Arial"/>
                <w:color w:val="000000"/>
                <w:sz w:val="16"/>
                <w:szCs w:val="16"/>
              </w:rPr>
              <w:t>88 310</w:t>
            </w:r>
          </w:p>
        </w:tc>
        <w:tc>
          <w:tcPr>
            <w:tcW w:w="1418" w:type="dxa"/>
            <w:vAlign w:val="bottom"/>
          </w:tcPr>
          <w:p w14:paraId="4559931A" w14:textId="7DD81E72" w:rsidR="00CE588B" w:rsidRPr="00D87EE0" w:rsidRDefault="00CE588B" w:rsidP="00CE588B">
            <w:pPr>
              <w:jc w:val="right"/>
              <w:rPr>
                <w:rFonts w:ascii="Arial" w:hAnsi="Arial" w:cs="Arial"/>
                <w:b/>
                <w:sz w:val="16"/>
                <w:szCs w:val="16"/>
              </w:rPr>
            </w:pPr>
            <w:r w:rsidRPr="00D87EE0">
              <w:rPr>
                <w:rFonts w:ascii="Arial" w:hAnsi="Arial" w:cs="Arial"/>
                <w:color w:val="000000"/>
                <w:sz w:val="16"/>
                <w:szCs w:val="16"/>
              </w:rPr>
              <w:t>112 750</w:t>
            </w:r>
          </w:p>
        </w:tc>
        <w:tc>
          <w:tcPr>
            <w:tcW w:w="1275" w:type="dxa"/>
            <w:vAlign w:val="bottom"/>
          </w:tcPr>
          <w:p w14:paraId="186D2E74" w14:textId="2AE32FB3" w:rsidR="00CE588B" w:rsidRPr="00D87EE0" w:rsidRDefault="00CE588B" w:rsidP="00CE588B">
            <w:pPr>
              <w:jc w:val="right"/>
              <w:rPr>
                <w:rFonts w:ascii="Arial" w:hAnsi="Arial" w:cs="Arial"/>
                <w:b/>
                <w:sz w:val="16"/>
                <w:szCs w:val="16"/>
              </w:rPr>
            </w:pPr>
            <w:r w:rsidRPr="00D87EE0">
              <w:rPr>
                <w:rFonts w:ascii="Arial" w:hAnsi="Arial" w:cs="Arial"/>
                <w:sz w:val="16"/>
                <w:szCs w:val="16"/>
              </w:rPr>
              <w:t>-54,2</w:t>
            </w:r>
          </w:p>
        </w:tc>
      </w:tr>
    </w:tbl>
    <w:p w14:paraId="0A3D9747" w14:textId="77777777" w:rsidR="003F701F" w:rsidRPr="00D87EE0" w:rsidRDefault="003F701F" w:rsidP="00876920">
      <w:pPr>
        <w:jc w:val="both"/>
        <w:rPr>
          <w:b/>
          <w:szCs w:val="24"/>
          <w:u w:val="single"/>
        </w:rPr>
      </w:pPr>
    </w:p>
    <w:p w14:paraId="77E12920" w14:textId="7DA0CB1E" w:rsidR="003F701F" w:rsidRPr="00D87EE0" w:rsidRDefault="003F701F" w:rsidP="00876920">
      <w:pPr>
        <w:jc w:val="both"/>
        <w:rPr>
          <w:rFonts w:ascii="Arial" w:hAnsi="Arial" w:cs="Arial"/>
          <w:sz w:val="22"/>
          <w:szCs w:val="22"/>
        </w:rPr>
      </w:pPr>
      <w:r w:rsidRPr="00D87EE0">
        <w:rPr>
          <w:rFonts w:ascii="Arial" w:hAnsi="Arial" w:cs="Arial"/>
          <w:b/>
          <w:sz w:val="22"/>
          <w:szCs w:val="22"/>
        </w:rPr>
        <w:t>Laekumis</w:t>
      </w:r>
      <w:r w:rsidR="00EB5ABC" w:rsidRPr="00D87EE0">
        <w:rPr>
          <w:rFonts w:ascii="Arial" w:hAnsi="Arial" w:cs="Arial"/>
          <w:b/>
          <w:sz w:val="22"/>
          <w:szCs w:val="22"/>
        </w:rPr>
        <w:t>teks</w:t>
      </w:r>
      <w:r w:rsidRPr="00D87EE0">
        <w:rPr>
          <w:rFonts w:ascii="Arial" w:hAnsi="Arial" w:cs="Arial"/>
          <w:b/>
          <w:sz w:val="22"/>
          <w:szCs w:val="22"/>
        </w:rPr>
        <w:t xml:space="preserve"> vee erikasutusest </w:t>
      </w:r>
      <w:r w:rsidRPr="00D87EE0">
        <w:rPr>
          <w:rFonts w:ascii="Arial" w:hAnsi="Arial" w:cs="Arial"/>
          <w:bCs/>
          <w:sz w:val="22"/>
          <w:szCs w:val="22"/>
        </w:rPr>
        <w:t xml:space="preserve">on kavandatud </w:t>
      </w:r>
      <w:r w:rsidR="00EB5ABC" w:rsidRPr="00D87EE0">
        <w:rPr>
          <w:rFonts w:ascii="Arial" w:hAnsi="Arial" w:cs="Arial"/>
          <w:bCs/>
          <w:sz w:val="22"/>
          <w:szCs w:val="22"/>
        </w:rPr>
        <w:t>65</w:t>
      </w:r>
      <w:r w:rsidRPr="00D87EE0">
        <w:rPr>
          <w:rFonts w:ascii="Arial" w:hAnsi="Arial" w:cs="Arial"/>
          <w:bCs/>
          <w:sz w:val="22"/>
          <w:szCs w:val="22"/>
        </w:rPr>
        <w:t xml:space="preserve"> 000 eurot, </w:t>
      </w:r>
      <w:r w:rsidR="000838DC" w:rsidRPr="00D87EE0">
        <w:rPr>
          <w:rFonts w:ascii="Arial" w:hAnsi="Arial" w:cs="Arial"/>
          <w:bCs/>
          <w:sz w:val="22"/>
          <w:szCs w:val="22"/>
        </w:rPr>
        <w:t>mis on</w:t>
      </w:r>
      <w:r w:rsidR="00BA5428" w:rsidRPr="00D87EE0">
        <w:rPr>
          <w:rFonts w:ascii="Arial" w:hAnsi="Arial" w:cs="Arial"/>
          <w:bCs/>
          <w:sz w:val="22"/>
          <w:szCs w:val="22"/>
        </w:rPr>
        <w:t xml:space="preserve"> </w:t>
      </w:r>
      <w:r w:rsidR="008937B3" w:rsidRPr="00D87EE0">
        <w:rPr>
          <w:rFonts w:ascii="Arial" w:hAnsi="Arial" w:cs="Arial"/>
          <w:bCs/>
          <w:sz w:val="22"/>
          <w:szCs w:val="22"/>
        </w:rPr>
        <w:t xml:space="preserve">sama tasemel </w:t>
      </w:r>
      <w:r w:rsidR="000838DC" w:rsidRPr="00D87EE0">
        <w:rPr>
          <w:rFonts w:ascii="Arial" w:hAnsi="Arial" w:cs="Arial"/>
          <w:bCs/>
          <w:sz w:val="22"/>
          <w:szCs w:val="22"/>
        </w:rPr>
        <w:t>202</w:t>
      </w:r>
      <w:r w:rsidR="00CF066E" w:rsidRPr="00D87EE0">
        <w:rPr>
          <w:rFonts w:ascii="Arial" w:hAnsi="Arial" w:cs="Arial"/>
          <w:bCs/>
          <w:sz w:val="22"/>
          <w:szCs w:val="22"/>
        </w:rPr>
        <w:t>4</w:t>
      </w:r>
      <w:r w:rsidR="000838DC" w:rsidRPr="00D87EE0">
        <w:rPr>
          <w:rFonts w:ascii="Arial" w:hAnsi="Arial" w:cs="Arial"/>
          <w:bCs/>
          <w:sz w:val="22"/>
          <w:szCs w:val="22"/>
        </w:rPr>
        <w:t>. aasta eelarve</w:t>
      </w:r>
      <w:r w:rsidR="008937B3" w:rsidRPr="00D87EE0">
        <w:rPr>
          <w:rFonts w:ascii="Arial" w:hAnsi="Arial" w:cs="Arial"/>
          <w:bCs/>
          <w:sz w:val="22"/>
          <w:szCs w:val="22"/>
        </w:rPr>
        <w:t>ga</w:t>
      </w:r>
      <w:r w:rsidR="00D2245A" w:rsidRPr="00D87EE0">
        <w:rPr>
          <w:rFonts w:ascii="Arial" w:hAnsi="Arial" w:cs="Arial"/>
          <w:bCs/>
          <w:sz w:val="22"/>
          <w:szCs w:val="22"/>
        </w:rPr>
        <w:t xml:space="preserve"> ja </w:t>
      </w:r>
      <w:r w:rsidR="00CF066E" w:rsidRPr="00D87EE0">
        <w:rPr>
          <w:rFonts w:ascii="Arial" w:hAnsi="Arial" w:cs="Arial"/>
          <w:bCs/>
          <w:sz w:val="22"/>
          <w:szCs w:val="22"/>
        </w:rPr>
        <w:t xml:space="preserve">2025. aasta </w:t>
      </w:r>
      <w:r w:rsidR="00D2245A" w:rsidRPr="00D87EE0">
        <w:rPr>
          <w:rFonts w:ascii="Arial" w:hAnsi="Arial" w:cs="Arial"/>
          <w:bCs/>
          <w:sz w:val="22"/>
          <w:szCs w:val="22"/>
        </w:rPr>
        <w:t>eelarvestrateegia</w:t>
      </w:r>
      <w:r w:rsidR="00F65555" w:rsidRPr="00D87EE0">
        <w:rPr>
          <w:rFonts w:ascii="Arial" w:hAnsi="Arial" w:cs="Arial"/>
          <w:bCs/>
          <w:sz w:val="22"/>
          <w:szCs w:val="22"/>
        </w:rPr>
        <w:t>ga</w:t>
      </w:r>
      <w:r w:rsidR="000838DC" w:rsidRPr="00D87EE0">
        <w:rPr>
          <w:rFonts w:ascii="Arial" w:hAnsi="Arial" w:cs="Arial"/>
          <w:bCs/>
          <w:sz w:val="22"/>
          <w:szCs w:val="22"/>
        </w:rPr>
        <w:t>.</w:t>
      </w:r>
      <w:r w:rsidRPr="00D87EE0">
        <w:rPr>
          <w:rFonts w:ascii="Arial" w:hAnsi="Arial" w:cs="Arial"/>
          <w:bCs/>
          <w:sz w:val="22"/>
          <w:szCs w:val="22"/>
        </w:rPr>
        <w:t xml:space="preserve"> </w:t>
      </w:r>
      <w:r w:rsidR="005B5EA8" w:rsidRPr="00D87EE0">
        <w:rPr>
          <w:rFonts w:ascii="Arial" w:hAnsi="Arial" w:cs="Arial"/>
          <w:bCs/>
          <w:sz w:val="22"/>
          <w:szCs w:val="22"/>
        </w:rPr>
        <w:t xml:space="preserve">Laekumise kavandamisel on </w:t>
      </w:r>
      <w:r w:rsidR="005B5EA8" w:rsidRPr="00D87EE0">
        <w:rPr>
          <w:rFonts w:ascii="Arial" w:hAnsi="Arial" w:cs="Arial"/>
          <w:sz w:val="22"/>
          <w:szCs w:val="22"/>
        </w:rPr>
        <w:t>a</w:t>
      </w:r>
      <w:r w:rsidR="00640CD3" w:rsidRPr="00D87EE0">
        <w:rPr>
          <w:rFonts w:ascii="Arial" w:hAnsi="Arial" w:cs="Arial"/>
          <w:sz w:val="22"/>
          <w:szCs w:val="22"/>
        </w:rPr>
        <w:t>rvestatud 202</w:t>
      </w:r>
      <w:r w:rsidR="00CF066E" w:rsidRPr="00D87EE0">
        <w:rPr>
          <w:rFonts w:ascii="Arial" w:hAnsi="Arial" w:cs="Arial"/>
          <w:sz w:val="22"/>
          <w:szCs w:val="22"/>
        </w:rPr>
        <w:t>4</w:t>
      </w:r>
      <w:r w:rsidR="00640CD3" w:rsidRPr="00D87EE0">
        <w:rPr>
          <w:rFonts w:ascii="Arial" w:hAnsi="Arial" w:cs="Arial"/>
          <w:sz w:val="22"/>
          <w:szCs w:val="22"/>
        </w:rPr>
        <w:t>. aasta üheksa kuu tegeliku laekumisega</w:t>
      </w:r>
      <w:r w:rsidR="00F65555" w:rsidRPr="00D87EE0">
        <w:rPr>
          <w:rFonts w:ascii="Arial" w:hAnsi="Arial" w:cs="Arial"/>
          <w:sz w:val="22"/>
          <w:szCs w:val="22"/>
        </w:rPr>
        <w:t>.</w:t>
      </w:r>
      <w:r w:rsidR="00640CD3" w:rsidRPr="00D87EE0">
        <w:rPr>
          <w:rFonts w:ascii="Arial" w:hAnsi="Arial" w:cs="Arial"/>
          <w:sz w:val="22"/>
          <w:szCs w:val="22"/>
        </w:rPr>
        <w:t xml:space="preserve"> </w:t>
      </w:r>
      <w:r w:rsidRPr="00D87EE0">
        <w:rPr>
          <w:rFonts w:ascii="Arial" w:hAnsi="Arial" w:cs="Arial"/>
          <w:bCs/>
          <w:sz w:val="22"/>
          <w:szCs w:val="22"/>
        </w:rPr>
        <w:t xml:space="preserve">Vastavalt veeseadusele korraldab vee kasutamist ja kaitset riiklikul tasandil Vabariigi Valitsus. Kohalik omavalitsus oma </w:t>
      </w:r>
      <w:r w:rsidRPr="00D87EE0">
        <w:rPr>
          <w:rFonts w:ascii="Arial" w:hAnsi="Arial" w:cs="Arial"/>
          <w:bCs/>
          <w:sz w:val="22"/>
          <w:szCs w:val="22"/>
        </w:rPr>
        <w:lastRenderedPageBreak/>
        <w:t>halduspiirkonnas annab nõusoleku</w:t>
      </w:r>
      <w:r w:rsidRPr="00D87EE0">
        <w:rPr>
          <w:rFonts w:ascii="Arial" w:hAnsi="Arial" w:cs="Arial"/>
          <w:sz w:val="22"/>
          <w:szCs w:val="22"/>
        </w:rPr>
        <w:t xml:space="preserve"> vee erikasutuseks. Vee erikasutus on vee kasutamine veekogu või põhjaveekihi seisundit mõjutavate ainete, ehitiste või tehnovahenditega. Vee erikasutuseks peab kasutajal olema tähtajaline luba, mille annab vee erikasutuse asukoha Keskkonnaamet. Vee erikasutusõiguse tasu makstakse keskkonnatasude seaduse (KeTS) ja selle alusel kehtestatud õigusaktide järgi. KeTS § 4 lg 2 kohaselt keskkonnatasudest saadav raha jaotatakse seaduses sätestatud ulatuses riigieelarve ja keskkonnakasutuse asukoha kohalike omavalitsuste eelarvete vahel.</w:t>
      </w:r>
    </w:p>
    <w:p w14:paraId="13F3A285" w14:textId="77777777" w:rsidR="003F701F" w:rsidRPr="00D87EE0" w:rsidRDefault="003F701F" w:rsidP="00876920">
      <w:pPr>
        <w:jc w:val="both"/>
        <w:rPr>
          <w:rFonts w:ascii="Arial" w:hAnsi="Arial" w:cs="Arial"/>
          <w:sz w:val="22"/>
          <w:szCs w:val="22"/>
        </w:rPr>
      </w:pPr>
      <w:r w:rsidRPr="00D87EE0">
        <w:rPr>
          <w:rFonts w:ascii="Arial" w:hAnsi="Arial" w:cs="Arial"/>
          <w:sz w:val="22"/>
          <w:szCs w:val="22"/>
        </w:rPr>
        <w:t>Tulenevalt eeltoodust kantakse vee erikasutusõiguse tasust 50% riigieelarvesse ja 50% vee erikasutuse asukoha kohaliku omavalitsuse eelarvesse, kui vett võetakse erikasutuse korras siseveekogust või põhjaveekihist.</w:t>
      </w:r>
    </w:p>
    <w:p w14:paraId="04AE7F65" w14:textId="77777777" w:rsidR="003F701F" w:rsidRPr="00D87EE0" w:rsidRDefault="003F701F" w:rsidP="00876920">
      <w:pPr>
        <w:jc w:val="both"/>
        <w:rPr>
          <w:rFonts w:ascii="Arial" w:hAnsi="Arial" w:cs="Arial"/>
          <w:sz w:val="22"/>
          <w:szCs w:val="22"/>
        </w:rPr>
      </w:pPr>
      <w:r w:rsidRPr="00D87EE0">
        <w:rPr>
          <w:rFonts w:ascii="Arial" w:hAnsi="Arial" w:cs="Arial"/>
          <w:sz w:val="22"/>
          <w:szCs w:val="22"/>
        </w:rPr>
        <w:t>Vee erikasutusõiguse tasu kogub Keskkonnaamet ning jaotab laekunud tasu kohalike omavalitsuste eelarvete ja riigieelarve vahel.</w:t>
      </w:r>
    </w:p>
    <w:p w14:paraId="3559E636" w14:textId="77777777" w:rsidR="003F701F" w:rsidRPr="00D87EE0" w:rsidRDefault="003F701F" w:rsidP="00876920">
      <w:pPr>
        <w:jc w:val="both"/>
        <w:rPr>
          <w:rFonts w:ascii="Arial" w:hAnsi="Arial" w:cs="Arial"/>
          <w:sz w:val="22"/>
          <w:szCs w:val="22"/>
          <w:u w:val="single"/>
        </w:rPr>
      </w:pPr>
    </w:p>
    <w:p w14:paraId="54E17903" w14:textId="27F8821D" w:rsidR="003F701F" w:rsidRPr="00D87EE0" w:rsidRDefault="003F701F" w:rsidP="00876920">
      <w:pPr>
        <w:jc w:val="both"/>
        <w:rPr>
          <w:rFonts w:ascii="Arial" w:hAnsi="Arial" w:cs="Arial"/>
          <w:sz w:val="22"/>
          <w:szCs w:val="22"/>
        </w:rPr>
      </w:pPr>
      <w:r w:rsidRPr="00D87EE0">
        <w:rPr>
          <w:rFonts w:ascii="Arial" w:hAnsi="Arial" w:cs="Arial"/>
          <w:b/>
          <w:sz w:val="22"/>
          <w:szCs w:val="22"/>
          <w:u w:val="single"/>
        </w:rPr>
        <w:t>Trahvide</w:t>
      </w:r>
      <w:r w:rsidRPr="00D87EE0">
        <w:rPr>
          <w:rFonts w:ascii="Arial" w:hAnsi="Arial" w:cs="Arial"/>
          <w:b/>
          <w:sz w:val="22"/>
          <w:szCs w:val="22"/>
        </w:rPr>
        <w:t xml:space="preserve"> </w:t>
      </w:r>
      <w:r w:rsidRPr="00D87EE0">
        <w:rPr>
          <w:rFonts w:ascii="Arial" w:hAnsi="Arial" w:cs="Arial"/>
          <w:sz w:val="22"/>
          <w:szCs w:val="22"/>
        </w:rPr>
        <w:t xml:space="preserve">laekumise tulu on kavandatud </w:t>
      </w:r>
      <w:r w:rsidR="00604876" w:rsidRPr="00D87EE0">
        <w:rPr>
          <w:rFonts w:ascii="Arial" w:hAnsi="Arial" w:cs="Arial"/>
          <w:sz w:val="22"/>
          <w:szCs w:val="22"/>
        </w:rPr>
        <w:t>40</w:t>
      </w:r>
      <w:r w:rsidRPr="00D87EE0">
        <w:rPr>
          <w:rFonts w:ascii="Arial" w:hAnsi="Arial" w:cs="Arial"/>
          <w:sz w:val="22"/>
          <w:szCs w:val="22"/>
        </w:rPr>
        <w:t xml:space="preserve"> 000 eurot, mis on </w:t>
      </w:r>
      <w:r w:rsidR="0005670F" w:rsidRPr="00D87EE0">
        <w:rPr>
          <w:rFonts w:ascii="Arial" w:hAnsi="Arial" w:cs="Arial"/>
          <w:sz w:val="22"/>
          <w:szCs w:val="22"/>
        </w:rPr>
        <w:t>samal tasemel</w:t>
      </w:r>
      <w:r w:rsidR="00DD6DDF" w:rsidRPr="00D87EE0">
        <w:rPr>
          <w:rFonts w:ascii="Arial" w:hAnsi="Arial" w:cs="Arial"/>
          <w:sz w:val="22"/>
          <w:szCs w:val="22"/>
        </w:rPr>
        <w:t xml:space="preserve"> 2024. aasta eelarvega ja 2025. aasta</w:t>
      </w:r>
      <w:r w:rsidR="00AD5B2D" w:rsidRPr="00D87EE0">
        <w:rPr>
          <w:rFonts w:ascii="Arial" w:hAnsi="Arial" w:cs="Arial"/>
          <w:sz w:val="22"/>
          <w:szCs w:val="22"/>
        </w:rPr>
        <w:t xml:space="preserve"> </w:t>
      </w:r>
      <w:r w:rsidRPr="00D87EE0">
        <w:rPr>
          <w:rFonts w:ascii="Arial" w:hAnsi="Arial" w:cs="Arial"/>
          <w:sz w:val="22"/>
          <w:szCs w:val="22"/>
        </w:rPr>
        <w:t>eelarvestra</w:t>
      </w:r>
      <w:r w:rsidR="00EE28E4" w:rsidRPr="00D87EE0">
        <w:rPr>
          <w:rFonts w:ascii="Arial" w:hAnsi="Arial" w:cs="Arial"/>
          <w:sz w:val="22"/>
          <w:szCs w:val="22"/>
        </w:rPr>
        <w:t>teegia</w:t>
      </w:r>
      <w:r w:rsidR="0005670F" w:rsidRPr="00D87EE0">
        <w:rPr>
          <w:rFonts w:ascii="Arial" w:hAnsi="Arial" w:cs="Arial"/>
          <w:sz w:val="22"/>
          <w:szCs w:val="22"/>
        </w:rPr>
        <w:t>ga</w:t>
      </w:r>
      <w:r w:rsidRPr="00D87EE0">
        <w:rPr>
          <w:rFonts w:ascii="Arial" w:hAnsi="Arial" w:cs="Arial"/>
          <w:sz w:val="22"/>
          <w:szCs w:val="22"/>
        </w:rPr>
        <w:t xml:space="preserve">. </w:t>
      </w:r>
      <w:r w:rsidR="0005670F" w:rsidRPr="00D87EE0">
        <w:rPr>
          <w:rFonts w:ascii="Arial" w:hAnsi="Arial" w:cs="Arial"/>
          <w:bCs/>
          <w:sz w:val="22"/>
          <w:szCs w:val="22"/>
        </w:rPr>
        <w:t xml:space="preserve">Laekumise kavandamisel on </w:t>
      </w:r>
      <w:r w:rsidR="0005670F" w:rsidRPr="00D87EE0">
        <w:rPr>
          <w:rFonts w:ascii="Arial" w:hAnsi="Arial" w:cs="Arial"/>
          <w:sz w:val="22"/>
          <w:szCs w:val="22"/>
        </w:rPr>
        <w:t>arvestatud 202</w:t>
      </w:r>
      <w:r w:rsidR="00DD6DDF" w:rsidRPr="00D87EE0">
        <w:rPr>
          <w:rFonts w:ascii="Arial" w:hAnsi="Arial" w:cs="Arial"/>
          <w:sz w:val="22"/>
          <w:szCs w:val="22"/>
        </w:rPr>
        <w:t>4</w:t>
      </w:r>
      <w:r w:rsidR="0005670F" w:rsidRPr="00D87EE0">
        <w:rPr>
          <w:rFonts w:ascii="Arial" w:hAnsi="Arial" w:cs="Arial"/>
          <w:sz w:val="22"/>
          <w:szCs w:val="22"/>
        </w:rPr>
        <w:t>. aasta üheksa kuu tegeliku laekumisega.</w:t>
      </w:r>
    </w:p>
    <w:p w14:paraId="68EC484C" w14:textId="77777777" w:rsidR="003F701F" w:rsidRPr="00D87EE0" w:rsidRDefault="003F701F" w:rsidP="00876920">
      <w:pPr>
        <w:jc w:val="both"/>
        <w:rPr>
          <w:rFonts w:ascii="Arial" w:hAnsi="Arial" w:cs="Arial"/>
          <w:sz w:val="22"/>
          <w:szCs w:val="22"/>
        </w:rPr>
      </w:pPr>
      <w:r w:rsidRPr="00D87EE0">
        <w:rPr>
          <w:rFonts w:ascii="Arial" w:hAnsi="Arial" w:cs="Arial"/>
          <w:sz w:val="22"/>
          <w:szCs w:val="22"/>
        </w:rPr>
        <w:t>Järelevalvet teostab vallas järelevalve osakond, kellel on antud Viimsi Vallavalitsuse määrusega väärteomenetluse õigused, sh õigus trahvide määramiseks.</w:t>
      </w:r>
    </w:p>
    <w:p w14:paraId="4B9E6E24" w14:textId="77777777" w:rsidR="003F701F" w:rsidRPr="00D87EE0" w:rsidRDefault="003F701F" w:rsidP="00876920">
      <w:pPr>
        <w:jc w:val="both"/>
        <w:rPr>
          <w:rFonts w:ascii="Arial" w:hAnsi="Arial" w:cs="Arial"/>
          <w:sz w:val="22"/>
          <w:szCs w:val="22"/>
          <w:u w:val="single"/>
        </w:rPr>
      </w:pPr>
    </w:p>
    <w:p w14:paraId="17F42F73" w14:textId="7ED47AF7" w:rsidR="003F701F" w:rsidRPr="00D87EE0" w:rsidRDefault="003F701F" w:rsidP="00876920">
      <w:pPr>
        <w:jc w:val="both"/>
        <w:rPr>
          <w:rFonts w:ascii="Arial" w:hAnsi="Arial" w:cs="Arial"/>
          <w:sz w:val="22"/>
          <w:szCs w:val="22"/>
          <w:u w:val="single"/>
        </w:rPr>
      </w:pPr>
      <w:r w:rsidRPr="00D87EE0">
        <w:rPr>
          <w:rFonts w:ascii="Arial" w:hAnsi="Arial" w:cs="Arial"/>
          <w:b/>
          <w:sz w:val="22"/>
          <w:szCs w:val="22"/>
          <w:u w:val="single"/>
        </w:rPr>
        <w:t>Muude tuludena</w:t>
      </w:r>
      <w:r w:rsidRPr="00D87EE0">
        <w:rPr>
          <w:rFonts w:ascii="Arial" w:hAnsi="Arial" w:cs="Arial"/>
          <w:sz w:val="22"/>
          <w:szCs w:val="22"/>
        </w:rPr>
        <w:t xml:space="preserve"> </w:t>
      </w:r>
      <w:r w:rsidR="00FD3238" w:rsidRPr="00D87EE0">
        <w:rPr>
          <w:rFonts w:ascii="Arial" w:hAnsi="Arial" w:cs="Arial"/>
          <w:sz w:val="22"/>
          <w:szCs w:val="22"/>
        </w:rPr>
        <w:t>on</w:t>
      </w:r>
      <w:r w:rsidR="004D5860" w:rsidRPr="00D87EE0">
        <w:rPr>
          <w:rFonts w:ascii="Arial" w:hAnsi="Arial" w:cs="Arial"/>
          <w:sz w:val="22"/>
          <w:szCs w:val="22"/>
        </w:rPr>
        <w:t xml:space="preserve"> kavandatud</w:t>
      </w:r>
      <w:r w:rsidR="00C20232" w:rsidRPr="00D87EE0">
        <w:rPr>
          <w:rFonts w:ascii="Arial" w:hAnsi="Arial" w:cs="Arial"/>
          <w:sz w:val="22"/>
          <w:szCs w:val="22"/>
        </w:rPr>
        <w:t xml:space="preserve"> hetkel</w:t>
      </w:r>
      <w:r w:rsidR="008F0497" w:rsidRPr="00D87EE0">
        <w:rPr>
          <w:rFonts w:ascii="Arial" w:hAnsi="Arial" w:cs="Arial"/>
          <w:sz w:val="22"/>
          <w:szCs w:val="22"/>
        </w:rPr>
        <w:t xml:space="preserve"> </w:t>
      </w:r>
      <w:r w:rsidR="00C20232" w:rsidRPr="00D87EE0">
        <w:rPr>
          <w:rFonts w:ascii="Arial" w:hAnsi="Arial" w:cs="Arial"/>
          <w:sz w:val="22"/>
          <w:szCs w:val="22"/>
        </w:rPr>
        <w:t>teada olev</w:t>
      </w:r>
      <w:r w:rsidR="00717B67" w:rsidRPr="00D87EE0">
        <w:rPr>
          <w:rFonts w:ascii="Arial" w:hAnsi="Arial" w:cs="Arial"/>
          <w:sz w:val="22"/>
          <w:szCs w:val="22"/>
        </w:rPr>
        <w:t xml:space="preserve"> hoonestusõigustasu 7 750 eurot. S</w:t>
      </w:r>
      <w:r w:rsidR="00C20232" w:rsidRPr="00D87EE0">
        <w:rPr>
          <w:rFonts w:ascii="Arial" w:hAnsi="Arial" w:cs="Arial"/>
          <w:sz w:val="22"/>
          <w:szCs w:val="22"/>
        </w:rPr>
        <w:t>ots</w:t>
      </w:r>
      <w:r w:rsidR="009B7A48" w:rsidRPr="00D87EE0">
        <w:rPr>
          <w:rFonts w:ascii="Arial" w:hAnsi="Arial" w:cs="Arial"/>
          <w:sz w:val="22"/>
          <w:szCs w:val="22"/>
        </w:rPr>
        <w:t xml:space="preserve">iaalse taristu tasu </w:t>
      </w:r>
      <w:r w:rsidR="007865CE" w:rsidRPr="00D87EE0">
        <w:rPr>
          <w:rFonts w:ascii="Arial" w:hAnsi="Arial" w:cs="Arial"/>
          <w:sz w:val="22"/>
          <w:szCs w:val="22"/>
        </w:rPr>
        <w:t>laekumised</w:t>
      </w:r>
      <w:r w:rsidR="00AD5B2D" w:rsidRPr="00D87EE0">
        <w:rPr>
          <w:rFonts w:ascii="Arial" w:hAnsi="Arial" w:cs="Arial"/>
          <w:sz w:val="22"/>
          <w:szCs w:val="22"/>
        </w:rPr>
        <w:t xml:space="preserve"> lülitatakse eelarvesse lisaeelarvega vastavalt tulu laekumisele. </w:t>
      </w:r>
      <w:r w:rsidR="00766A78" w:rsidRPr="00D87EE0">
        <w:rPr>
          <w:rFonts w:ascii="Arial" w:hAnsi="Arial" w:cs="Arial"/>
          <w:sz w:val="22"/>
          <w:szCs w:val="22"/>
        </w:rPr>
        <w:t xml:space="preserve"> </w:t>
      </w:r>
      <w:r w:rsidR="00C933D4" w:rsidRPr="00D87EE0">
        <w:rPr>
          <w:rFonts w:ascii="Arial" w:hAnsi="Arial" w:cs="Arial"/>
          <w:sz w:val="22"/>
          <w:szCs w:val="22"/>
        </w:rPr>
        <w:t>Sotsiaalse taristu tasu</w:t>
      </w:r>
      <w:r w:rsidR="0005301A" w:rsidRPr="00D87EE0">
        <w:rPr>
          <w:rFonts w:ascii="Arial" w:hAnsi="Arial" w:cs="Arial"/>
          <w:sz w:val="22"/>
          <w:szCs w:val="22"/>
        </w:rPr>
        <w:t xml:space="preserve"> ehk detailplaneeringu elluviimisega kaasnevate</w:t>
      </w:r>
      <w:r w:rsidR="005E640C" w:rsidRPr="00D87EE0">
        <w:rPr>
          <w:rFonts w:ascii="Arial" w:hAnsi="Arial" w:cs="Arial"/>
          <w:sz w:val="22"/>
          <w:szCs w:val="22"/>
        </w:rPr>
        <w:t xml:space="preserve"> kaudsete kulude hüvitamine </w:t>
      </w:r>
      <w:r w:rsidR="00573203" w:rsidRPr="00D87EE0">
        <w:rPr>
          <w:rFonts w:ascii="Arial" w:hAnsi="Arial" w:cs="Arial"/>
          <w:sz w:val="22"/>
          <w:szCs w:val="22"/>
        </w:rPr>
        <w:t>fikseeritakse notariaalses lepingus</w:t>
      </w:r>
      <w:r w:rsidR="00EC63EA" w:rsidRPr="00D87EE0">
        <w:rPr>
          <w:rFonts w:ascii="Arial" w:hAnsi="Arial" w:cs="Arial"/>
          <w:sz w:val="22"/>
          <w:szCs w:val="22"/>
        </w:rPr>
        <w:t xml:space="preserve"> ja selle</w:t>
      </w:r>
      <w:r w:rsidR="00C933D4" w:rsidRPr="00D87EE0">
        <w:rPr>
          <w:rFonts w:ascii="Arial" w:hAnsi="Arial" w:cs="Arial"/>
          <w:sz w:val="22"/>
          <w:szCs w:val="22"/>
        </w:rPr>
        <w:t xml:space="preserve"> </w:t>
      </w:r>
      <w:r w:rsidR="000E79EB" w:rsidRPr="00D87EE0">
        <w:rPr>
          <w:rFonts w:ascii="Arial" w:hAnsi="Arial" w:cs="Arial"/>
          <w:sz w:val="22"/>
          <w:szCs w:val="22"/>
        </w:rPr>
        <w:t>suurus on se</w:t>
      </w:r>
      <w:r w:rsidR="00711EFB" w:rsidRPr="00D87EE0">
        <w:rPr>
          <w:rFonts w:ascii="Arial" w:hAnsi="Arial" w:cs="Arial"/>
          <w:sz w:val="22"/>
          <w:szCs w:val="22"/>
        </w:rPr>
        <w:t>otud detailplaneeringutega kehtestatavate elamuühikute arvuga</w:t>
      </w:r>
      <w:r w:rsidR="00EC63EA" w:rsidRPr="00D87EE0">
        <w:rPr>
          <w:rFonts w:ascii="Arial" w:hAnsi="Arial" w:cs="Arial"/>
          <w:sz w:val="22"/>
          <w:szCs w:val="22"/>
        </w:rPr>
        <w:t>.</w:t>
      </w:r>
      <w:r w:rsidR="00AD5B2D" w:rsidRPr="00D87EE0">
        <w:rPr>
          <w:rFonts w:ascii="Arial" w:hAnsi="Arial" w:cs="Arial"/>
          <w:sz w:val="22"/>
          <w:szCs w:val="22"/>
        </w:rPr>
        <w:t xml:space="preserve"> </w:t>
      </w:r>
    </w:p>
    <w:p w14:paraId="0DCD167D" w14:textId="77777777" w:rsidR="003F701F" w:rsidRPr="00D87EE0" w:rsidRDefault="003F701F" w:rsidP="00876920">
      <w:pPr>
        <w:jc w:val="both"/>
        <w:rPr>
          <w:rFonts w:ascii="Arial" w:hAnsi="Arial" w:cs="Arial"/>
          <w:sz w:val="22"/>
          <w:szCs w:val="22"/>
          <w:u w:val="single"/>
        </w:rPr>
      </w:pPr>
    </w:p>
    <w:p w14:paraId="18D09F25" w14:textId="77777777" w:rsidR="00A0745E" w:rsidRPr="00D87EE0" w:rsidRDefault="00A0745E" w:rsidP="00A0745E">
      <w:pPr>
        <w:jc w:val="both"/>
        <w:rPr>
          <w:rFonts w:ascii="Arial" w:hAnsi="Arial" w:cs="Arial"/>
          <w:b/>
          <w:sz w:val="22"/>
          <w:szCs w:val="22"/>
        </w:rPr>
      </w:pPr>
      <w:r w:rsidRPr="00D87EE0">
        <w:rPr>
          <w:rFonts w:ascii="Arial" w:hAnsi="Arial" w:cs="Arial"/>
          <w:b/>
          <w:sz w:val="22"/>
          <w:szCs w:val="22"/>
          <w:u w:val="single"/>
        </w:rPr>
        <w:t>Kokkuvõtvalt on peamised muudatused tuludes</w:t>
      </w:r>
      <w:r w:rsidRPr="00D87EE0">
        <w:rPr>
          <w:rFonts w:ascii="Arial" w:hAnsi="Arial" w:cs="Arial"/>
          <w:sz w:val="22"/>
          <w:szCs w:val="22"/>
          <w:u w:val="single"/>
        </w:rPr>
        <w:t xml:space="preserve"> </w:t>
      </w:r>
      <w:r w:rsidRPr="00D87EE0">
        <w:rPr>
          <w:rFonts w:ascii="Arial" w:hAnsi="Arial" w:cs="Arial"/>
          <w:b/>
          <w:sz w:val="22"/>
          <w:szCs w:val="22"/>
          <w:u w:val="single"/>
        </w:rPr>
        <w:t>järgnevad:</w:t>
      </w:r>
    </w:p>
    <w:p w14:paraId="16761F71" w14:textId="7C572939" w:rsidR="00A0745E" w:rsidRPr="00D87EE0" w:rsidRDefault="00A0745E" w:rsidP="00943A72">
      <w:pPr>
        <w:pStyle w:val="Loendilik"/>
        <w:numPr>
          <w:ilvl w:val="0"/>
          <w:numId w:val="27"/>
        </w:numPr>
        <w:ind w:left="360"/>
        <w:jc w:val="both"/>
        <w:rPr>
          <w:rFonts w:ascii="Arial" w:hAnsi="Arial" w:cs="Arial"/>
        </w:rPr>
      </w:pPr>
      <w:r w:rsidRPr="00D87EE0">
        <w:rPr>
          <w:rFonts w:ascii="Arial" w:hAnsi="Arial" w:cs="Arial"/>
        </w:rPr>
        <w:t>Maksutulud suurenevad võrreldes 202</w:t>
      </w:r>
      <w:r w:rsidR="00F61408" w:rsidRPr="00D87EE0">
        <w:rPr>
          <w:rFonts w:ascii="Arial" w:hAnsi="Arial" w:cs="Arial"/>
        </w:rPr>
        <w:t>4</w:t>
      </w:r>
      <w:r w:rsidRPr="00D87EE0">
        <w:rPr>
          <w:rFonts w:ascii="Arial" w:hAnsi="Arial" w:cs="Arial"/>
        </w:rPr>
        <w:t xml:space="preserve">. aasta eelarvega </w:t>
      </w:r>
      <w:r w:rsidR="00DE2B98" w:rsidRPr="00D87EE0">
        <w:rPr>
          <w:rFonts w:ascii="Arial" w:hAnsi="Arial" w:cs="Arial"/>
        </w:rPr>
        <w:t>2</w:t>
      </w:r>
      <w:r w:rsidR="00027848">
        <w:rPr>
          <w:rFonts w:ascii="Arial" w:hAnsi="Arial" w:cs="Arial"/>
        </w:rPr>
        <w:t> </w:t>
      </w:r>
      <w:r w:rsidR="00DE2B98" w:rsidRPr="00D87EE0">
        <w:rPr>
          <w:rFonts w:ascii="Arial" w:hAnsi="Arial" w:cs="Arial"/>
        </w:rPr>
        <w:t>827</w:t>
      </w:r>
      <w:r w:rsidR="00027848">
        <w:rPr>
          <w:rFonts w:ascii="Arial" w:hAnsi="Arial" w:cs="Arial"/>
        </w:rPr>
        <w:t> </w:t>
      </w:r>
      <w:r w:rsidR="00DE2B98" w:rsidRPr="00D87EE0">
        <w:rPr>
          <w:rFonts w:ascii="Arial" w:hAnsi="Arial" w:cs="Arial"/>
        </w:rPr>
        <w:t>695</w:t>
      </w:r>
      <w:r w:rsidRPr="00D87EE0">
        <w:rPr>
          <w:rFonts w:ascii="Arial" w:hAnsi="Arial" w:cs="Arial"/>
        </w:rPr>
        <w:t xml:space="preserve"> eurot, </w:t>
      </w:r>
      <w:r w:rsidR="00F61408" w:rsidRPr="00D87EE0">
        <w:rPr>
          <w:rFonts w:ascii="Arial" w:hAnsi="Arial" w:cs="Arial"/>
        </w:rPr>
        <w:t>6,1</w:t>
      </w:r>
      <w:r w:rsidRPr="00D87EE0">
        <w:rPr>
          <w:rFonts w:ascii="Arial" w:hAnsi="Arial" w:cs="Arial"/>
        </w:rPr>
        <w:t xml:space="preserve">%. Tulumaksu laekumisel on arvestatud </w:t>
      </w:r>
      <w:r w:rsidR="00D517FE" w:rsidRPr="00D87EE0">
        <w:rPr>
          <w:rFonts w:ascii="Arial" w:hAnsi="Arial" w:cs="Arial"/>
        </w:rPr>
        <w:t>4,9</w:t>
      </w:r>
      <w:r w:rsidRPr="00D87EE0">
        <w:rPr>
          <w:rFonts w:ascii="Arial" w:hAnsi="Arial" w:cs="Arial"/>
        </w:rPr>
        <w:t xml:space="preserve">% kasvuga. </w:t>
      </w:r>
      <w:r w:rsidR="00416AFC" w:rsidRPr="00D87EE0">
        <w:rPr>
          <w:rFonts w:ascii="Arial" w:hAnsi="Arial" w:cs="Arial"/>
        </w:rPr>
        <w:t xml:space="preserve">Maamaksu </w:t>
      </w:r>
      <w:r w:rsidR="00B4773D" w:rsidRPr="00D87EE0">
        <w:rPr>
          <w:rFonts w:ascii="Arial" w:hAnsi="Arial" w:cs="Arial"/>
        </w:rPr>
        <w:t>202</w:t>
      </w:r>
      <w:r w:rsidR="00D517FE" w:rsidRPr="00D87EE0">
        <w:rPr>
          <w:rFonts w:ascii="Arial" w:hAnsi="Arial" w:cs="Arial"/>
        </w:rPr>
        <w:t>5</w:t>
      </w:r>
      <w:r w:rsidR="00B4773D" w:rsidRPr="00D87EE0">
        <w:rPr>
          <w:rFonts w:ascii="Arial" w:hAnsi="Arial" w:cs="Arial"/>
        </w:rPr>
        <w:t>. aasta laekumise planeerimisel on lähtutud alates 01.01.202</w:t>
      </w:r>
      <w:r w:rsidR="00D517FE" w:rsidRPr="00D87EE0">
        <w:rPr>
          <w:rFonts w:ascii="Arial" w:hAnsi="Arial" w:cs="Arial"/>
        </w:rPr>
        <w:t>5</w:t>
      </w:r>
      <w:r w:rsidR="00B4773D" w:rsidRPr="00D87EE0">
        <w:rPr>
          <w:rFonts w:ascii="Arial" w:hAnsi="Arial" w:cs="Arial"/>
        </w:rPr>
        <w:t xml:space="preserve"> kehtima hakkavatest maamaksumääradest ja maksusoodustustest</w:t>
      </w:r>
      <w:r w:rsidR="003A001C" w:rsidRPr="00D87EE0">
        <w:rPr>
          <w:rFonts w:ascii="Arial" w:hAnsi="Arial" w:cs="Arial"/>
        </w:rPr>
        <w:t>.</w:t>
      </w:r>
      <w:r w:rsidR="007469E4" w:rsidRPr="00D87EE0">
        <w:rPr>
          <w:rFonts w:ascii="Arial" w:hAnsi="Arial" w:cs="Arial"/>
        </w:rPr>
        <w:t xml:space="preserve"> </w:t>
      </w:r>
      <w:r w:rsidRPr="00D87EE0">
        <w:rPr>
          <w:rFonts w:ascii="Arial" w:hAnsi="Arial" w:cs="Arial"/>
        </w:rPr>
        <w:t>Reklaamimaksu ning teede ja tänavate sulgemise maksu laekumise kavandamisel on arvestatud 202</w:t>
      </w:r>
      <w:r w:rsidR="00D517FE" w:rsidRPr="00D87EE0">
        <w:rPr>
          <w:rFonts w:ascii="Arial" w:hAnsi="Arial" w:cs="Arial"/>
        </w:rPr>
        <w:t>4</w:t>
      </w:r>
      <w:r w:rsidRPr="00D87EE0">
        <w:rPr>
          <w:rFonts w:ascii="Arial" w:hAnsi="Arial" w:cs="Arial"/>
        </w:rPr>
        <w:t>. aasta üheksa kuu tegeliku laekumisega</w:t>
      </w:r>
      <w:r w:rsidR="006705D6" w:rsidRPr="00D87EE0">
        <w:rPr>
          <w:rFonts w:ascii="Arial" w:hAnsi="Arial" w:cs="Arial"/>
        </w:rPr>
        <w:t>,</w:t>
      </w:r>
      <w:r w:rsidRPr="00D87EE0">
        <w:rPr>
          <w:rFonts w:ascii="Arial" w:hAnsi="Arial" w:cs="Arial"/>
        </w:rPr>
        <w:t xml:space="preserve"> kohalik</w:t>
      </w:r>
      <w:r w:rsidR="006705D6" w:rsidRPr="00D87EE0">
        <w:rPr>
          <w:rFonts w:ascii="Arial" w:hAnsi="Arial" w:cs="Arial"/>
        </w:rPr>
        <w:t>ud</w:t>
      </w:r>
      <w:r w:rsidRPr="00D87EE0">
        <w:rPr>
          <w:rFonts w:ascii="Arial" w:hAnsi="Arial" w:cs="Arial"/>
        </w:rPr>
        <w:t xml:space="preserve"> maksutulud on planeeritud 202</w:t>
      </w:r>
      <w:r w:rsidR="00D517FE" w:rsidRPr="00D87EE0">
        <w:rPr>
          <w:rFonts w:ascii="Arial" w:hAnsi="Arial" w:cs="Arial"/>
        </w:rPr>
        <w:t>4</w:t>
      </w:r>
      <w:r w:rsidRPr="00D87EE0">
        <w:rPr>
          <w:rFonts w:ascii="Arial" w:hAnsi="Arial" w:cs="Arial"/>
        </w:rPr>
        <w:t xml:space="preserve">. aasta eelarve ja eelarvestrateegia tasemel. </w:t>
      </w:r>
    </w:p>
    <w:p w14:paraId="6AA8B0BC" w14:textId="5477D0D9" w:rsidR="00966077" w:rsidRPr="00D87EE0" w:rsidRDefault="00A0745E" w:rsidP="005F3193">
      <w:pPr>
        <w:pStyle w:val="Loendilik"/>
        <w:numPr>
          <w:ilvl w:val="0"/>
          <w:numId w:val="20"/>
        </w:numPr>
        <w:jc w:val="both"/>
        <w:rPr>
          <w:rFonts w:ascii="Arial" w:hAnsi="Arial" w:cs="Arial"/>
        </w:rPr>
      </w:pPr>
      <w:r w:rsidRPr="00D87EE0">
        <w:rPr>
          <w:rFonts w:ascii="Arial" w:hAnsi="Arial" w:cs="Arial"/>
        </w:rPr>
        <w:t xml:space="preserve">Kaupade ja teenuste müügist saadav tulu </w:t>
      </w:r>
      <w:r w:rsidR="002468F7" w:rsidRPr="00D87EE0">
        <w:rPr>
          <w:rFonts w:ascii="Arial" w:hAnsi="Arial" w:cs="Arial"/>
        </w:rPr>
        <w:t xml:space="preserve"> planeerimisel on lähtutud </w:t>
      </w:r>
      <w:r w:rsidR="00087342" w:rsidRPr="00D87EE0">
        <w:rPr>
          <w:rFonts w:ascii="Arial" w:hAnsi="Arial" w:cs="Arial"/>
        </w:rPr>
        <w:t>202</w:t>
      </w:r>
      <w:r w:rsidR="00D517FE" w:rsidRPr="00D87EE0">
        <w:rPr>
          <w:rFonts w:ascii="Arial" w:hAnsi="Arial" w:cs="Arial"/>
        </w:rPr>
        <w:t>4</w:t>
      </w:r>
      <w:r w:rsidR="00087342" w:rsidRPr="00D87EE0">
        <w:rPr>
          <w:rFonts w:ascii="Arial" w:hAnsi="Arial" w:cs="Arial"/>
        </w:rPr>
        <w:t xml:space="preserve">. aasta </w:t>
      </w:r>
      <w:r w:rsidR="002468F7" w:rsidRPr="00D87EE0">
        <w:rPr>
          <w:rFonts w:ascii="Arial" w:hAnsi="Arial" w:cs="Arial"/>
        </w:rPr>
        <w:t>üheksa kuu tege</w:t>
      </w:r>
      <w:r w:rsidR="00087342" w:rsidRPr="00D87EE0">
        <w:rPr>
          <w:rFonts w:ascii="Arial" w:hAnsi="Arial" w:cs="Arial"/>
        </w:rPr>
        <w:t>likust laekumisest</w:t>
      </w:r>
      <w:r w:rsidR="00EB3E25" w:rsidRPr="00D87EE0">
        <w:rPr>
          <w:rFonts w:ascii="Arial" w:hAnsi="Arial" w:cs="Arial"/>
        </w:rPr>
        <w:t xml:space="preserve"> ning suureneb võrreldes 202</w:t>
      </w:r>
      <w:r w:rsidR="006705D6" w:rsidRPr="00D87EE0">
        <w:rPr>
          <w:rFonts w:ascii="Arial" w:hAnsi="Arial" w:cs="Arial"/>
        </w:rPr>
        <w:t>4</w:t>
      </w:r>
      <w:r w:rsidR="00EB3E25" w:rsidRPr="00D87EE0">
        <w:rPr>
          <w:rFonts w:ascii="Arial" w:hAnsi="Arial" w:cs="Arial"/>
        </w:rPr>
        <w:t xml:space="preserve">. aasta eelarvega </w:t>
      </w:r>
      <w:r w:rsidR="00E77412" w:rsidRPr="00D87EE0">
        <w:rPr>
          <w:rFonts w:ascii="Arial" w:hAnsi="Arial" w:cs="Arial"/>
        </w:rPr>
        <w:t>2</w:t>
      </w:r>
      <w:r w:rsidR="006705D6" w:rsidRPr="00D87EE0">
        <w:rPr>
          <w:rFonts w:ascii="Arial" w:hAnsi="Arial" w:cs="Arial"/>
        </w:rPr>
        <w:t>98 623</w:t>
      </w:r>
      <w:r w:rsidR="00E77412" w:rsidRPr="00D87EE0">
        <w:rPr>
          <w:rFonts w:ascii="Arial" w:hAnsi="Arial" w:cs="Arial"/>
        </w:rPr>
        <w:t xml:space="preserve"> eurot</w:t>
      </w:r>
      <w:r w:rsidR="00070AE7" w:rsidRPr="00D87EE0">
        <w:rPr>
          <w:rFonts w:ascii="Arial" w:hAnsi="Arial" w:cs="Arial"/>
        </w:rPr>
        <w:t xml:space="preserve"> ehk 15,</w:t>
      </w:r>
      <w:r w:rsidR="006705D6" w:rsidRPr="00D87EE0">
        <w:rPr>
          <w:rFonts w:ascii="Arial" w:hAnsi="Arial" w:cs="Arial"/>
        </w:rPr>
        <w:t>8</w:t>
      </w:r>
      <w:r w:rsidR="00070AE7" w:rsidRPr="00D87EE0">
        <w:rPr>
          <w:rFonts w:ascii="Arial" w:hAnsi="Arial" w:cs="Arial"/>
        </w:rPr>
        <w:t>%</w:t>
      </w:r>
      <w:r w:rsidR="00E77412" w:rsidRPr="00D87EE0">
        <w:rPr>
          <w:rFonts w:ascii="Arial" w:hAnsi="Arial" w:cs="Arial"/>
        </w:rPr>
        <w:t xml:space="preserve"> ning võrreldes eelarvestrateegiaga </w:t>
      </w:r>
      <w:r w:rsidR="00634AB8" w:rsidRPr="00D87EE0">
        <w:rPr>
          <w:rFonts w:ascii="Arial" w:hAnsi="Arial" w:cs="Arial"/>
        </w:rPr>
        <w:t>3</w:t>
      </w:r>
      <w:r w:rsidR="006705D6" w:rsidRPr="00D87EE0">
        <w:rPr>
          <w:rFonts w:ascii="Arial" w:hAnsi="Arial" w:cs="Arial"/>
        </w:rPr>
        <w:t>2 435</w:t>
      </w:r>
      <w:r w:rsidR="00634AB8" w:rsidRPr="00D87EE0">
        <w:rPr>
          <w:rFonts w:ascii="Arial" w:hAnsi="Arial" w:cs="Arial"/>
        </w:rPr>
        <w:t xml:space="preserve"> eurot</w:t>
      </w:r>
      <w:r w:rsidR="00070AE7" w:rsidRPr="00D87EE0">
        <w:rPr>
          <w:rFonts w:ascii="Arial" w:hAnsi="Arial" w:cs="Arial"/>
        </w:rPr>
        <w:t xml:space="preserve"> ehk</w:t>
      </w:r>
      <w:r w:rsidR="00CE0518" w:rsidRPr="00D87EE0">
        <w:rPr>
          <w:rFonts w:ascii="Arial" w:hAnsi="Arial" w:cs="Arial"/>
        </w:rPr>
        <w:t xml:space="preserve"> </w:t>
      </w:r>
      <w:r w:rsidR="006705D6" w:rsidRPr="00D87EE0">
        <w:rPr>
          <w:rFonts w:ascii="Arial" w:hAnsi="Arial" w:cs="Arial"/>
        </w:rPr>
        <w:t>1,5</w:t>
      </w:r>
      <w:r w:rsidR="00CE0518" w:rsidRPr="00D87EE0">
        <w:rPr>
          <w:rFonts w:ascii="Arial" w:hAnsi="Arial" w:cs="Arial"/>
        </w:rPr>
        <w:t>%.</w:t>
      </w:r>
    </w:p>
    <w:p w14:paraId="6F323B8E" w14:textId="1FB24E8C" w:rsidR="00045685" w:rsidRPr="00BD55CA" w:rsidRDefault="00A0745E" w:rsidP="007E6433">
      <w:pPr>
        <w:pStyle w:val="Loendilik"/>
        <w:numPr>
          <w:ilvl w:val="0"/>
          <w:numId w:val="20"/>
        </w:numPr>
        <w:jc w:val="both"/>
        <w:rPr>
          <w:rFonts w:ascii="Arial" w:eastAsia="Aptos" w:hAnsi="Arial" w:cs="Arial"/>
        </w:rPr>
      </w:pPr>
      <w:r w:rsidRPr="00D87EE0">
        <w:rPr>
          <w:rFonts w:ascii="Arial" w:hAnsi="Arial" w:cs="Arial"/>
        </w:rPr>
        <w:t>Tulud haridus</w:t>
      </w:r>
      <w:r w:rsidR="0015122B" w:rsidRPr="00D87EE0">
        <w:rPr>
          <w:rFonts w:ascii="Arial" w:hAnsi="Arial" w:cs="Arial"/>
        </w:rPr>
        <w:t>asutust</w:t>
      </w:r>
      <w:r w:rsidRPr="00D87EE0">
        <w:rPr>
          <w:rFonts w:ascii="Arial" w:hAnsi="Arial" w:cs="Arial"/>
        </w:rPr>
        <w:t>e</w:t>
      </w:r>
      <w:r w:rsidR="008D4615" w:rsidRPr="00D87EE0">
        <w:rPr>
          <w:rFonts w:ascii="Arial" w:hAnsi="Arial" w:cs="Arial"/>
        </w:rPr>
        <w:t xml:space="preserve"> (sh huvihariduse asutuste)</w:t>
      </w:r>
      <w:r w:rsidRPr="00D87EE0">
        <w:rPr>
          <w:rFonts w:ascii="Arial" w:hAnsi="Arial" w:cs="Arial"/>
        </w:rPr>
        <w:t xml:space="preserve"> majandustegevusest kasvavad </w:t>
      </w:r>
      <w:r w:rsidRPr="00BD55CA">
        <w:rPr>
          <w:rFonts w:ascii="Arial" w:hAnsi="Arial" w:cs="Arial"/>
        </w:rPr>
        <w:t>võrreldes 202</w:t>
      </w:r>
      <w:r w:rsidR="0002351A" w:rsidRPr="00BD55CA">
        <w:rPr>
          <w:rFonts w:ascii="Arial" w:hAnsi="Arial" w:cs="Arial"/>
        </w:rPr>
        <w:t>4</w:t>
      </w:r>
      <w:r w:rsidRPr="00BD55CA">
        <w:rPr>
          <w:rFonts w:ascii="Arial" w:hAnsi="Arial" w:cs="Arial"/>
        </w:rPr>
        <w:t xml:space="preserve">. aasta eelarvega </w:t>
      </w:r>
      <w:r w:rsidR="0002351A" w:rsidRPr="00BD55CA">
        <w:rPr>
          <w:rFonts w:ascii="Arial" w:hAnsi="Arial" w:cs="Arial"/>
        </w:rPr>
        <w:t>28,2</w:t>
      </w:r>
      <w:r w:rsidRPr="00BD55CA">
        <w:rPr>
          <w:rFonts w:ascii="Arial" w:hAnsi="Arial" w:cs="Arial"/>
        </w:rPr>
        <w:t>%.</w:t>
      </w:r>
      <w:r w:rsidR="00B23640" w:rsidRPr="00BD55CA">
        <w:rPr>
          <w:rFonts w:ascii="Arial" w:hAnsi="Arial" w:cs="Arial"/>
        </w:rPr>
        <w:t xml:space="preserve"> </w:t>
      </w:r>
      <w:r w:rsidR="00667B9A" w:rsidRPr="00BD55CA">
        <w:rPr>
          <w:rFonts w:ascii="Arial" w:hAnsi="Arial" w:cs="Arial"/>
        </w:rPr>
        <w:t>202</w:t>
      </w:r>
      <w:r w:rsidR="0002351A" w:rsidRPr="00BD55CA">
        <w:rPr>
          <w:rFonts w:ascii="Arial" w:hAnsi="Arial" w:cs="Arial"/>
        </w:rPr>
        <w:t>5</w:t>
      </w:r>
      <w:r w:rsidR="00667B9A" w:rsidRPr="00BD55CA">
        <w:rPr>
          <w:rFonts w:ascii="Arial" w:hAnsi="Arial" w:cs="Arial"/>
        </w:rPr>
        <w:t>. aastal s</w:t>
      </w:r>
      <w:r w:rsidR="00B23640" w:rsidRPr="00BD55CA">
        <w:rPr>
          <w:rFonts w:ascii="Arial" w:hAnsi="Arial" w:cs="Arial"/>
        </w:rPr>
        <w:t>uurene</w:t>
      </w:r>
      <w:r w:rsidR="00477516" w:rsidRPr="00BD55CA">
        <w:rPr>
          <w:rFonts w:ascii="Arial" w:hAnsi="Arial" w:cs="Arial"/>
        </w:rPr>
        <w:t>b</w:t>
      </w:r>
      <w:r w:rsidR="00B23640" w:rsidRPr="00BD55CA">
        <w:rPr>
          <w:rFonts w:ascii="Arial" w:hAnsi="Arial" w:cs="Arial"/>
        </w:rPr>
        <w:t xml:space="preserve"> lasteae</w:t>
      </w:r>
      <w:r w:rsidR="00575033" w:rsidRPr="00BD55CA">
        <w:rPr>
          <w:rFonts w:ascii="Arial" w:hAnsi="Arial" w:cs="Arial"/>
        </w:rPr>
        <w:t>da</w:t>
      </w:r>
      <w:r w:rsidR="00667B9A" w:rsidRPr="00BD55CA">
        <w:rPr>
          <w:rFonts w:ascii="Arial" w:hAnsi="Arial" w:cs="Arial"/>
        </w:rPr>
        <w:t>d</w:t>
      </w:r>
      <w:r w:rsidR="00575033" w:rsidRPr="00BD55CA">
        <w:rPr>
          <w:rFonts w:ascii="Arial" w:hAnsi="Arial" w:cs="Arial"/>
        </w:rPr>
        <w:t>e kohatasude</w:t>
      </w:r>
      <w:r w:rsidR="00DC6732" w:rsidRPr="00BD55CA">
        <w:rPr>
          <w:rFonts w:ascii="Arial" w:hAnsi="Arial" w:cs="Arial"/>
        </w:rPr>
        <w:t xml:space="preserve"> laekumine</w:t>
      </w:r>
      <w:r w:rsidR="001E6BB1" w:rsidRPr="00BD55CA">
        <w:rPr>
          <w:rFonts w:ascii="Arial" w:hAnsi="Arial" w:cs="Arial"/>
        </w:rPr>
        <w:t xml:space="preserve"> 1</w:t>
      </w:r>
      <w:r w:rsidR="0002351A" w:rsidRPr="00BD55CA">
        <w:rPr>
          <w:rFonts w:ascii="Arial" w:hAnsi="Arial" w:cs="Arial"/>
        </w:rPr>
        <w:t>9,7</w:t>
      </w:r>
      <w:r w:rsidR="001E6BB1" w:rsidRPr="00BD55CA">
        <w:rPr>
          <w:rFonts w:ascii="Arial" w:hAnsi="Arial" w:cs="Arial"/>
        </w:rPr>
        <w:t>%</w:t>
      </w:r>
      <w:r w:rsidR="0002351A" w:rsidRPr="00BD55CA">
        <w:rPr>
          <w:rFonts w:ascii="Arial" w:hAnsi="Arial" w:cs="Arial"/>
        </w:rPr>
        <w:t xml:space="preserve"> - </w:t>
      </w:r>
      <w:r w:rsidR="00732DFF" w:rsidRPr="00BD55CA">
        <w:rPr>
          <w:rFonts w:ascii="Arial" w:hAnsi="Arial" w:cs="Arial"/>
        </w:rPr>
        <w:t xml:space="preserve">arvestatud on </w:t>
      </w:r>
      <w:r w:rsidR="0002351A" w:rsidRPr="00BD55CA">
        <w:rPr>
          <w:rFonts w:ascii="Arial" w:eastAsia="Aptos" w:hAnsi="Arial" w:cs="Arial"/>
        </w:rPr>
        <w:t xml:space="preserve">uue Pärnamäe Lasteaia </w:t>
      </w:r>
      <w:r w:rsidR="00732DFF" w:rsidRPr="00BD55CA">
        <w:rPr>
          <w:rFonts w:ascii="Arial" w:eastAsia="Aptos" w:hAnsi="Arial" w:cs="Arial"/>
        </w:rPr>
        <w:t>avamise</w:t>
      </w:r>
      <w:r w:rsidR="0002351A" w:rsidRPr="00BD55CA">
        <w:rPr>
          <w:rFonts w:ascii="Arial" w:eastAsia="Aptos" w:hAnsi="Arial" w:cs="Arial"/>
        </w:rPr>
        <w:t>ga 2025. aasta sügisel ning alates 01.09.2025 kehtivate lasteaiatasu määrade ja tasumise korra muudatustega</w:t>
      </w:r>
      <w:r w:rsidR="00732DFF" w:rsidRPr="00BD55CA">
        <w:rPr>
          <w:rFonts w:ascii="Arial" w:eastAsia="Aptos" w:hAnsi="Arial" w:cs="Arial"/>
        </w:rPr>
        <w:t>.</w:t>
      </w:r>
      <w:r w:rsidR="0032052E" w:rsidRPr="00BD55CA">
        <w:rPr>
          <w:rFonts w:ascii="Arial" w:hAnsi="Arial" w:cs="Arial"/>
        </w:rPr>
        <w:t xml:space="preserve"> </w:t>
      </w:r>
      <w:r w:rsidR="00045685" w:rsidRPr="00BD55CA">
        <w:rPr>
          <w:rFonts w:ascii="Arial" w:hAnsi="Arial" w:cs="Arial"/>
        </w:rPr>
        <w:t>H</w:t>
      </w:r>
      <w:r w:rsidR="0032052E" w:rsidRPr="00BD55CA">
        <w:rPr>
          <w:rFonts w:ascii="Arial" w:hAnsi="Arial" w:cs="Arial"/>
        </w:rPr>
        <w:t>uvikoolide omatulud</w:t>
      </w:r>
      <w:r w:rsidR="00045685" w:rsidRPr="00BD55CA">
        <w:rPr>
          <w:rFonts w:ascii="Arial" w:hAnsi="Arial" w:cs="Arial"/>
        </w:rPr>
        <w:t xml:space="preserve">e kavandamisel on lätutud 2024. aasta üheksa kuu tegelikust laekumisest ning </w:t>
      </w:r>
      <w:r w:rsidR="00045685" w:rsidRPr="00BD55CA">
        <w:rPr>
          <w:rFonts w:ascii="Arial" w:eastAsia="Aptos" w:hAnsi="Arial" w:cs="Arial"/>
        </w:rPr>
        <w:t xml:space="preserve"> alates 01.01.2025 kavandatud õppetasu muudatustest, mille alusel huvikoolide õppetasu sõltub õppuri ja tema vanemate rahvastikuregistris registreeritud elukohast. Soodsamat tasu rakendatakse Viimsi valla ja Tallinna Haridusametiga 2015. aastal sõlmitud koolituslepingu alusel ka Tallinna linna elanikele.</w:t>
      </w:r>
      <w:r w:rsidR="00054453" w:rsidRPr="00BD55CA">
        <w:rPr>
          <w:rFonts w:ascii="Arial" w:eastAsia="Aptos" w:hAnsi="Arial" w:cs="Arial"/>
        </w:rPr>
        <w:t xml:space="preserve"> Huvikoolide omatulude laekumine väheneb võrreldes 2024. aasta eelarvega 42,9% ning suurene</w:t>
      </w:r>
      <w:r w:rsidR="00AC61A9" w:rsidRPr="00BD55CA">
        <w:rPr>
          <w:rFonts w:ascii="Arial" w:eastAsia="Aptos" w:hAnsi="Arial" w:cs="Arial"/>
        </w:rPr>
        <w:t>b</w:t>
      </w:r>
      <w:r w:rsidR="00054453" w:rsidRPr="00BD55CA">
        <w:rPr>
          <w:rFonts w:ascii="Arial" w:eastAsia="Aptos" w:hAnsi="Arial" w:cs="Arial"/>
        </w:rPr>
        <w:t xml:space="preserve"> võrreldes eelarvestrateegiaga 4,3%.</w:t>
      </w:r>
    </w:p>
    <w:p w14:paraId="69ACD204" w14:textId="75CFAEA4" w:rsidR="00264D3D" w:rsidRPr="00BD55CA" w:rsidRDefault="007D193B" w:rsidP="002517FE">
      <w:pPr>
        <w:numPr>
          <w:ilvl w:val="0"/>
          <w:numId w:val="12"/>
        </w:numPr>
        <w:ind w:left="360" w:hanging="426"/>
        <w:jc w:val="both"/>
        <w:rPr>
          <w:rFonts w:ascii="Arial" w:hAnsi="Arial" w:cs="Arial"/>
        </w:rPr>
      </w:pPr>
      <w:r w:rsidRPr="00BD55CA">
        <w:rPr>
          <w:rFonts w:ascii="Arial" w:hAnsi="Arial" w:cs="Arial"/>
          <w:sz w:val="22"/>
          <w:szCs w:val="22"/>
        </w:rPr>
        <w:t>202</w:t>
      </w:r>
      <w:r w:rsidR="00AC61A9" w:rsidRPr="00BD55CA">
        <w:rPr>
          <w:rFonts w:ascii="Arial" w:hAnsi="Arial" w:cs="Arial"/>
          <w:sz w:val="22"/>
          <w:szCs w:val="22"/>
        </w:rPr>
        <w:t>5</w:t>
      </w:r>
      <w:r w:rsidRPr="00BD55CA">
        <w:rPr>
          <w:rFonts w:ascii="Arial" w:hAnsi="Arial" w:cs="Arial"/>
          <w:sz w:val="22"/>
          <w:szCs w:val="22"/>
        </w:rPr>
        <w:t>. aasta eelarvesse kavandatud riigi toetusfondist eraldata</w:t>
      </w:r>
      <w:r w:rsidR="00F46245" w:rsidRPr="00BD55CA">
        <w:rPr>
          <w:rFonts w:ascii="Arial" w:hAnsi="Arial" w:cs="Arial"/>
          <w:sz w:val="22"/>
          <w:szCs w:val="22"/>
        </w:rPr>
        <w:t>vad</w:t>
      </w:r>
      <w:r w:rsidRPr="00BD55CA">
        <w:rPr>
          <w:rFonts w:ascii="Arial" w:hAnsi="Arial" w:cs="Arial"/>
          <w:sz w:val="22"/>
          <w:szCs w:val="22"/>
        </w:rPr>
        <w:t xml:space="preserve"> toetus</w:t>
      </w:r>
      <w:r w:rsidR="00311631" w:rsidRPr="00BD55CA">
        <w:rPr>
          <w:rFonts w:ascii="Arial" w:hAnsi="Arial" w:cs="Arial"/>
          <w:sz w:val="22"/>
          <w:szCs w:val="22"/>
        </w:rPr>
        <w:t>ed</w:t>
      </w:r>
      <w:r w:rsidRPr="00BD55CA">
        <w:rPr>
          <w:rFonts w:ascii="Arial" w:hAnsi="Arial" w:cs="Arial"/>
          <w:sz w:val="22"/>
          <w:szCs w:val="22"/>
        </w:rPr>
        <w:t xml:space="preserve">, väljaarvatud üldhariduskoolide pidamiseks antav tööjõukulude toetus, </w:t>
      </w:r>
      <w:r w:rsidR="00381DC4" w:rsidRPr="00BD55CA">
        <w:rPr>
          <w:rFonts w:ascii="Arial" w:hAnsi="Arial" w:cs="Arial"/>
          <w:sz w:val="22"/>
          <w:szCs w:val="22"/>
        </w:rPr>
        <w:t xml:space="preserve">on </w:t>
      </w:r>
      <w:r w:rsidRPr="00BD55CA">
        <w:rPr>
          <w:rFonts w:ascii="Arial" w:hAnsi="Arial" w:cs="Arial"/>
          <w:sz w:val="22"/>
          <w:szCs w:val="22"/>
        </w:rPr>
        <w:t>kavandatud 202</w:t>
      </w:r>
      <w:r w:rsidR="00AC61A9" w:rsidRPr="00BD55CA">
        <w:rPr>
          <w:rFonts w:ascii="Arial" w:hAnsi="Arial" w:cs="Arial"/>
          <w:sz w:val="22"/>
          <w:szCs w:val="22"/>
        </w:rPr>
        <w:t>4</w:t>
      </w:r>
      <w:r w:rsidRPr="00BD55CA">
        <w:rPr>
          <w:rFonts w:ascii="Arial" w:hAnsi="Arial" w:cs="Arial"/>
          <w:sz w:val="22"/>
          <w:szCs w:val="22"/>
        </w:rPr>
        <w:t>. aasta tasemel</w:t>
      </w:r>
      <w:r w:rsidR="00154783" w:rsidRPr="00BD55CA">
        <w:rPr>
          <w:rFonts w:ascii="Arial" w:hAnsi="Arial" w:cs="Arial"/>
          <w:sz w:val="22"/>
          <w:szCs w:val="22"/>
        </w:rPr>
        <w:t xml:space="preserve">. </w:t>
      </w:r>
      <w:r w:rsidR="00BD55CA" w:rsidRPr="00BD55CA">
        <w:rPr>
          <w:rFonts w:ascii="Arial" w:hAnsi="Arial" w:cs="Arial"/>
          <w:sz w:val="22"/>
          <w:szCs w:val="22"/>
        </w:rPr>
        <w:t xml:space="preserve">Üldhariduskoolide pidamiseks antava toetuse kasvuks planeeritakse 2,2% tulenevalt õpilaste arvu muutusest. Prognoosimisel on arvesse võetud tegelik õpilaste arv ning 2024. aasta toetuse määrad õpilase kohta, lisatasude fondi määraks on arvestatud 20%. Huvihariduse toetamiseks on 2025. aasta eelarvesse planeeritud 113 670 eurot (sama summa kajastatakse ka kuludes). Huvihariduse täpne toetuse summa kajastatakse eelarves pärast toetusfondist saadava toetuse täpse summa selgumist ning huvihariduse kava kinnitamist. Toimetulekutoetuse maksmiseks kavandatud vahendid kasvavad 12,8%. Sama summa on kajastatud sotsiaalhoolekande kulude eelarves. Kohalike teede hoiu </w:t>
      </w:r>
      <w:r w:rsidR="00BD55CA" w:rsidRPr="00BD55CA">
        <w:rPr>
          <w:rFonts w:ascii="Arial" w:hAnsi="Arial" w:cs="Arial"/>
          <w:sz w:val="22"/>
          <w:szCs w:val="22"/>
        </w:rPr>
        <w:lastRenderedPageBreak/>
        <w:t>toetus on kavandatud 2024. aasta tasemel (277 125 eurot).</w:t>
      </w:r>
      <w:r w:rsidRPr="00BD55CA">
        <w:rPr>
          <w:rFonts w:ascii="Arial" w:hAnsi="Arial" w:cs="Arial"/>
          <w:sz w:val="22"/>
          <w:szCs w:val="22"/>
        </w:rPr>
        <w:t xml:space="preserve"> Toetusfondi tuludega samas mahus on eelarvesse kavandatud ka vastavad</w:t>
      </w:r>
      <w:r w:rsidRPr="00BD55CA">
        <w:rPr>
          <w:rFonts w:ascii="Arial" w:hAnsi="Arial" w:cs="Arial"/>
        </w:rPr>
        <w:t xml:space="preserve"> kulud.</w:t>
      </w:r>
    </w:p>
    <w:p w14:paraId="241F4D15" w14:textId="7315C577" w:rsidR="00A0745E" w:rsidRPr="00D87EE0" w:rsidRDefault="00A0745E" w:rsidP="00E91C23">
      <w:pPr>
        <w:pStyle w:val="Loendilik"/>
        <w:ind w:left="360"/>
        <w:jc w:val="both"/>
        <w:rPr>
          <w:rFonts w:ascii="Arial" w:hAnsi="Arial" w:cs="Arial"/>
        </w:rPr>
      </w:pPr>
      <w:r w:rsidRPr="00D87EE0">
        <w:rPr>
          <w:rFonts w:ascii="Arial" w:hAnsi="Arial" w:cs="Arial"/>
        </w:rPr>
        <w:t>Tasandusfondist saadav väikesaarte toetus on kavandatud 202</w:t>
      </w:r>
      <w:r w:rsidR="00903ADF" w:rsidRPr="00D87EE0">
        <w:rPr>
          <w:rFonts w:ascii="Arial" w:hAnsi="Arial" w:cs="Arial"/>
        </w:rPr>
        <w:t>4</w:t>
      </w:r>
      <w:r w:rsidRPr="00D87EE0">
        <w:rPr>
          <w:rFonts w:ascii="Arial" w:hAnsi="Arial" w:cs="Arial"/>
        </w:rPr>
        <w:t>. aasta tasemel</w:t>
      </w:r>
      <w:r w:rsidR="009552ED" w:rsidRPr="00D87EE0">
        <w:rPr>
          <w:rFonts w:ascii="Arial" w:hAnsi="Arial" w:cs="Arial"/>
        </w:rPr>
        <w:t xml:space="preserve"> ning</w:t>
      </w:r>
      <w:r w:rsidR="00264D3D" w:rsidRPr="00D87EE0">
        <w:rPr>
          <w:rFonts w:ascii="Arial" w:hAnsi="Arial" w:cs="Arial"/>
        </w:rPr>
        <w:t xml:space="preserve"> tasandusfondi on lisatud </w:t>
      </w:r>
      <w:r w:rsidR="00B54CE7" w:rsidRPr="00D87EE0">
        <w:rPr>
          <w:rFonts w:ascii="Arial" w:hAnsi="Arial" w:cs="Arial"/>
        </w:rPr>
        <w:t>2025. aasta kohaliku omavalitsuse tulubaasi vähenemise kompensatsioon 551 340 eurot. Tulubaasi vähenemine on tingitud KOV-le tulumaksu eraldamise määrade ja tingimuste muudatusest alates 01.01.2024. Vastavalt Vabariigi Valitsuse 23.05.2024 otsusega kinnitatud kompensatsioonikavale ei või KOV tulubaas 2025. aastal väheneda üle 1,5% võrreldes stsenaariumiga, kui midagi ei muudeta. Määra ületav osa kompenseeritakse.</w:t>
      </w:r>
    </w:p>
    <w:p w14:paraId="1F1F63DB" w14:textId="07B20937" w:rsidR="00CA715F" w:rsidRPr="00D87EE0" w:rsidRDefault="00E91C23" w:rsidP="00CA715F">
      <w:pPr>
        <w:pStyle w:val="Loendilik"/>
        <w:numPr>
          <w:ilvl w:val="0"/>
          <w:numId w:val="27"/>
        </w:numPr>
        <w:ind w:left="360"/>
        <w:jc w:val="both"/>
        <w:rPr>
          <w:rFonts w:ascii="Arial" w:hAnsi="Arial" w:cs="Arial"/>
        </w:rPr>
      </w:pPr>
      <w:r w:rsidRPr="00D87EE0">
        <w:rPr>
          <w:rFonts w:ascii="Arial" w:hAnsi="Arial" w:cs="Arial"/>
          <w:bCs/>
        </w:rPr>
        <w:t>Trahvide</w:t>
      </w:r>
      <w:r w:rsidRPr="00D87EE0">
        <w:rPr>
          <w:rFonts w:ascii="Arial" w:hAnsi="Arial" w:cs="Arial"/>
          <w:b/>
        </w:rPr>
        <w:t xml:space="preserve"> </w:t>
      </w:r>
      <w:r w:rsidRPr="00D87EE0">
        <w:rPr>
          <w:rFonts w:ascii="Arial" w:hAnsi="Arial" w:cs="Arial"/>
        </w:rPr>
        <w:t xml:space="preserve">laekumise tulu </w:t>
      </w:r>
      <w:r w:rsidR="00CA715F" w:rsidRPr="00D87EE0">
        <w:rPr>
          <w:rFonts w:ascii="Arial" w:hAnsi="Arial" w:cs="Arial"/>
        </w:rPr>
        <w:t xml:space="preserve">on samal tasemel 2024. aasta eelarvega ja 2025. aasta eelarvestrateegiaga. </w:t>
      </w:r>
      <w:r w:rsidR="00CA715F" w:rsidRPr="00D87EE0">
        <w:rPr>
          <w:rFonts w:ascii="Arial" w:hAnsi="Arial" w:cs="Arial"/>
          <w:bCs/>
        </w:rPr>
        <w:t xml:space="preserve">Laekumise kavandamisel on </w:t>
      </w:r>
      <w:r w:rsidR="00CA715F" w:rsidRPr="00D87EE0">
        <w:rPr>
          <w:rFonts w:ascii="Arial" w:hAnsi="Arial" w:cs="Arial"/>
        </w:rPr>
        <w:t>arvestatud 2024. aasta üheksa kuu tegeliku laekumisega. Sotsiaalse taristu tasu laekumised lülitatakse eelarvesse lisaeelarvega vastavalt tulu laekumisele.</w:t>
      </w:r>
    </w:p>
    <w:p w14:paraId="121BCB17" w14:textId="77777777" w:rsidR="008C1289" w:rsidRPr="00D87EE0" w:rsidRDefault="008C1289" w:rsidP="008C1289">
      <w:pPr>
        <w:jc w:val="both"/>
        <w:rPr>
          <w:rFonts w:ascii="Arial" w:hAnsi="Arial" w:cs="Arial"/>
        </w:rPr>
      </w:pPr>
    </w:p>
    <w:p w14:paraId="6F7364B7" w14:textId="557F6677" w:rsidR="003F701F" w:rsidRPr="00D87EE0" w:rsidRDefault="003F701F" w:rsidP="000546AE">
      <w:pPr>
        <w:pStyle w:val="Pealkiri1"/>
        <w:numPr>
          <w:ilvl w:val="0"/>
          <w:numId w:val="18"/>
        </w:numPr>
        <w:ind w:left="567" w:hanging="567"/>
        <w:rPr>
          <w:rFonts w:ascii="Arial" w:hAnsi="Arial" w:cs="Arial"/>
          <w:lang w:val="et-EE"/>
        </w:rPr>
      </w:pPr>
      <w:bookmarkStart w:id="34" w:name="_Toc531099686"/>
      <w:bookmarkStart w:id="35" w:name="_Toc183439009"/>
      <w:r w:rsidRPr="00D87EE0">
        <w:rPr>
          <w:rFonts w:ascii="Arial" w:hAnsi="Arial" w:cs="Arial"/>
          <w:lang w:val="et-EE"/>
        </w:rPr>
        <w:t>Põhitegevuse kulud</w:t>
      </w:r>
      <w:bookmarkEnd w:id="34"/>
      <w:bookmarkEnd w:id="35"/>
    </w:p>
    <w:p w14:paraId="138ABBB9" w14:textId="4C506F8A" w:rsidR="001114D9" w:rsidRPr="00D87EE0" w:rsidRDefault="001114D9" w:rsidP="001114D9"/>
    <w:p w14:paraId="32308AE8" w14:textId="77777777" w:rsidR="001114D9" w:rsidRPr="00D87EE0" w:rsidRDefault="001114D9" w:rsidP="001114D9">
      <w:pPr>
        <w:jc w:val="both"/>
        <w:rPr>
          <w:rFonts w:ascii="Arial" w:hAnsi="Arial" w:cs="Arial"/>
          <w:sz w:val="22"/>
          <w:szCs w:val="22"/>
        </w:rPr>
      </w:pPr>
      <w:r w:rsidRPr="00D87EE0">
        <w:rPr>
          <w:rFonts w:ascii="Arial" w:hAnsi="Arial" w:cs="Arial"/>
          <w:sz w:val="22"/>
          <w:szCs w:val="22"/>
        </w:rPr>
        <w:t>Kohaliku omavalitsuse üksuse finantsjuhtimise seaduse kohaselt planeeritakse põhitegevuse kulude eelarveosasse antavad toetused ja muud tegevuskulud. Selles eelarveosas ei kajastata põhivara soetuseks antavat sihtfinantseerimist, põhivara soetust, osaluste ning muude aktsiate ja osade soetust ning finantskulusid.</w:t>
      </w:r>
    </w:p>
    <w:p w14:paraId="0B4DC66B" w14:textId="77777777" w:rsidR="001114D9" w:rsidRPr="00D87EE0" w:rsidRDefault="001114D9" w:rsidP="001114D9">
      <w:pPr>
        <w:jc w:val="both"/>
        <w:rPr>
          <w:rFonts w:ascii="Arial" w:hAnsi="Arial" w:cs="Arial"/>
          <w:sz w:val="22"/>
          <w:szCs w:val="22"/>
        </w:rPr>
      </w:pPr>
    </w:p>
    <w:p w14:paraId="41C1AC12" w14:textId="184B1DC9" w:rsidR="001114D9" w:rsidRPr="006D70E7" w:rsidRDefault="001114D9" w:rsidP="001114D9">
      <w:pPr>
        <w:jc w:val="both"/>
        <w:rPr>
          <w:rFonts w:ascii="Arial" w:hAnsi="Arial" w:cs="Arial"/>
          <w:sz w:val="22"/>
          <w:szCs w:val="22"/>
        </w:rPr>
      </w:pPr>
      <w:r w:rsidRPr="00D87EE0">
        <w:rPr>
          <w:rFonts w:ascii="Arial" w:hAnsi="Arial" w:cs="Arial"/>
          <w:sz w:val="22"/>
          <w:szCs w:val="22"/>
        </w:rPr>
        <w:t xml:space="preserve">2025. aastaks planeeritud põhitegevuse kulud </w:t>
      </w:r>
      <w:r w:rsidRPr="006D70E7">
        <w:rPr>
          <w:rFonts w:ascii="Arial" w:hAnsi="Arial" w:cs="Arial"/>
          <w:sz w:val="22"/>
          <w:szCs w:val="22"/>
        </w:rPr>
        <w:t xml:space="preserve">on </w:t>
      </w:r>
      <w:r w:rsidR="00BE3CE1" w:rsidRPr="006D70E7">
        <w:rPr>
          <w:rFonts w:ascii="Arial" w:hAnsi="Arial" w:cs="Arial"/>
          <w:sz w:val="22"/>
          <w:szCs w:val="22"/>
        </w:rPr>
        <w:t>56 695 496</w:t>
      </w:r>
      <w:r w:rsidRPr="006D70E7">
        <w:rPr>
          <w:rFonts w:ascii="Arial" w:hAnsi="Arial" w:cs="Arial"/>
          <w:sz w:val="22"/>
          <w:szCs w:val="22"/>
        </w:rPr>
        <w:t xml:space="preserve"> eurot. Põhitegevuse kulud suurenevad võrreldes 2024. aasta eelarvega 3,4%. </w:t>
      </w:r>
    </w:p>
    <w:p w14:paraId="1CB2C393" w14:textId="77777777" w:rsidR="00027848" w:rsidRPr="006D70E7" w:rsidRDefault="00027848" w:rsidP="001114D9">
      <w:pPr>
        <w:tabs>
          <w:tab w:val="left" w:pos="284"/>
        </w:tabs>
        <w:jc w:val="both"/>
        <w:rPr>
          <w:rFonts w:ascii="Arial" w:hAnsi="Arial" w:cs="Arial"/>
          <w:b/>
          <w:sz w:val="22"/>
          <w:szCs w:val="22"/>
        </w:rPr>
      </w:pPr>
    </w:p>
    <w:p w14:paraId="2F61853D" w14:textId="77777777" w:rsidR="001114D9" w:rsidRPr="006D70E7" w:rsidRDefault="001114D9" w:rsidP="001114D9">
      <w:pPr>
        <w:tabs>
          <w:tab w:val="left" w:pos="284"/>
        </w:tabs>
        <w:jc w:val="both"/>
        <w:rPr>
          <w:rFonts w:ascii="Arial" w:hAnsi="Arial" w:cs="Arial"/>
          <w:sz w:val="22"/>
          <w:szCs w:val="22"/>
        </w:rPr>
      </w:pPr>
      <w:r w:rsidRPr="006D70E7">
        <w:rPr>
          <w:rFonts w:ascii="Arial" w:hAnsi="Arial" w:cs="Arial"/>
          <w:b/>
          <w:sz w:val="22"/>
          <w:szCs w:val="22"/>
        </w:rPr>
        <w:t>Tabel 15</w:t>
      </w:r>
      <w:r w:rsidRPr="006D70E7">
        <w:rPr>
          <w:rFonts w:ascii="Arial" w:hAnsi="Arial" w:cs="Arial"/>
          <w:sz w:val="22"/>
          <w:szCs w:val="22"/>
        </w:rPr>
        <w:t xml:space="preserve"> Põhitegevuse kulud 2023–2025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1271"/>
        <w:gridCol w:w="1412"/>
        <w:gridCol w:w="1411"/>
        <w:gridCol w:w="1412"/>
        <w:gridCol w:w="882"/>
      </w:tblGrid>
      <w:tr w:rsidR="001114D9" w:rsidRPr="006D70E7" w14:paraId="088DDBB8" w14:textId="77777777" w:rsidTr="00F178FE">
        <w:tc>
          <w:tcPr>
            <w:tcW w:w="2684" w:type="dxa"/>
            <w:vMerge w:val="restart"/>
            <w:shd w:val="clear" w:color="auto" w:fill="A6A6A6"/>
          </w:tcPr>
          <w:p w14:paraId="4B414C00" w14:textId="77777777" w:rsidR="001114D9" w:rsidRPr="006D70E7" w:rsidRDefault="001114D9" w:rsidP="00B43A81">
            <w:pPr>
              <w:jc w:val="both"/>
              <w:rPr>
                <w:rFonts w:ascii="Arial" w:hAnsi="Arial" w:cs="Arial"/>
                <w:sz w:val="16"/>
                <w:szCs w:val="16"/>
              </w:rPr>
            </w:pPr>
          </w:p>
        </w:tc>
        <w:tc>
          <w:tcPr>
            <w:tcW w:w="1271" w:type="dxa"/>
            <w:vMerge w:val="restart"/>
            <w:shd w:val="clear" w:color="auto" w:fill="A6A6A6"/>
            <w:vAlign w:val="center"/>
          </w:tcPr>
          <w:p w14:paraId="230D89D9" w14:textId="77777777" w:rsidR="001114D9" w:rsidRPr="006D70E7" w:rsidRDefault="001114D9" w:rsidP="00B43A81">
            <w:pPr>
              <w:jc w:val="center"/>
              <w:rPr>
                <w:rFonts w:ascii="Arial" w:hAnsi="Arial" w:cs="Arial"/>
                <w:sz w:val="16"/>
                <w:szCs w:val="16"/>
              </w:rPr>
            </w:pPr>
            <w:r w:rsidRPr="006D70E7">
              <w:rPr>
                <w:rFonts w:ascii="Arial" w:hAnsi="Arial" w:cs="Arial"/>
                <w:sz w:val="16"/>
                <w:szCs w:val="16"/>
              </w:rPr>
              <w:t>2023</w:t>
            </w:r>
          </w:p>
          <w:p w14:paraId="596E083F" w14:textId="77777777" w:rsidR="001114D9" w:rsidRPr="006D70E7" w:rsidRDefault="001114D9" w:rsidP="00B43A81">
            <w:pPr>
              <w:jc w:val="center"/>
              <w:rPr>
                <w:rFonts w:ascii="Arial" w:hAnsi="Arial" w:cs="Arial"/>
                <w:sz w:val="16"/>
                <w:szCs w:val="16"/>
              </w:rPr>
            </w:pPr>
            <w:r w:rsidRPr="006D70E7">
              <w:rPr>
                <w:rFonts w:ascii="Arial" w:hAnsi="Arial" w:cs="Arial"/>
                <w:sz w:val="16"/>
                <w:szCs w:val="16"/>
              </w:rPr>
              <w:t xml:space="preserve">Eelarve täitmine </w:t>
            </w:r>
          </w:p>
        </w:tc>
        <w:tc>
          <w:tcPr>
            <w:tcW w:w="2823" w:type="dxa"/>
            <w:gridSpan w:val="2"/>
            <w:shd w:val="clear" w:color="auto" w:fill="A6A6A6"/>
          </w:tcPr>
          <w:p w14:paraId="6D3F3E7D" w14:textId="77777777" w:rsidR="001114D9" w:rsidRPr="006D70E7" w:rsidRDefault="001114D9" w:rsidP="00B43A81">
            <w:pPr>
              <w:jc w:val="center"/>
              <w:rPr>
                <w:rFonts w:ascii="Arial" w:hAnsi="Arial" w:cs="Arial"/>
                <w:sz w:val="16"/>
                <w:szCs w:val="16"/>
              </w:rPr>
            </w:pPr>
            <w:r w:rsidRPr="006D70E7">
              <w:rPr>
                <w:rFonts w:ascii="Arial" w:hAnsi="Arial" w:cs="Arial"/>
                <w:sz w:val="16"/>
                <w:szCs w:val="16"/>
              </w:rPr>
              <w:t>2024</w:t>
            </w:r>
          </w:p>
        </w:tc>
        <w:tc>
          <w:tcPr>
            <w:tcW w:w="1412" w:type="dxa"/>
            <w:vMerge w:val="restart"/>
            <w:shd w:val="clear" w:color="auto" w:fill="A6A6A6"/>
            <w:vAlign w:val="center"/>
          </w:tcPr>
          <w:p w14:paraId="2E4D26F0" w14:textId="77777777" w:rsidR="001114D9" w:rsidRPr="006D70E7" w:rsidRDefault="001114D9" w:rsidP="00B43A81">
            <w:pPr>
              <w:jc w:val="center"/>
              <w:rPr>
                <w:rFonts w:ascii="Arial" w:hAnsi="Arial" w:cs="Arial"/>
                <w:sz w:val="16"/>
                <w:szCs w:val="16"/>
              </w:rPr>
            </w:pPr>
          </w:p>
          <w:p w14:paraId="60DBA3D2" w14:textId="77777777" w:rsidR="001114D9" w:rsidRPr="006D70E7" w:rsidRDefault="001114D9" w:rsidP="00B43A81">
            <w:pPr>
              <w:jc w:val="center"/>
              <w:rPr>
                <w:rFonts w:ascii="Arial" w:hAnsi="Arial" w:cs="Arial"/>
                <w:sz w:val="16"/>
                <w:szCs w:val="16"/>
              </w:rPr>
            </w:pPr>
            <w:r w:rsidRPr="006D70E7">
              <w:rPr>
                <w:rFonts w:ascii="Arial" w:hAnsi="Arial" w:cs="Arial"/>
                <w:sz w:val="16"/>
                <w:szCs w:val="16"/>
              </w:rPr>
              <w:t>2025 Eelarve eelnõu</w:t>
            </w:r>
          </w:p>
          <w:p w14:paraId="652898F0" w14:textId="77777777" w:rsidR="001114D9" w:rsidRPr="006D70E7" w:rsidRDefault="001114D9" w:rsidP="00B43A81">
            <w:pPr>
              <w:jc w:val="center"/>
              <w:rPr>
                <w:rFonts w:ascii="Arial" w:hAnsi="Arial" w:cs="Arial"/>
                <w:sz w:val="16"/>
                <w:szCs w:val="16"/>
              </w:rPr>
            </w:pPr>
          </w:p>
        </w:tc>
        <w:tc>
          <w:tcPr>
            <w:tcW w:w="882" w:type="dxa"/>
            <w:vMerge w:val="restart"/>
            <w:shd w:val="clear" w:color="auto" w:fill="A6A6A6"/>
            <w:vAlign w:val="center"/>
          </w:tcPr>
          <w:p w14:paraId="61800D5F" w14:textId="77777777" w:rsidR="001114D9" w:rsidRPr="006D70E7" w:rsidRDefault="001114D9" w:rsidP="00B43A81">
            <w:pPr>
              <w:jc w:val="center"/>
              <w:rPr>
                <w:rFonts w:ascii="Arial" w:hAnsi="Arial" w:cs="Arial"/>
                <w:sz w:val="16"/>
                <w:szCs w:val="16"/>
              </w:rPr>
            </w:pPr>
            <w:r w:rsidRPr="006D70E7">
              <w:rPr>
                <w:rFonts w:ascii="Arial" w:hAnsi="Arial" w:cs="Arial"/>
                <w:sz w:val="16"/>
                <w:szCs w:val="16"/>
              </w:rPr>
              <w:t>Muutus (%)</w:t>
            </w:r>
          </w:p>
        </w:tc>
      </w:tr>
      <w:tr w:rsidR="001114D9" w:rsidRPr="006D70E7" w14:paraId="149EA290" w14:textId="77777777" w:rsidTr="00F178FE">
        <w:tc>
          <w:tcPr>
            <w:tcW w:w="2684" w:type="dxa"/>
            <w:vMerge/>
            <w:shd w:val="clear" w:color="auto" w:fill="A6A6A6"/>
          </w:tcPr>
          <w:p w14:paraId="4532CC07" w14:textId="77777777" w:rsidR="001114D9" w:rsidRPr="006D70E7" w:rsidRDefault="001114D9" w:rsidP="00B43A81">
            <w:pPr>
              <w:jc w:val="both"/>
              <w:rPr>
                <w:rFonts w:ascii="Arial" w:hAnsi="Arial" w:cs="Arial"/>
                <w:sz w:val="16"/>
                <w:szCs w:val="16"/>
              </w:rPr>
            </w:pPr>
          </w:p>
        </w:tc>
        <w:tc>
          <w:tcPr>
            <w:tcW w:w="1271" w:type="dxa"/>
            <w:vMerge/>
            <w:shd w:val="clear" w:color="auto" w:fill="A6A6A6"/>
          </w:tcPr>
          <w:p w14:paraId="48CA0C7F" w14:textId="77777777" w:rsidR="001114D9" w:rsidRPr="006D70E7" w:rsidRDefault="001114D9" w:rsidP="00B43A81">
            <w:pPr>
              <w:jc w:val="right"/>
              <w:rPr>
                <w:rFonts w:ascii="Arial" w:hAnsi="Arial" w:cs="Arial"/>
                <w:sz w:val="16"/>
                <w:szCs w:val="16"/>
              </w:rPr>
            </w:pPr>
          </w:p>
        </w:tc>
        <w:tc>
          <w:tcPr>
            <w:tcW w:w="1412" w:type="dxa"/>
            <w:shd w:val="clear" w:color="auto" w:fill="A6A6A6"/>
          </w:tcPr>
          <w:p w14:paraId="0A4E49D1" w14:textId="77777777" w:rsidR="001114D9" w:rsidRPr="006D70E7" w:rsidRDefault="001114D9" w:rsidP="00B43A81">
            <w:pPr>
              <w:jc w:val="right"/>
              <w:rPr>
                <w:rFonts w:ascii="Arial" w:hAnsi="Arial" w:cs="Arial"/>
                <w:sz w:val="16"/>
                <w:szCs w:val="16"/>
              </w:rPr>
            </w:pPr>
          </w:p>
          <w:p w14:paraId="78729D0E" w14:textId="77777777" w:rsidR="001114D9" w:rsidRPr="006D70E7" w:rsidRDefault="001114D9" w:rsidP="00B43A81">
            <w:pPr>
              <w:jc w:val="center"/>
              <w:rPr>
                <w:rFonts w:ascii="Arial" w:hAnsi="Arial" w:cs="Arial"/>
                <w:sz w:val="16"/>
                <w:szCs w:val="16"/>
              </w:rPr>
            </w:pPr>
            <w:r w:rsidRPr="006D70E7">
              <w:rPr>
                <w:rFonts w:ascii="Arial" w:hAnsi="Arial" w:cs="Arial"/>
                <w:sz w:val="16"/>
                <w:szCs w:val="16"/>
              </w:rPr>
              <w:t>Eelarve</w:t>
            </w:r>
          </w:p>
        </w:tc>
        <w:tc>
          <w:tcPr>
            <w:tcW w:w="1411" w:type="dxa"/>
            <w:shd w:val="clear" w:color="auto" w:fill="A6A6A6"/>
          </w:tcPr>
          <w:p w14:paraId="600022E3" w14:textId="77777777" w:rsidR="001114D9" w:rsidRPr="006D70E7" w:rsidRDefault="001114D9" w:rsidP="00B43A81">
            <w:pPr>
              <w:jc w:val="center"/>
              <w:rPr>
                <w:rFonts w:ascii="Arial" w:hAnsi="Arial" w:cs="Arial"/>
                <w:sz w:val="16"/>
                <w:szCs w:val="16"/>
              </w:rPr>
            </w:pPr>
            <w:r w:rsidRPr="006D70E7">
              <w:rPr>
                <w:rFonts w:ascii="Arial" w:hAnsi="Arial" w:cs="Arial"/>
                <w:sz w:val="16"/>
                <w:szCs w:val="16"/>
              </w:rPr>
              <w:t>Eelarve täitmine seisuga 30.09</w:t>
            </w:r>
          </w:p>
        </w:tc>
        <w:tc>
          <w:tcPr>
            <w:tcW w:w="1412" w:type="dxa"/>
            <w:vMerge/>
            <w:shd w:val="clear" w:color="auto" w:fill="A6A6A6"/>
          </w:tcPr>
          <w:p w14:paraId="00474199" w14:textId="77777777" w:rsidR="001114D9" w:rsidRPr="006D70E7" w:rsidRDefault="001114D9" w:rsidP="00B43A81">
            <w:pPr>
              <w:jc w:val="right"/>
              <w:rPr>
                <w:rFonts w:ascii="Arial" w:hAnsi="Arial" w:cs="Arial"/>
                <w:sz w:val="16"/>
                <w:szCs w:val="16"/>
              </w:rPr>
            </w:pPr>
          </w:p>
        </w:tc>
        <w:tc>
          <w:tcPr>
            <w:tcW w:w="882" w:type="dxa"/>
            <w:vMerge/>
            <w:shd w:val="clear" w:color="auto" w:fill="A6A6A6"/>
          </w:tcPr>
          <w:p w14:paraId="48AC49F9" w14:textId="77777777" w:rsidR="001114D9" w:rsidRPr="006D70E7" w:rsidRDefault="001114D9" w:rsidP="00B43A81">
            <w:pPr>
              <w:jc w:val="right"/>
              <w:rPr>
                <w:rFonts w:ascii="Arial" w:hAnsi="Arial" w:cs="Arial"/>
                <w:sz w:val="16"/>
                <w:szCs w:val="16"/>
              </w:rPr>
            </w:pPr>
          </w:p>
        </w:tc>
      </w:tr>
      <w:tr w:rsidR="001114D9" w:rsidRPr="006D70E7" w14:paraId="4C344B5E" w14:textId="77777777" w:rsidTr="00F178FE">
        <w:tc>
          <w:tcPr>
            <w:tcW w:w="2684" w:type="dxa"/>
            <w:vAlign w:val="bottom"/>
          </w:tcPr>
          <w:p w14:paraId="24CF2CA8" w14:textId="77777777" w:rsidR="001114D9" w:rsidRPr="006D70E7" w:rsidRDefault="001114D9" w:rsidP="00B43A81">
            <w:pPr>
              <w:rPr>
                <w:rFonts w:ascii="Arial" w:hAnsi="Arial" w:cs="Arial"/>
                <w:sz w:val="16"/>
                <w:szCs w:val="16"/>
              </w:rPr>
            </w:pPr>
            <w:r w:rsidRPr="006D70E7">
              <w:rPr>
                <w:rFonts w:ascii="Arial" w:hAnsi="Arial" w:cs="Arial"/>
                <w:sz w:val="16"/>
                <w:szCs w:val="16"/>
              </w:rPr>
              <w:t>Antud toetused tegevuskuludeks</w:t>
            </w:r>
          </w:p>
        </w:tc>
        <w:tc>
          <w:tcPr>
            <w:tcW w:w="1271" w:type="dxa"/>
            <w:vAlign w:val="bottom"/>
          </w:tcPr>
          <w:p w14:paraId="3AF0E14E"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6 861 741</w:t>
            </w:r>
          </w:p>
        </w:tc>
        <w:tc>
          <w:tcPr>
            <w:tcW w:w="1412" w:type="dxa"/>
            <w:vAlign w:val="bottom"/>
          </w:tcPr>
          <w:p w14:paraId="4600309F"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7 031 702</w:t>
            </w:r>
          </w:p>
        </w:tc>
        <w:tc>
          <w:tcPr>
            <w:tcW w:w="1411" w:type="dxa"/>
            <w:vAlign w:val="bottom"/>
          </w:tcPr>
          <w:p w14:paraId="105621F3"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5 188 716</w:t>
            </w:r>
          </w:p>
        </w:tc>
        <w:tc>
          <w:tcPr>
            <w:tcW w:w="1412" w:type="dxa"/>
            <w:vAlign w:val="bottom"/>
          </w:tcPr>
          <w:p w14:paraId="5361271E" w14:textId="791729D0" w:rsidR="001114D9" w:rsidRPr="006D70E7" w:rsidRDefault="00F67BC9" w:rsidP="00B43A81">
            <w:pPr>
              <w:jc w:val="right"/>
              <w:rPr>
                <w:rFonts w:ascii="Arial" w:hAnsi="Arial" w:cs="Arial"/>
                <w:sz w:val="16"/>
                <w:szCs w:val="16"/>
              </w:rPr>
            </w:pPr>
            <w:r w:rsidRPr="006D70E7">
              <w:rPr>
                <w:rFonts w:ascii="Arial" w:hAnsi="Arial" w:cs="Arial"/>
                <w:sz w:val="16"/>
                <w:szCs w:val="16"/>
              </w:rPr>
              <w:t>7 845 111</w:t>
            </w:r>
          </w:p>
        </w:tc>
        <w:tc>
          <w:tcPr>
            <w:tcW w:w="882" w:type="dxa"/>
            <w:vAlign w:val="bottom"/>
          </w:tcPr>
          <w:p w14:paraId="51267A72"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11,5</w:t>
            </w:r>
          </w:p>
        </w:tc>
      </w:tr>
      <w:tr w:rsidR="001114D9" w:rsidRPr="006D70E7" w14:paraId="5920C75B" w14:textId="77777777" w:rsidTr="00F178FE">
        <w:tc>
          <w:tcPr>
            <w:tcW w:w="2684" w:type="dxa"/>
            <w:vAlign w:val="bottom"/>
          </w:tcPr>
          <w:p w14:paraId="0D3C3AD4" w14:textId="77777777" w:rsidR="001114D9" w:rsidRPr="006D70E7" w:rsidRDefault="001114D9" w:rsidP="00B43A81">
            <w:pPr>
              <w:rPr>
                <w:rFonts w:ascii="Arial" w:hAnsi="Arial" w:cs="Arial"/>
                <w:sz w:val="16"/>
                <w:szCs w:val="16"/>
              </w:rPr>
            </w:pPr>
            <w:r w:rsidRPr="006D70E7">
              <w:rPr>
                <w:rFonts w:ascii="Arial" w:hAnsi="Arial" w:cs="Arial"/>
                <w:sz w:val="16"/>
                <w:szCs w:val="16"/>
              </w:rPr>
              <w:t>Muud tegevuskulud</w:t>
            </w:r>
          </w:p>
        </w:tc>
        <w:tc>
          <w:tcPr>
            <w:tcW w:w="1271" w:type="dxa"/>
            <w:vAlign w:val="bottom"/>
          </w:tcPr>
          <w:p w14:paraId="5AA99D26"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44 622 347</w:t>
            </w:r>
          </w:p>
        </w:tc>
        <w:tc>
          <w:tcPr>
            <w:tcW w:w="1412" w:type="dxa"/>
            <w:vAlign w:val="bottom"/>
          </w:tcPr>
          <w:p w14:paraId="37FE953E"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47 811 604</w:t>
            </w:r>
          </w:p>
        </w:tc>
        <w:tc>
          <w:tcPr>
            <w:tcW w:w="1411" w:type="dxa"/>
            <w:vAlign w:val="bottom"/>
          </w:tcPr>
          <w:p w14:paraId="3CB04E94"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32 336 604</w:t>
            </w:r>
          </w:p>
        </w:tc>
        <w:tc>
          <w:tcPr>
            <w:tcW w:w="1412" w:type="dxa"/>
            <w:vAlign w:val="bottom"/>
          </w:tcPr>
          <w:p w14:paraId="52C3628D" w14:textId="10F98BD7" w:rsidR="001114D9" w:rsidRPr="006D70E7" w:rsidRDefault="00F67BC9" w:rsidP="00B43A81">
            <w:pPr>
              <w:jc w:val="right"/>
              <w:rPr>
                <w:rFonts w:ascii="Arial" w:hAnsi="Arial" w:cs="Arial"/>
                <w:sz w:val="16"/>
                <w:szCs w:val="16"/>
              </w:rPr>
            </w:pPr>
            <w:r w:rsidRPr="006D70E7">
              <w:rPr>
                <w:rFonts w:ascii="Arial" w:hAnsi="Arial" w:cs="Arial"/>
                <w:sz w:val="16"/>
                <w:szCs w:val="16"/>
              </w:rPr>
              <w:t>48 850 385</w:t>
            </w:r>
          </w:p>
        </w:tc>
        <w:tc>
          <w:tcPr>
            <w:tcW w:w="882" w:type="dxa"/>
            <w:vAlign w:val="bottom"/>
          </w:tcPr>
          <w:p w14:paraId="2CA88C72"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2,2</w:t>
            </w:r>
          </w:p>
        </w:tc>
      </w:tr>
      <w:tr w:rsidR="001114D9" w:rsidRPr="006D70E7" w14:paraId="12AAC8BD" w14:textId="77777777" w:rsidTr="00F178FE">
        <w:trPr>
          <w:trHeight w:val="56"/>
        </w:trPr>
        <w:tc>
          <w:tcPr>
            <w:tcW w:w="2684" w:type="dxa"/>
            <w:vAlign w:val="bottom"/>
          </w:tcPr>
          <w:p w14:paraId="598CD502" w14:textId="77777777" w:rsidR="001114D9" w:rsidRPr="006D70E7" w:rsidRDefault="001114D9" w:rsidP="00B43A81">
            <w:pPr>
              <w:rPr>
                <w:rFonts w:ascii="Arial" w:hAnsi="Arial" w:cs="Arial"/>
                <w:b/>
                <w:sz w:val="16"/>
                <w:szCs w:val="16"/>
              </w:rPr>
            </w:pPr>
            <w:r w:rsidRPr="006D70E7">
              <w:rPr>
                <w:rFonts w:ascii="Arial" w:hAnsi="Arial" w:cs="Arial"/>
                <w:b/>
                <w:sz w:val="16"/>
                <w:szCs w:val="16"/>
              </w:rPr>
              <w:t>Kokku</w:t>
            </w:r>
          </w:p>
        </w:tc>
        <w:tc>
          <w:tcPr>
            <w:tcW w:w="1271" w:type="dxa"/>
            <w:vAlign w:val="bottom"/>
          </w:tcPr>
          <w:p w14:paraId="0AD49D99" w14:textId="77777777" w:rsidR="001114D9" w:rsidRPr="006D70E7" w:rsidRDefault="001114D9" w:rsidP="00B43A81">
            <w:pPr>
              <w:jc w:val="right"/>
              <w:rPr>
                <w:rFonts w:ascii="Arial" w:hAnsi="Arial" w:cs="Arial"/>
                <w:b/>
                <w:sz w:val="16"/>
                <w:szCs w:val="16"/>
              </w:rPr>
            </w:pPr>
            <w:r w:rsidRPr="006D70E7">
              <w:rPr>
                <w:rFonts w:ascii="Arial" w:hAnsi="Arial" w:cs="Arial"/>
                <w:b/>
                <w:bCs/>
                <w:sz w:val="16"/>
                <w:szCs w:val="16"/>
              </w:rPr>
              <w:t>51 484 088</w:t>
            </w:r>
          </w:p>
        </w:tc>
        <w:tc>
          <w:tcPr>
            <w:tcW w:w="1412" w:type="dxa"/>
            <w:vAlign w:val="bottom"/>
          </w:tcPr>
          <w:p w14:paraId="19AEB154" w14:textId="77777777" w:rsidR="001114D9" w:rsidRPr="006D70E7" w:rsidRDefault="001114D9" w:rsidP="00B43A81">
            <w:pPr>
              <w:jc w:val="right"/>
              <w:rPr>
                <w:rFonts w:ascii="Arial" w:hAnsi="Arial" w:cs="Arial"/>
                <w:b/>
                <w:sz w:val="16"/>
                <w:szCs w:val="16"/>
              </w:rPr>
            </w:pPr>
            <w:r w:rsidRPr="006D70E7">
              <w:rPr>
                <w:rFonts w:ascii="Arial" w:hAnsi="Arial" w:cs="Arial"/>
                <w:b/>
                <w:bCs/>
                <w:sz w:val="16"/>
                <w:szCs w:val="16"/>
              </w:rPr>
              <w:t>58 843 306</w:t>
            </w:r>
          </w:p>
        </w:tc>
        <w:tc>
          <w:tcPr>
            <w:tcW w:w="1411" w:type="dxa"/>
            <w:vAlign w:val="bottom"/>
          </w:tcPr>
          <w:p w14:paraId="5DD5A693" w14:textId="77777777" w:rsidR="001114D9" w:rsidRPr="006D70E7" w:rsidRDefault="001114D9" w:rsidP="00B43A81">
            <w:pPr>
              <w:jc w:val="right"/>
              <w:rPr>
                <w:rFonts w:ascii="Arial" w:hAnsi="Arial" w:cs="Arial"/>
                <w:b/>
                <w:sz w:val="16"/>
                <w:szCs w:val="16"/>
              </w:rPr>
            </w:pPr>
            <w:r w:rsidRPr="006D70E7">
              <w:rPr>
                <w:rFonts w:ascii="Arial" w:hAnsi="Arial" w:cs="Arial"/>
                <w:b/>
                <w:bCs/>
                <w:sz w:val="16"/>
                <w:szCs w:val="16"/>
              </w:rPr>
              <w:t>37 525 320</w:t>
            </w:r>
          </w:p>
        </w:tc>
        <w:tc>
          <w:tcPr>
            <w:tcW w:w="1412" w:type="dxa"/>
            <w:vAlign w:val="bottom"/>
          </w:tcPr>
          <w:p w14:paraId="6864450B" w14:textId="0A2CD60E" w:rsidR="001114D9" w:rsidRPr="006D70E7" w:rsidRDefault="00F67BC9" w:rsidP="00B43A81">
            <w:pPr>
              <w:jc w:val="right"/>
              <w:rPr>
                <w:rFonts w:ascii="Arial" w:hAnsi="Arial" w:cs="Arial"/>
                <w:b/>
                <w:sz w:val="16"/>
                <w:szCs w:val="16"/>
              </w:rPr>
            </w:pPr>
            <w:r w:rsidRPr="006D70E7">
              <w:rPr>
                <w:rFonts w:ascii="Arial" w:hAnsi="Arial" w:cs="Arial"/>
                <w:b/>
                <w:bCs/>
                <w:sz w:val="16"/>
                <w:szCs w:val="16"/>
              </w:rPr>
              <w:t>56 695 496</w:t>
            </w:r>
          </w:p>
        </w:tc>
        <w:tc>
          <w:tcPr>
            <w:tcW w:w="882" w:type="dxa"/>
            <w:vAlign w:val="bottom"/>
          </w:tcPr>
          <w:p w14:paraId="69B9A98F" w14:textId="77777777" w:rsidR="001114D9" w:rsidRPr="006D70E7" w:rsidRDefault="001114D9" w:rsidP="00B43A81">
            <w:pPr>
              <w:jc w:val="right"/>
              <w:rPr>
                <w:rFonts w:ascii="Arial" w:hAnsi="Arial" w:cs="Arial"/>
                <w:b/>
                <w:sz w:val="16"/>
                <w:szCs w:val="16"/>
              </w:rPr>
            </w:pPr>
            <w:r w:rsidRPr="006D70E7">
              <w:rPr>
                <w:rFonts w:ascii="Arial" w:hAnsi="Arial" w:cs="Arial"/>
                <w:b/>
                <w:sz w:val="16"/>
                <w:szCs w:val="16"/>
              </w:rPr>
              <w:t>3,4</w:t>
            </w:r>
          </w:p>
        </w:tc>
      </w:tr>
    </w:tbl>
    <w:p w14:paraId="3B2F472E" w14:textId="77777777" w:rsidR="001114D9" w:rsidRPr="006D70E7" w:rsidRDefault="001114D9" w:rsidP="00F178FE">
      <w:pPr>
        <w:pStyle w:val="Pealkiri2"/>
        <w:numPr>
          <w:ilvl w:val="1"/>
          <w:numId w:val="18"/>
        </w:numPr>
        <w:spacing w:before="360"/>
        <w:ind w:left="709" w:hanging="709"/>
        <w:rPr>
          <w:rFonts w:ascii="Arial" w:hAnsi="Arial" w:cs="Arial"/>
          <w:szCs w:val="28"/>
          <w:lang w:val="et-EE"/>
        </w:rPr>
      </w:pPr>
      <w:bookmarkStart w:id="36" w:name="_Toc183439010"/>
      <w:r w:rsidRPr="006D70E7">
        <w:rPr>
          <w:rFonts w:ascii="Arial" w:hAnsi="Arial" w:cs="Arial"/>
          <w:szCs w:val="28"/>
          <w:lang w:val="et-EE"/>
        </w:rPr>
        <w:t>Põhitegevuse kulud kululiikide järgi</w:t>
      </w:r>
      <w:bookmarkEnd w:id="36"/>
    </w:p>
    <w:p w14:paraId="1FCA7240" w14:textId="77777777" w:rsidR="001114D9" w:rsidRPr="006D70E7" w:rsidRDefault="001114D9" w:rsidP="001114D9">
      <w:pPr>
        <w:pStyle w:val="Kehatekst"/>
        <w:rPr>
          <w:sz w:val="24"/>
          <w:szCs w:val="24"/>
          <w:u w:val="single"/>
          <w:lang w:val="et-EE"/>
        </w:rPr>
      </w:pPr>
    </w:p>
    <w:p w14:paraId="348DC01E" w14:textId="77777777" w:rsidR="001114D9" w:rsidRPr="006D70E7" w:rsidRDefault="001114D9" w:rsidP="001114D9">
      <w:pPr>
        <w:pStyle w:val="Kehatekst"/>
        <w:rPr>
          <w:rFonts w:ascii="Arial" w:hAnsi="Arial" w:cs="Arial"/>
          <w:sz w:val="22"/>
          <w:szCs w:val="22"/>
          <w:lang w:val="et-EE"/>
        </w:rPr>
      </w:pPr>
      <w:r w:rsidRPr="006D70E7">
        <w:rPr>
          <w:rFonts w:ascii="Arial" w:hAnsi="Arial" w:cs="Arial"/>
          <w:sz w:val="22"/>
          <w:szCs w:val="22"/>
          <w:lang w:val="et-EE"/>
        </w:rPr>
        <w:t>2025. aasta põhitegevuse kulud jaotuvad:</w:t>
      </w:r>
    </w:p>
    <w:p w14:paraId="3D100196" w14:textId="77777777" w:rsidR="001114D9" w:rsidRPr="006D70E7" w:rsidRDefault="001114D9" w:rsidP="001114D9">
      <w:pPr>
        <w:pStyle w:val="Kehatekst"/>
        <w:rPr>
          <w:rFonts w:ascii="Arial" w:hAnsi="Arial" w:cs="Arial"/>
          <w:sz w:val="22"/>
          <w:szCs w:val="22"/>
          <w:lang w:val="et-EE"/>
        </w:rPr>
      </w:pPr>
    </w:p>
    <w:p w14:paraId="2A19A44C" w14:textId="437D0CDE" w:rsidR="001114D9" w:rsidRPr="006D70E7" w:rsidRDefault="001114D9" w:rsidP="001114D9">
      <w:pPr>
        <w:numPr>
          <w:ilvl w:val="0"/>
          <w:numId w:val="17"/>
        </w:numPr>
        <w:ind w:left="426" w:hanging="426"/>
        <w:jc w:val="both"/>
        <w:rPr>
          <w:rFonts w:ascii="Arial" w:hAnsi="Arial" w:cs="Arial"/>
          <w:sz w:val="22"/>
          <w:szCs w:val="22"/>
        </w:rPr>
      </w:pPr>
      <w:r w:rsidRPr="006D70E7">
        <w:rPr>
          <w:rFonts w:ascii="Arial" w:hAnsi="Arial" w:cs="Arial"/>
          <w:b/>
          <w:sz w:val="22"/>
          <w:szCs w:val="22"/>
          <w:u w:val="single"/>
        </w:rPr>
        <w:t>Tegevuskuludeks antud toetusteks</w:t>
      </w:r>
      <w:r w:rsidRPr="006D70E7">
        <w:rPr>
          <w:rFonts w:ascii="Arial" w:hAnsi="Arial" w:cs="Arial"/>
          <w:sz w:val="22"/>
          <w:szCs w:val="22"/>
        </w:rPr>
        <w:t xml:space="preserve"> 7 84</w:t>
      </w:r>
      <w:r w:rsidR="00B83E75" w:rsidRPr="006D70E7">
        <w:rPr>
          <w:rFonts w:ascii="Arial" w:hAnsi="Arial" w:cs="Arial"/>
          <w:sz w:val="22"/>
          <w:szCs w:val="22"/>
        </w:rPr>
        <w:t>5</w:t>
      </w:r>
      <w:r w:rsidRPr="006D70E7">
        <w:rPr>
          <w:rFonts w:ascii="Arial" w:hAnsi="Arial" w:cs="Arial"/>
          <w:sz w:val="22"/>
          <w:szCs w:val="22"/>
        </w:rPr>
        <w:t xml:space="preserve"> </w:t>
      </w:r>
      <w:r w:rsidR="00B83E75" w:rsidRPr="006D70E7">
        <w:rPr>
          <w:rFonts w:ascii="Arial" w:hAnsi="Arial" w:cs="Arial"/>
          <w:sz w:val="22"/>
          <w:szCs w:val="22"/>
        </w:rPr>
        <w:t>1</w:t>
      </w:r>
      <w:r w:rsidRPr="006D70E7">
        <w:rPr>
          <w:rFonts w:ascii="Arial" w:hAnsi="Arial" w:cs="Arial"/>
          <w:sz w:val="22"/>
          <w:szCs w:val="22"/>
        </w:rPr>
        <w:t xml:space="preserve">11 eurot, mille osakaal 2025. aasta eelarve põhitegevuse kuludest on 13,8%. </w:t>
      </w:r>
    </w:p>
    <w:p w14:paraId="34C0B20E" w14:textId="77777777" w:rsidR="001114D9" w:rsidRPr="00D87EE0" w:rsidRDefault="001114D9" w:rsidP="001114D9">
      <w:pPr>
        <w:jc w:val="both"/>
        <w:rPr>
          <w:rFonts w:ascii="Arial" w:hAnsi="Arial" w:cs="Arial"/>
          <w:sz w:val="22"/>
          <w:szCs w:val="22"/>
        </w:rPr>
      </w:pPr>
      <w:r w:rsidRPr="00D87EE0">
        <w:rPr>
          <w:rFonts w:ascii="Arial" w:hAnsi="Arial" w:cs="Arial"/>
          <w:sz w:val="22"/>
          <w:szCs w:val="22"/>
          <w:u w:val="single"/>
        </w:rPr>
        <w:t>Sotsiaaltoetusteks</w:t>
      </w:r>
      <w:r w:rsidRPr="00D87EE0">
        <w:rPr>
          <w:rFonts w:ascii="Arial" w:hAnsi="Arial" w:cs="Arial"/>
          <w:sz w:val="22"/>
          <w:szCs w:val="22"/>
        </w:rPr>
        <w:t xml:space="preserve"> on eelarves kavandatud 2 604 925 eurot, mis moodustab 33,3% kõigist tegevuskuludeks antud toetustest. Viimsi Vallavolikogu 18. detsembri 2018. aasta määruse nr 25 „Viimsi valla sotsiaaltoetuste määramise ja maksmise tingimused ja kord“ kohaselt on sotsiaaltoetuste liigid järgmised:</w:t>
      </w:r>
    </w:p>
    <w:p w14:paraId="5F7B90A3" w14:textId="77777777" w:rsidR="001114D9" w:rsidRPr="00D87EE0" w:rsidRDefault="001114D9" w:rsidP="001114D9">
      <w:pPr>
        <w:numPr>
          <w:ilvl w:val="0"/>
          <w:numId w:val="16"/>
        </w:numPr>
        <w:ind w:left="709" w:hanging="425"/>
        <w:jc w:val="both"/>
        <w:rPr>
          <w:rFonts w:ascii="Arial" w:hAnsi="Arial" w:cs="Arial"/>
          <w:sz w:val="22"/>
          <w:szCs w:val="22"/>
        </w:rPr>
      </w:pPr>
      <w:r w:rsidRPr="00D87EE0">
        <w:rPr>
          <w:rFonts w:ascii="Arial" w:hAnsi="Arial" w:cs="Arial"/>
          <w:sz w:val="22"/>
          <w:szCs w:val="22"/>
        </w:rPr>
        <w:t>toimetuleku soodustamiseks makstavad toetused</w:t>
      </w:r>
    </w:p>
    <w:p w14:paraId="226896FB" w14:textId="77777777" w:rsidR="001114D9" w:rsidRPr="00D87EE0" w:rsidRDefault="001114D9" w:rsidP="001114D9">
      <w:pPr>
        <w:numPr>
          <w:ilvl w:val="0"/>
          <w:numId w:val="16"/>
        </w:numPr>
        <w:ind w:left="709" w:hanging="425"/>
        <w:jc w:val="both"/>
        <w:rPr>
          <w:rFonts w:ascii="Arial" w:hAnsi="Arial" w:cs="Arial"/>
          <w:sz w:val="22"/>
          <w:szCs w:val="22"/>
        </w:rPr>
      </w:pPr>
      <w:r w:rsidRPr="00D87EE0">
        <w:rPr>
          <w:rFonts w:ascii="Arial" w:hAnsi="Arial" w:cs="Arial"/>
          <w:sz w:val="22"/>
          <w:szCs w:val="22"/>
        </w:rPr>
        <w:t xml:space="preserve">sissetulekust mittesõltuvad toetused </w:t>
      </w:r>
    </w:p>
    <w:p w14:paraId="2174E5E4" w14:textId="77777777" w:rsidR="001114D9" w:rsidRPr="00D87EE0" w:rsidRDefault="001114D9" w:rsidP="001114D9">
      <w:pPr>
        <w:jc w:val="both"/>
        <w:rPr>
          <w:rFonts w:ascii="Arial" w:hAnsi="Arial" w:cs="Arial"/>
          <w:sz w:val="22"/>
          <w:szCs w:val="22"/>
        </w:rPr>
      </w:pPr>
      <w:r w:rsidRPr="00D87EE0">
        <w:rPr>
          <w:rFonts w:ascii="Arial" w:hAnsi="Arial" w:cs="Arial"/>
          <w:sz w:val="22"/>
          <w:szCs w:val="22"/>
          <w:u w:val="single"/>
        </w:rPr>
        <w:t>Tegevuskuludeks antavaid sihtotstarbelisi toetusi</w:t>
      </w:r>
      <w:r w:rsidRPr="00D87EE0">
        <w:rPr>
          <w:rFonts w:ascii="Arial" w:hAnsi="Arial" w:cs="Arial"/>
          <w:sz w:val="22"/>
          <w:szCs w:val="22"/>
        </w:rPr>
        <w:t xml:space="preserve"> on eelarvesse kavandatud 3 270 170 eurot, mis moodustavad 41,7% tegevuskuludeks antavatest toetustest. </w:t>
      </w:r>
    </w:p>
    <w:p w14:paraId="1CA412FA" w14:textId="42C1BAB5" w:rsidR="001114D9" w:rsidRPr="006D70E7" w:rsidRDefault="001114D9" w:rsidP="001114D9">
      <w:pPr>
        <w:jc w:val="both"/>
        <w:rPr>
          <w:rFonts w:ascii="Arial" w:hAnsi="Arial" w:cs="Arial"/>
          <w:sz w:val="22"/>
          <w:szCs w:val="22"/>
        </w:rPr>
      </w:pPr>
      <w:r w:rsidRPr="00D87EE0">
        <w:rPr>
          <w:rFonts w:ascii="Arial" w:hAnsi="Arial" w:cs="Arial"/>
          <w:sz w:val="22"/>
          <w:szCs w:val="22"/>
          <w:u w:val="single"/>
        </w:rPr>
        <w:t>Tegevustoetusi</w:t>
      </w:r>
      <w:r w:rsidRPr="00D87EE0">
        <w:rPr>
          <w:rFonts w:ascii="Arial" w:hAnsi="Arial" w:cs="Arial"/>
          <w:sz w:val="22"/>
          <w:szCs w:val="22"/>
        </w:rPr>
        <w:t xml:space="preserve"> on eelarvesse kavandatud </w:t>
      </w:r>
      <w:r w:rsidR="00555062" w:rsidRPr="006D70E7">
        <w:rPr>
          <w:rFonts w:ascii="Arial" w:hAnsi="Arial" w:cs="Arial"/>
          <w:sz w:val="22"/>
          <w:szCs w:val="22"/>
        </w:rPr>
        <w:t>1 970 016</w:t>
      </w:r>
      <w:r w:rsidRPr="006D70E7">
        <w:rPr>
          <w:rFonts w:ascii="Arial" w:hAnsi="Arial" w:cs="Arial"/>
          <w:sz w:val="22"/>
          <w:szCs w:val="22"/>
        </w:rPr>
        <w:t xml:space="preserve"> eurot, mis moodustavad tegevuskuludeks antud toetuste eelarvest 25,0%.</w:t>
      </w:r>
    </w:p>
    <w:p w14:paraId="5D78CEAB" w14:textId="77777777" w:rsidR="001114D9" w:rsidRPr="006D70E7" w:rsidRDefault="001114D9" w:rsidP="001114D9">
      <w:pPr>
        <w:jc w:val="both"/>
        <w:rPr>
          <w:rFonts w:ascii="Arial" w:hAnsi="Arial" w:cs="Arial"/>
          <w:sz w:val="22"/>
          <w:szCs w:val="22"/>
        </w:rPr>
      </w:pPr>
    </w:p>
    <w:p w14:paraId="7E9D6BC1" w14:textId="2CBF1927" w:rsidR="001114D9" w:rsidRPr="006D70E7" w:rsidRDefault="001114D9" w:rsidP="001114D9">
      <w:pPr>
        <w:numPr>
          <w:ilvl w:val="0"/>
          <w:numId w:val="17"/>
        </w:numPr>
        <w:ind w:left="426" w:hanging="426"/>
        <w:jc w:val="both"/>
        <w:rPr>
          <w:rFonts w:ascii="Arial" w:hAnsi="Arial" w:cs="Arial"/>
          <w:sz w:val="22"/>
          <w:szCs w:val="22"/>
        </w:rPr>
      </w:pPr>
      <w:r w:rsidRPr="006D70E7">
        <w:rPr>
          <w:rFonts w:ascii="Arial" w:hAnsi="Arial" w:cs="Arial"/>
          <w:b/>
          <w:sz w:val="22"/>
          <w:szCs w:val="22"/>
          <w:u w:val="single"/>
        </w:rPr>
        <w:t>Muudeks tegevuskuludeks</w:t>
      </w:r>
      <w:r w:rsidRPr="006D70E7">
        <w:rPr>
          <w:rFonts w:ascii="Arial" w:hAnsi="Arial" w:cs="Arial"/>
          <w:sz w:val="22"/>
          <w:szCs w:val="22"/>
        </w:rPr>
        <w:t xml:space="preserve"> on kavandatud </w:t>
      </w:r>
      <w:r w:rsidR="00077E0D" w:rsidRPr="006D70E7">
        <w:rPr>
          <w:rFonts w:ascii="Arial" w:hAnsi="Arial" w:cs="Arial"/>
          <w:sz w:val="22"/>
          <w:szCs w:val="22"/>
        </w:rPr>
        <w:t>48 850 385</w:t>
      </w:r>
      <w:r w:rsidRPr="006D70E7">
        <w:rPr>
          <w:rFonts w:ascii="Arial" w:hAnsi="Arial" w:cs="Arial"/>
          <w:sz w:val="22"/>
          <w:szCs w:val="22"/>
        </w:rPr>
        <w:t xml:space="preserve"> eurot, mille osakaal 2025. aasta eelarve põhitegevuse kuludest on 86,2%, sh:</w:t>
      </w:r>
    </w:p>
    <w:p w14:paraId="783BD20E" w14:textId="7AB5D743" w:rsidR="001114D9" w:rsidRPr="006D70E7" w:rsidRDefault="001114D9" w:rsidP="001114D9">
      <w:pPr>
        <w:pStyle w:val="ListParagraph1"/>
        <w:numPr>
          <w:ilvl w:val="0"/>
          <w:numId w:val="10"/>
        </w:numPr>
        <w:ind w:left="709" w:hanging="425"/>
        <w:jc w:val="both"/>
        <w:rPr>
          <w:rFonts w:ascii="Arial" w:hAnsi="Arial" w:cs="Arial"/>
          <w:sz w:val="22"/>
          <w:szCs w:val="22"/>
        </w:rPr>
      </w:pPr>
      <w:r w:rsidRPr="006D70E7">
        <w:rPr>
          <w:rFonts w:ascii="Arial" w:hAnsi="Arial" w:cs="Arial"/>
          <w:sz w:val="22"/>
          <w:szCs w:val="22"/>
        </w:rPr>
        <w:t xml:space="preserve">tööjõukulud </w:t>
      </w:r>
      <w:r w:rsidR="00077E0D" w:rsidRPr="006D70E7">
        <w:rPr>
          <w:rFonts w:ascii="Arial" w:hAnsi="Arial" w:cs="Arial"/>
          <w:sz w:val="22"/>
          <w:szCs w:val="22"/>
        </w:rPr>
        <w:t>26 199 764</w:t>
      </w:r>
      <w:r w:rsidRPr="006D70E7">
        <w:rPr>
          <w:rFonts w:ascii="Arial" w:hAnsi="Arial" w:cs="Arial"/>
          <w:sz w:val="22"/>
          <w:szCs w:val="22"/>
        </w:rPr>
        <w:t xml:space="preserve"> eurot, osakaal muudest tegevuskuludest 53,6%;</w:t>
      </w:r>
    </w:p>
    <w:p w14:paraId="29F66889" w14:textId="6A283C68" w:rsidR="001114D9" w:rsidRPr="00D87EE0" w:rsidRDefault="001114D9" w:rsidP="001114D9">
      <w:pPr>
        <w:pStyle w:val="ListParagraph1"/>
        <w:numPr>
          <w:ilvl w:val="0"/>
          <w:numId w:val="10"/>
        </w:numPr>
        <w:ind w:left="709" w:hanging="425"/>
        <w:jc w:val="both"/>
        <w:rPr>
          <w:rFonts w:ascii="Arial" w:hAnsi="Arial" w:cs="Arial"/>
          <w:sz w:val="22"/>
          <w:szCs w:val="22"/>
        </w:rPr>
      </w:pPr>
      <w:r w:rsidRPr="006D70E7">
        <w:rPr>
          <w:rFonts w:ascii="Arial" w:hAnsi="Arial" w:cs="Arial"/>
          <w:sz w:val="22"/>
          <w:szCs w:val="22"/>
        </w:rPr>
        <w:t xml:space="preserve">majandamiskulud </w:t>
      </w:r>
      <w:r w:rsidR="00077E0D" w:rsidRPr="006D70E7">
        <w:rPr>
          <w:rFonts w:ascii="Arial" w:hAnsi="Arial" w:cs="Arial"/>
          <w:sz w:val="22"/>
          <w:szCs w:val="22"/>
        </w:rPr>
        <w:t>21 936 401</w:t>
      </w:r>
      <w:r w:rsidRPr="006D70E7">
        <w:rPr>
          <w:rFonts w:ascii="Arial" w:hAnsi="Arial" w:cs="Arial"/>
          <w:sz w:val="22"/>
          <w:szCs w:val="22"/>
        </w:rPr>
        <w:t xml:space="preserve"> eurot, osakaal muudest</w:t>
      </w:r>
      <w:r w:rsidRPr="00D87EE0">
        <w:rPr>
          <w:rFonts w:ascii="Arial" w:hAnsi="Arial" w:cs="Arial"/>
          <w:sz w:val="22"/>
          <w:szCs w:val="22"/>
        </w:rPr>
        <w:t xml:space="preserve"> tegevuskuludest 44,9%;</w:t>
      </w:r>
    </w:p>
    <w:p w14:paraId="6D151693" w14:textId="77777777" w:rsidR="001114D9" w:rsidRPr="00D87EE0" w:rsidRDefault="001114D9" w:rsidP="001114D9">
      <w:pPr>
        <w:pStyle w:val="ListParagraph1"/>
        <w:numPr>
          <w:ilvl w:val="0"/>
          <w:numId w:val="10"/>
        </w:numPr>
        <w:ind w:left="709" w:hanging="425"/>
        <w:jc w:val="both"/>
        <w:rPr>
          <w:rFonts w:ascii="Arial" w:hAnsi="Arial" w:cs="Arial"/>
          <w:sz w:val="22"/>
          <w:szCs w:val="22"/>
        </w:rPr>
      </w:pPr>
      <w:r w:rsidRPr="00D87EE0">
        <w:rPr>
          <w:rFonts w:ascii="Arial" w:hAnsi="Arial" w:cs="Arial"/>
          <w:sz w:val="22"/>
          <w:szCs w:val="22"/>
        </w:rPr>
        <w:t>muud kulud 714 220 eurot, osakaal muudest tegevuskuludest 1,5%.</w:t>
      </w:r>
    </w:p>
    <w:p w14:paraId="5D0FF831" w14:textId="77777777" w:rsidR="001114D9" w:rsidRPr="00D87EE0" w:rsidRDefault="001114D9" w:rsidP="001114D9">
      <w:pPr>
        <w:jc w:val="both"/>
        <w:rPr>
          <w:rFonts w:ascii="Arial" w:hAnsi="Arial" w:cs="Arial"/>
          <w:sz w:val="22"/>
          <w:szCs w:val="22"/>
          <w:u w:val="single"/>
        </w:rPr>
      </w:pPr>
    </w:p>
    <w:p w14:paraId="48B15421" w14:textId="77777777" w:rsidR="001114D9" w:rsidRPr="00D87EE0" w:rsidRDefault="001114D9" w:rsidP="001114D9">
      <w:pPr>
        <w:jc w:val="both"/>
        <w:rPr>
          <w:rFonts w:ascii="Arial" w:hAnsi="Arial" w:cs="Arial"/>
          <w:sz w:val="22"/>
          <w:szCs w:val="22"/>
          <w:u w:val="single"/>
        </w:rPr>
      </w:pPr>
      <w:r w:rsidRPr="00D87EE0">
        <w:rPr>
          <w:rFonts w:ascii="Arial" w:hAnsi="Arial" w:cs="Arial"/>
          <w:sz w:val="22"/>
          <w:szCs w:val="22"/>
          <w:u w:val="single"/>
        </w:rPr>
        <w:t>2.1. Tööjõukulud</w:t>
      </w:r>
    </w:p>
    <w:p w14:paraId="55F55825" w14:textId="77777777" w:rsidR="001114D9" w:rsidRPr="00D87EE0" w:rsidRDefault="001114D9" w:rsidP="001114D9">
      <w:pPr>
        <w:pStyle w:val="Kehatekst"/>
        <w:rPr>
          <w:rFonts w:ascii="Arial" w:hAnsi="Arial" w:cs="Arial"/>
          <w:sz w:val="22"/>
          <w:szCs w:val="22"/>
          <w:lang w:val="et-EE"/>
        </w:rPr>
      </w:pPr>
      <w:r w:rsidRPr="00D87EE0">
        <w:rPr>
          <w:rFonts w:ascii="Arial" w:hAnsi="Arial" w:cs="Arial"/>
          <w:sz w:val="22"/>
          <w:szCs w:val="22"/>
          <w:lang w:val="et-EE"/>
        </w:rPr>
        <w:lastRenderedPageBreak/>
        <w:t>Tööjõu kulude kasvuks on kavandatud võrreldes 2024. aasta eelarvega 3,8%, sealhulgas on arvestatud koosseisude muutusest tulenevate tööjõukuludega. 2025. aasta palgafondi hulgas ei ole arvestatud projektivahendeid, mis on ühekordsete kuludena jooksvalt 2024. aasta eelarvesse lisandunud.</w:t>
      </w:r>
    </w:p>
    <w:p w14:paraId="7313A830" w14:textId="09E034EC" w:rsidR="001114D9" w:rsidRPr="006D70E7" w:rsidRDefault="001114D9" w:rsidP="001114D9">
      <w:pPr>
        <w:pStyle w:val="Kehatekst"/>
        <w:rPr>
          <w:rFonts w:ascii="Arial" w:hAnsi="Arial" w:cs="Arial"/>
          <w:sz w:val="22"/>
          <w:szCs w:val="22"/>
          <w:lang w:val="et-EE"/>
        </w:rPr>
      </w:pPr>
      <w:r w:rsidRPr="00D87EE0">
        <w:rPr>
          <w:rFonts w:ascii="Arial" w:hAnsi="Arial" w:cs="Arial"/>
          <w:sz w:val="22"/>
          <w:szCs w:val="22"/>
          <w:lang w:val="et-EE"/>
        </w:rPr>
        <w:t>Arvestamata koosseisu muudatusi on kõikide asutuste põhipalgafondide kasvuks kavandatud 3,0%. 2025. aasta eelarves on koosseisu suurendatud asutuse põhitegevuse tagamiseks ja seadusest tulenevate kohustuste täitmiseks hädavajalike töökohtade ulatuses. Randvere Kooli koosseisu on lisatud 1,0 sotsiaalpedagoogi, 2,0 abiõpetaja ning 0,</w:t>
      </w:r>
      <w:r w:rsidRPr="006D70E7">
        <w:rPr>
          <w:rFonts w:ascii="Arial" w:hAnsi="Arial" w:cs="Arial"/>
          <w:sz w:val="22"/>
          <w:szCs w:val="22"/>
          <w:lang w:val="et-EE"/>
        </w:rPr>
        <w:t>5 hariduslike erivajadustega laste õppetöö koordinaatori ametikohta tulenevalt kooli kasvamisest</w:t>
      </w:r>
      <w:r w:rsidR="00C263B3" w:rsidRPr="006D70E7">
        <w:rPr>
          <w:rFonts w:ascii="Arial" w:hAnsi="Arial" w:cs="Arial"/>
          <w:sz w:val="22"/>
          <w:szCs w:val="22"/>
          <w:lang w:val="et-EE"/>
        </w:rPr>
        <w:t>, Viimsi Kooli koosseisu on lisatud 1,0 psühholoogi ametikohta</w:t>
      </w:r>
      <w:r w:rsidRPr="006D70E7">
        <w:rPr>
          <w:rFonts w:ascii="Arial" w:hAnsi="Arial" w:cs="Arial"/>
          <w:sz w:val="22"/>
          <w:szCs w:val="22"/>
          <w:lang w:val="et-EE"/>
        </w:rPr>
        <w:t>. Teiste üldhariduskoolide koosseisud on korrastatud lähtudes õppekavade täitmiseks vajalikust personali arvust. Kunstikooli kooseisu on lisatud 0,5 õppealajuhataja ametikohta.</w:t>
      </w:r>
    </w:p>
    <w:p w14:paraId="5428313F" w14:textId="7F0355EC" w:rsidR="001114D9" w:rsidRPr="006D70E7" w:rsidRDefault="001114D9" w:rsidP="001114D9">
      <w:pPr>
        <w:spacing w:before="120"/>
        <w:jc w:val="both"/>
        <w:rPr>
          <w:rFonts w:ascii="Arial" w:hAnsi="Arial" w:cs="Arial"/>
          <w:sz w:val="22"/>
          <w:szCs w:val="22"/>
        </w:rPr>
      </w:pPr>
      <w:r w:rsidRPr="006D70E7">
        <w:rPr>
          <w:rFonts w:ascii="Arial" w:hAnsi="Arial" w:cs="Arial"/>
          <w:sz w:val="22"/>
          <w:szCs w:val="22"/>
        </w:rPr>
        <w:t>Tööjõukulude (</w:t>
      </w:r>
      <w:r w:rsidR="00C263B3" w:rsidRPr="006D70E7">
        <w:rPr>
          <w:rFonts w:ascii="Arial" w:hAnsi="Arial" w:cs="Arial"/>
          <w:sz w:val="22"/>
          <w:szCs w:val="22"/>
        </w:rPr>
        <w:t>26 199 764</w:t>
      </w:r>
      <w:r w:rsidRPr="006D70E7">
        <w:rPr>
          <w:rFonts w:ascii="Arial" w:hAnsi="Arial" w:cs="Arial"/>
          <w:sz w:val="22"/>
          <w:szCs w:val="22"/>
        </w:rPr>
        <w:t xml:space="preserve"> eurot) jaotus on alljärgnev:</w:t>
      </w:r>
    </w:p>
    <w:p w14:paraId="24F628D0" w14:textId="2DAB6157" w:rsidR="001114D9" w:rsidRPr="006D70E7" w:rsidRDefault="001114D9" w:rsidP="001114D9">
      <w:pPr>
        <w:pStyle w:val="ListParagraph1"/>
        <w:numPr>
          <w:ilvl w:val="0"/>
          <w:numId w:val="11"/>
        </w:numPr>
        <w:jc w:val="both"/>
        <w:rPr>
          <w:rFonts w:ascii="Arial" w:hAnsi="Arial" w:cs="Arial"/>
          <w:sz w:val="22"/>
          <w:szCs w:val="22"/>
        </w:rPr>
      </w:pPr>
      <w:r w:rsidRPr="006D70E7">
        <w:rPr>
          <w:rFonts w:ascii="Arial" w:hAnsi="Arial" w:cs="Arial"/>
          <w:sz w:val="22"/>
          <w:szCs w:val="22"/>
        </w:rPr>
        <w:t>töötasud 19 55</w:t>
      </w:r>
      <w:r w:rsidR="00AA6DA6" w:rsidRPr="006D70E7">
        <w:rPr>
          <w:rFonts w:ascii="Arial" w:hAnsi="Arial" w:cs="Arial"/>
          <w:sz w:val="22"/>
          <w:szCs w:val="22"/>
        </w:rPr>
        <w:t>0</w:t>
      </w:r>
      <w:r w:rsidRPr="006D70E7">
        <w:rPr>
          <w:rFonts w:ascii="Arial" w:hAnsi="Arial" w:cs="Arial"/>
          <w:sz w:val="22"/>
          <w:szCs w:val="22"/>
        </w:rPr>
        <w:t> 5</w:t>
      </w:r>
      <w:r w:rsidR="00AA6DA6" w:rsidRPr="006D70E7">
        <w:rPr>
          <w:rFonts w:ascii="Arial" w:hAnsi="Arial" w:cs="Arial"/>
          <w:sz w:val="22"/>
          <w:szCs w:val="22"/>
        </w:rPr>
        <w:t>59</w:t>
      </w:r>
      <w:r w:rsidRPr="006D70E7">
        <w:rPr>
          <w:rFonts w:ascii="Arial" w:hAnsi="Arial" w:cs="Arial"/>
          <w:sz w:val="22"/>
          <w:szCs w:val="22"/>
        </w:rPr>
        <w:t xml:space="preserve"> eurot ehk 74,6% tööjõukuludest;</w:t>
      </w:r>
    </w:p>
    <w:p w14:paraId="12886EC2" w14:textId="544F2808" w:rsidR="001114D9" w:rsidRPr="00D87EE0" w:rsidRDefault="001114D9" w:rsidP="001114D9">
      <w:pPr>
        <w:pStyle w:val="ListParagraph1"/>
        <w:numPr>
          <w:ilvl w:val="0"/>
          <w:numId w:val="11"/>
        </w:numPr>
        <w:jc w:val="both"/>
        <w:rPr>
          <w:rFonts w:ascii="Arial" w:hAnsi="Arial" w:cs="Arial"/>
          <w:sz w:val="22"/>
          <w:szCs w:val="22"/>
        </w:rPr>
      </w:pPr>
      <w:r w:rsidRPr="006D70E7">
        <w:rPr>
          <w:rFonts w:ascii="Arial" w:hAnsi="Arial" w:cs="Arial"/>
          <w:sz w:val="22"/>
          <w:szCs w:val="22"/>
        </w:rPr>
        <w:t>tööjõukuludega kaasnevad maksud 6 6</w:t>
      </w:r>
      <w:r w:rsidR="00AA6DA6" w:rsidRPr="006D70E7">
        <w:rPr>
          <w:rFonts w:ascii="Arial" w:hAnsi="Arial" w:cs="Arial"/>
          <w:sz w:val="22"/>
          <w:szCs w:val="22"/>
        </w:rPr>
        <w:t>24</w:t>
      </w:r>
      <w:r w:rsidRPr="006D70E7">
        <w:rPr>
          <w:rFonts w:ascii="Arial" w:hAnsi="Arial" w:cs="Arial"/>
          <w:sz w:val="22"/>
          <w:szCs w:val="22"/>
        </w:rPr>
        <w:t xml:space="preserve"> </w:t>
      </w:r>
      <w:r w:rsidR="005433C9" w:rsidRPr="006D70E7">
        <w:rPr>
          <w:rFonts w:ascii="Arial" w:hAnsi="Arial" w:cs="Arial"/>
          <w:sz w:val="22"/>
          <w:szCs w:val="22"/>
        </w:rPr>
        <w:t>475</w:t>
      </w:r>
      <w:r w:rsidRPr="006D70E7">
        <w:rPr>
          <w:rFonts w:ascii="Arial" w:hAnsi="Arial" w:cs="Arial"/>
          <w:sz w:val="22"/>
          <w:szCs w:val="22"/>
        </w:rPr>
        <w:t xml:space="preserve"> eurot ehk 25,2%</w:t>
      </w:r>
      <w:r w:rsidRPr="00D87EE0">
        <w:rPr>
          <w:rFonts w:ascii="Arial" w:hAnsi="Arial" w:cs="Arial"/>
          <w:sz w:val="22"/>
          <w:szCs w:val="22"/>
        </w:rPr>
        <w:t xml:space="preserve"> tööjõukuludest;</w:t>
      </w:r>
    </w:p>
    <w:p w14:paraId="170DCEFD" w14:textId="77777777" w:rsidR="001114D9" w:rsidRPr="00D87EE0" w:rsidRDefault="001114D9" w:rsidP="001114D9">
      <w:pPr>
        <w:pStyle w:val="ListParagraph1"/>
        <w:numPr>
          <w:ilvl w:val="0"/>
          <w:numId w:val="11"/>
        </w:numPr>
        <w:jc w:val="both"/>
        <w:rPr>
          <w:rFonts w:ascii="Arial" w:hAnsi="Arial" w:cs="Arial"/>
          <w:sz w:val="22"/>
          <w:szCs w:val="22"/>
        </w:rPr>
      </w:pPr>
      <w:r w:rsidRPr="00D87EE0">
        <w:rPr>
          <w:rFonts w:ascii="Arial" w:hAnsi="Arial" w:cs="Arial"/>
          <w:sz w:val="22"/>
          <w:szCs w:val="22"/>
        </w:rPr>
        <w:t>erisoodustused koos kaasnevate maksudega 41 120 eurot ehk 0,2% tööjõukuludest.</w:t>
      </w:r>
    </w:p>
    <w:p w14:paraId="07CA7078" w14:textId="77777777" w:rsidR="001114D9" w:rsidRPr="00D87EE0" w:rsidRDefault="001114D9" w:rsidP="001114D9">
      <w:pPr>
        <w:tabs>
          <w:tab w:val="left" w:pos="7260"/>
        </w:tabs>
        <w:jc w:val="both"/>
        <w:rPr>
          <w:rFonts w:ascii="Arial" w:hAnsi="Arial" w:cs="Arial"/>
          <w:sz w:val="22"/>
          <w:szCs w:val="22"/>
        </w:rPr>
      </w:pPr>
    </w:p>
    <w:p w14:paraId="7C4953AD" w14:textId="77777777" w:rsidR="001114D9" w:rsidRPr="00D87EE0" w:rsidRDefault="001114D9" w:rsidP="001114D9">
      <w:pPr>
        <w:jc w:val="both"/>
        <w:rPr>
          <w:rFonts w:ascii="Arial" w:hAnsi="Arial" w:cs="Arial"/>
          <w:sz w:val="22"/>
          <w:szCs w:val="22"/>
          <w:u w:val="single"/>
        </w:rPr>
      </w:pPr>
      <w:r w:rsidRPr="00D87EE0">
        <w:rPr>
          <w:rFonts w:ascii="Arial" w:hAnsi="Arial" w:cs="Arial"/>
          <w:sz w:val="22"/>
          <w:szCs w:val="22"/>
          <w:u w:val="single"/>
        </w:rPr>
        <w:t>2.2. Majandamiskulud</w:t>
      </w:r>
    </w:p>
    <w:p w14:paraId="241C1ADF" w14:textId="77777777" w:rsidR="001114D9" w:rsidRPr="00D87EE0" w:rsidRDefault="001114D9" w:rsidP="001114D9">
      <w:pPr>
        <w:pStyle w:val="Kehatekst"/>
        <w:rPr>
          <w:rFonts w:ascii="Arial" w:hAnsi="Arial" w:cs="Arial"/>
          <w:sz w:val="22"/>
          <w:szCs w:val="22"/>
          <w:lang w:val="et-EE"/>
        </w:rPr>
      </w:pPr>
      <w:r w:rsidRPr="00D87EE0">
        <w:rPr>
          <w:rFonts w:ascii="Arial" w:hAnsi="Arial" w:cs="Arial"/>
          <w:sz w:val="22"/>
          <w:szCs w:val="22"/>
          <w:lang w:val="et-EE"/>
        </w:rPr>
        <w:t>2025. aasta eelarve kulude kavandamisel lähtuti eelarvestrateegia piirsummast ning põhimõttest, et kulude maht ei suureneks rohkem kui hädavajalik ning vastavalt 2024. aasta tegelikele kuludele paigutati kulud piirsumma piires ümber. 2025. aasta eelarve majanduskulude maht suureneb eelarvestrateegiaga võrreldes 4,0%, võrreldes 2024. aasta eelarvega ei suurene.</w:t>
      </w:r>
    </w:p>
    <w:p w14:paraId="653F9CC6" w14:textId="77777777" w:rsidR="001114D9" w:rsidRPr="00D87EE0" w:rsidRDefault="001114D9" w:rsidP="001114D9">
      <w:pPr>
        <w:pStyle w:val="Kehatekst"/>
        <w:rPr>
          <w:rFonts w:ascii="Arial" w:hAnsi="Arial" w:cs="Arial"/>
          <w:sz w:val="22"/>
          <w:szCs w:val="22"/>
          <w:lang w:val="et-EE"/>
        </w:rPr>
      </w:pPr>
      <w:r w:rsidRPr="00D87EE0">
        <w:rPr>
          <w:rFonts w:ascii="Arial" w:hAnsi="Arial" w:cs="Arial"/>
          <w:sz w:val="22"/>
          <w:szCs w:val="22"/>
          <w:lang w:val="et-EE"/>
        </w:rPr>
        <w:t xml:space="preserve">Kommunaalkulude arvestamisel on lähtutud 2024. aasta prognoositavatest kuludest. </w:t>
      </w:r>
    </w:p>
    <w:p w14:paraId="546E47DF" w14:textId="377049F9" w:rsidR="001114D9" w:rsidRPr="00D87EE0" w:rsidRDefault="001114D9" w:rsidP="001114D9">
      <w:pPr>
        <w:pStyle w:val="Kehatekst"/>
        <w:rPr>
          <w:rFonts w:ascii="Arial" w:hAnsi="Arial" w:cs="Arial"/>
          <w:sz w:val="22"/>
          <w:szCs w:val="22"/>
          <w:lang w:val="et-EE"/>
        </w:rPr>
      </w:pPr>
      <w:r w:rsidRPr="006D70E7">
        <w:rPr>
          <w:rFonts w:ascii="Arial" w:hAnsi="Arial" w:cs="Arial"/>
          <w:sz w:val="22"/>
          <w:szCs w:val="22"/>
          <w:lang w:val="et-EE"/>
        </w:rPr>
        <w:t>Majandamiskulud (</w:t>
      </w:r>
      <w:r w:rsidR="00253FF2" w:rsidRPr="006D70E7">
        <w:rPr>
          <w:rFonts w:ascii="Arial" w:hAnsi="Arial" w:cs="Arial"/>
          <w:sz w:val="22"/>
          <w:szCs w:val="22"/>
          <w:lang w:val="et-EE"/>
        </w:rPr>
        <w:t>21 936 401</w:t>
      </w:r>
      <w:r w:rsidRPr="006D70E7">
        <w:rPr>
          <w:rFonts w:ascii="Arial" w:hAnsi="Arial" w:cs="Arial"/>
          <w:sz w:val="22"/>
          <w:szCs w:val="22"/>
          <w:lang w:val="et-EE"/>
        </w:rPr>
        <w:t xml:space="preserve"> eurot</w:t>
      </w:r>
      <w:r w:rsidRPr="00D87EE0">
        <w:rPr>
          <w:rFonts w:ascii="Arial" w:hAnsi="Arial" w:cs="Arial"/>
          <w:sz w:val="22"/>
          <w:szCs w:val="22"/>
          <w:lang w:val="et-EE"/>
        </w:rPr>
        <w:t>) kulu liikide järgi on toodud alljärgnevas tabelis.</w:t>
      </w:r>
    </w:p>
    <w:p w14:paraId="0937174D" w14:textId="6D90BCE2" w:rsidR="001114D9" w:rsidRPr="00D87EE0" w:rsidRDefault="001114D9" w:rsidP="001114D9">
      <w:pPr>
        <w:jc w:val="both"/>
        <w:rPr>
          <w:rFonts w:ascii="Arial" w:hAnsi="Arial" w:cs="Arial"/>
          <w:sz w:val="22"/>
          <w:szCs w:val="22"/>
        </w:rPr>
      </w:pPr>
      <w:r w:rsidRPr="00D87EE0">
        <w:rPr>
          <w:rFonts w:ascii="Arial" w:hAnsi="Arial" w:cs="Arial"/>
          <w:b/>
          <w:sz w:val="22"/>
          <w:szCs w:val="22"/>
        </w:rPr>
        <w:t>Tabel 16</w:t>
      </w:r>
      <w:r w:rsidRPr="00D87EE0">
        <w:rPr>
          <w:rFonts w:ascii="Arial" w:hAnsi="Arial" w:cs="Arial"/>
          <w:sz w:val="22"/>
          <w:szCs w:val="22"/>
        </w:rPr>
        <w:t xml:space="preserve"> Majandamiskulud kulu liikide järgi 2023–2025</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2"/>
        <w:gridCol w:w="1314"/>
        <w:gridCol w:w="1352"/>
        <w:gridCol w:w="1356"/>
        <w:gridCol w:w="1352"/>
        <w:gridCol w:w="828"/>
      </w:tblGrid>
      <w:tr w:rsidR="001114D9" w:rsidRPr="00D87EE0" w14:paraId="1A49C86C" w14:textId="77777777" w:rsidTr="00027848">
        <w:tc>
          <w:tcPr>
            <w:tcW w:w="2842" w:type="dxa"/>
            <w:vMerge w:val="restart"/>
            <w:shd w:val="clear" w:color="auto" w:fill="A6A6A6"/>
          </w:tcPr>
          <w:p w14:paraId="21858844" w14:textId="77777777" w:rsidR="001114D9" w:rsidRPr="00D87EE0" w:rsidRDefault="001114D9" w:rsidP="00B43A81">
            <w:pPr>
              <w:jc w:val="both"/>
              <w:rPr>
                <w:rFonts w:ascii="Arial" w:hAnsi="Arial" w:cs="Arial"/>
                <w:sz w:val="16"/>
                <w:szCs w:val="16"/>
              </w:rPr>
            </w:pPr>
          </w:p>
        </w:tc>
        <w:tc>
          <w:tcPr>
            <w:tcW w:w="1314" w:type="dxa"/>
            <w:vMerge w:val="restart"/>
            <w:shd w:val="clear" w:color="auto" w:fill="A6A6A6"/>
            <w:vAlign w:val="center"/>
          </w:tcPr>
          <w:p w14:paraId="1AC96163"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2023</w:t>
            </w:r>
          </w:p>
          <w:p w14:paraId="3AA9CDC9"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Eelarve täitmine</w:t>
            </w:r>
          </w:p>
        </w:tc>
        <w:tc>
          <w:tcPr>
            <w:tcW w:w="2708" w:type="dxa"/>
            <w:gridSpan w:val="2"/>
            <w:shd w:val="clear" w:color="auto" w:fill="A6A6A6"/>
          </w:tcPr>
          <w:p w14:paraId="1F48620D"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2024</w:t>
            </w:r>
          </w:p>
        </w:tc>
        <w:tc>
          <w:tcPr>
            <w:tcW w:w="1352" w:type="dxa"/>
            <w:vMerge w:val="restart"/>
            <w:shd w:val="clear" w:color="auto" w:fill="A6A6A6"/>
            <w:vAlign w:val="center"/>
          </w:tcPr>
          <w:p w14:paraId="36E651E2"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2025</w:t>
            </w:r>
          </w:p>
          <w:p w14:paraId="3CE017AE"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 xml:space="preserve">Eelarve </w:t>
            </w:r>
          </w:p>
          <w:p w14:paraId="7BF93A1C"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eelnõu</w:t>
            </w:r>
          </w:p>
        </w:tc>
        <w:tc>
          <w:tcPr>
            <w:tcW w:w="828" w:type="dxa"/>
            <w:vMerge w:val="restart"/>
            <w:shd w:val="clear" w:color="auto" w:fill="A6A6A6"/>
            <w:vAlign w:val="center"/>
          </w:tcPr>
          <w:p w14:paraId="23374474"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Muutus (%)</w:t>
            </w:r>
          </w:p>
        </w:tc>
      </w:tr>
      <w:tr w:rsidR="001114D9" w:rsidRPr="00D87EE0" w14:paraId="6CAF8406" w14:textId="77777777" w:rsidTr="00027848">
        <w:tc>
          <w:tcPr>
            <w:tcW w:w="2842" w:type="dxa"/>
            <w:vMerge/>
            <w:shd w:val="clear" w:color="auto" w:fill="A6A6A6"/>
          </w:tcPr>
          <w:p w14:paraId="1B9A8624" w14:textId="77777777" w:rsidR="001114D9" w:rsidRPr="00D87EE0" w:rsidRDefault="001114D9" w:rsidP="00B43A81">
            <w:pPr>
              <w:jc w:val="both"/>
              <w:rPr>
                <w:rFonts w:ascii="Arial" w:hAnsi="Arial" w:cs="Arial"/>
                <w:color w:val="FF0000"/>
                <w:sz w:val="16"/>
                <w:szCs w:val="16"/>
              </w:rPr>
            </w:pPr>
          </w:p>
        </w:tc>
        <w:tc>
          <w:tcPr>
            <w:tcW w:w="1314" w:type="dxa"/>
            <w:vMerge/>
            <w:shd w:val="clear" w:color="auto" w:fill="A6A6A6"/>
          </w:tcPr>
          <w:p w14:paraId="1218E1AE" w14:textId="77777777" w:rsidR="001114D9" w:rsidRPr="00D87EE0" w:rsidRDefault="001114D9" w:rsidP="00B43A81">
            <w:pPr>
              <w:jc w:val="right"/>
              <w:rPr>
                <w:rFonts w:ascii="Arial" w:hAnsi="Arial" w:cs="Arial"/>
                <w:color w:val="FF0000"/>
                <w:sz w:val="16"/>
                <w:szCs w:val="16"/>
              </w:rPr>
            </w:pPr>
          </w:p>
        </w:tc>
        <w:tc>
          <w:tcPr>
            <w:tcW w:w="1352" w:type="dxa"/>
            <w:shd w:val="clear" w:color="auto" w:fill="A6A6A6"/>
          </w:tcPr>
          <w:p w14:paraId="5F969871" w14:textId="77777777" w:rsidR="001114D9" w:rsidRPr="00D87EE0" w:rsidRDefault="001114D9" w:rsidP="00B43A81">
            <w:pPr>
              <w:jc w:val="right"/>
              <w:rPr>
                <w:rFonts w:ascii="Arial" w:hAnsi="Arial" w:cs="Arial"/>
                <w:sz w:val="16"/>
                <w:szCs w:val="16"/>
              </w:rPr>
            </w:pPr>
          </w:p>
          <w:p w14:paraId="2F6304CA"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Eelarve</w:t>
            </w:r>
          </w:p>
        </w:tc>
        <w:tc>
          <w:tcPr>
            <w:tcW w:w="1356" w:type="dxa"/>
            <w:shd w:val="clear" w:color="auto" w:fill="A6A6A6"/>
          </w:tcPr>
          <w:p w14:paraId="04BB75C7"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Eelarve täitmine seisuga 30.09</w:t>
            </w:r>
          </w:p>
        </w:tc>
        <w:tc>
          <w:tcPr>
            <w:tcW w:w="1352" w:type="dxa"/>
            <w:vMerge/>
            <w:shd w:val="clear" w:color="auto" w:fill="A6A6A6"/>
          </w:tcPr>
          <w:p w14:paraId="26A21635" w14:textId="77777777" w:rsidR="001114D9" w:rsidRPr="00D87EE0" w:rsidRDefault="001114D9" w:rsidP="00B43A81">
            <w:pPr>
              <w:jc w:val="right"/>
              <w:rPr>
                <w:rFonts w:ascii="Arial" w:hAnsi="Arial" w:cs="Arial"/>
                <w:sz w:val="16"/>
                <w:szCs w:val="16"/>
              </w:rPr>
            </w:pPr>
          </w:p>
        </w:tc>
        <w:tc>
          <w:tcPr>
            <w:tcW w:w="828" w:type="dxa"/>
            <w:vMerge/>
            <w:shd w:val="clear" w:color="auto" w:fill="A6A6A6"/>
          </w:tcPr>
          <w:p w14:paraId="333AAA99" w14:textId="77777777" w:rsidR="001114D9" w:rsidRPr="00D87EE0" w:rsidRDefault="001114D9" w:rsidP="00B43A81">
            <w:pPr>
              <w:jc w:val="right"/>
              <w:rPr>
                <w:rFonts w:ascii="Arial" w:hAnsi="Arial" w:cs="Arial"/>
                <w:sz w:val="16"/>
                <w:szCs w:val="16"/>
              </w:rPr>
            </w:pPr>
          </w:p>
        </w:tc>
      </w:tr>
      <w:tr w:rsidR="001114D9" w:rsidRPr="00D87EE0" w14:paraId="546BF460" w14:textId="77777777" w:rsidTr="00027848">
        <w:trPr>
          <w:trHeight w:val="283"/>
        </w:trPr>
        <w:tc>
          <w:tcPr>
            <w:tcW w:w="2842" w:type="dxa"/>
            <w:vAlign w:val="bottom"/>
          </w:tcPr>
          <w:p w14:paraId="2468CF38" w14:textId="77777777" w:rsidR="001114D9" w:rsidRPr="00D87EE0" w:rsidRDefault="001114D9" w:rsidP="00B43A81">
            <w:pPr>
              <w:rPr>
                <w:rFonts w:ascii="Arial" w:hAnsi="Arial" w:cs="Arial"/>
                <w:sz w:val="16"/>
                <w:szCs w:val="16"/>
              </w:rPr>
            </w:pPr>
            <w:r w:rsidRPr="00D87EE0">
              <w:rPr>
                <w:rFonts w:ascii="Arial" w:hAnsi="Arial" w:cs="Arial"/>
                <w:sz w:val="16"/>
                <w:szCs w:val="16"/>
              </w:rPr>
              <w:t>Administreerimiskulud</w:t>
            </w:r>
          </w:p>
        </w:tc>
        <w:tc>
          <w:tcPr>
            <w:tcW w:w="1314" w:type="dxa"/>
            <w:vAlign w:val="center"/>
          </w:tcPr>
          <w:p w14:paraId="63E266B1"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602 373</w:t>
            </w:r>
          </w:p>
        </w:tc>
        <w:tc>
          <w:tcPr>
            <w:tcW w:w="1352" w:type="dxa"/>
            <w:vAlign w:val="center"/>
          </w:tcPr>
          <w:p w14:paraId="7F8A7BD9"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614 361</w:t>
            </w:r>
          </w:p>
        </w:tc>
        <w:tc>
          <w:tcPr>
            <w:tcW w:w="1356" w:type="dxa"/>
            <w:vAlign w:val="center"/>
          </w:tcPr>
          <w:p w14:paraId="7EBE3514"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431 656</w:t>
            </w:r>
          </w:p>
        </w:tc>
        <w:tc>
          <w:tcPr>
            <w:tcW w:w="1352" w:type="dxa"/>
            <w:vAlign w:val="center"/>
          </w:tcPr>
          <w:p w14:paraId="62074D34" w14:textId="637CB816" w:rsidR="001114D9" w:rsidRPr="006D70E7" w:rsidRDefault="00C53079" w:rsidP="00B43A81">
            <w:pPr>
              <w:jc w:val="right"/>
              <w:rPr>
                <w:rFonts w:ascii="Arial" w:hAnsi="Arial" w:cs="Arial"/>
                <w:sz w:val="16"/>
                <w:szCs w:val="16"/>
              </w:rPr>
            </w:pPr>
            <w:r w:rsidRPr="006D70E7">
              <w:rPr>
                <w:rFonts w:ascii="Arial" w:hAnsi="Arial" w:cs="Arial"/>
                <w:sz w:val="16"/>
                <w:szCs w:val="16"/>
                <w:lang w:eastAsia="et-EE"/>
              </w:rPr>
              <w:t>550 490</w:t>
            </w:r>
          </w:p>
        </w:tc>
        <w:tc>
          <w:tcPr>
            <w:tcW w:w="828" w:type="dxa"/>
            <w:vAlign w:val="center"/>
          </w:tcPr>
          <w:p w14:paraId="4D29B75B" w14:textId="408948CF"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w:t>
            </w:r>
            <w:r w:rsidR="008D37BF" w:rsidRPr="006D70E7">
              <w:rPr>
                <w:rFonts w:ascii="Arial" w:hAnsi="Arial" w:cs="Arial"/>
                <w:sz w:val="16"/>
                <w:szCs w:val="16"/>
                <w:lang w:eastAsia="et-EE"/>
              </w:rPr>
              <w:t>10</w:t>
            </w:r>
            <w:r w:rsidRPr="006D70E7">
              <w:rPr>
                <w:rFonts w:ascii="Arial" w:hAnsi="Arial" w:cs="Arial"/>
                <w:sz w:val="16"/>
                <w:szCs w:val="16"/>
                <w:lang w:eastAsia="et-EE"/>
              </w:rPr>
              <w:t>,4</w:t>
            </w:r>
          </w:p>
        </w:tc>
      </w:tr>
      <w:tr w:rsidR="001114D9" w:rsidRPr="00D87EE0" w14:paraId="196ABDE4" w14:textId="77777777" w:rsidTr="00027848">
        <w:trPr>
          <w:trHeight w:val="283"/>
        </w:trPr>
        <w:tc>
          <w:tcPr>
            <w:tcW w:w="2842" w:type="dxa"/>
            <w:vAlign w:val="bottom"/>
          </w:tcPr>
          <w:p w14:paraId="4C8AEA4E" w14:textId="77777777" w:rsidR="001114D9" w:rsidRPr="00D87EE0" w:rsidRDefault="001114D9" w:rsidP="00B43A81">
            <w:pPr>
              <w:rPr>
                <w:rFonts w:ascii="Arial" w:hAnsi="Arial" w:cs="Arial"/>
                <w:sz w:val="16"/>
                <w:szCs w:val="16"/>
              </w:rPr>
            </w:pPr>
            <w:r w:rsidRPr="00D87EE0">
              <w:rPr>
                <w:rFonts w:ascii="Arial" w:hAnsi="Arial" w:cs="Arial"/>
                <w:sz w:val="16"/>
                <w:szCs w:val="16"/>
              </w:rPr>
              <w:t>Uurimis- ja arendustööd, planeeringud</w:t>
            </w:r>
          </w:p>
        </w:tc>
        <w:tc>
          <w:tcPr>
            <w:tcW w:w="1314" w:type="dxa"/>
            <w:vAlign w:val="center"/>
          </w:tcPr>
          <w:p w14:paraId="084B8D9A"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288 189</w:t>
            </w:r>
          </w:p>
        </w:tc>
        <w:tc>
          <w:tcPr>
            <w:tcW w:w="1352" w:type="dxa"/>
            <w:vAlign w:val="center"/>
          </w:tcPr>
          <w:p w14:paraId="55840990"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442 177</w:t>
            </w:r>
          </w:p>
        </w:tc>
        <w:tc>
          <w:tcPr>
            <w:tcW w:w="1356" w:type="dxa"/>
            <w:vAlign w:val="center"/>
          </w:tcPr>
          <w:p w14:paraId="456FB121"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166 822</w:t>
            </w:r>
          </w:p>
        </w:tc>
        <w:tc>
          <w:tcPr>
            <w:tcW w:w="1352" w:type="dxa"/>
            <w:vAlign w:val="center"/>
          </w:tcPr>
          <w:p w14:paraId="68EB1454" w14:textId="4B1C7D70" w:rsidR="001114D9" w:rsidRPr="006D70E7" w:rsidRDefault="008D37BF" w:rsidP="00B43A81">
            <w:pPr>
              <w:jc w:val="right"/>
              <w:rPr>
                <w:rFonts w:ascii="Arial" w:hAnsi="Arial" w:cs="Arial"/>
                <w:sz w:val="16"/>
                <w:szCs w:val="16"/>
              </w:rPr>
            </w:pPr>
            <w:r w:rsidRPr="006D70E7">
              <w:rPr>
                <w:rFonts w:ascii="Arial" w:hAnsi="Arial" w:cs="Arial"/>
                <w:sz w:val="16"/>
                <w:szCs w:val="16"/>
                <w:lang w:eastAsia="et-EE"/>
              </w:rPr>
              <w:t>596 056</w:t>
            </w:r>
          </w:p>
        </w:tc>
        <w:tc>
          <w:tcPr>
            <w:tcW w:w="828" w:type="dxa"/>
            <w:vAlign w:val="center"/>
          </w:tcPr>
          <w:p w14:paraId="1D77D673" w14:textId="1FA1A831" w:rsidR="001114D9" w:rsidRPr="006D70E7" w:rsidRDefault="008D37BF" w:rsidP="00B43A81">
            <w:pPr>
              <w:jc w:val="right"/>
              <w:rPr>
                <w:rFonts w:ascii="Arial" w:hAnsi="Arial" w:cs="Arial"/>
                <w:sz w:val="16"/>
                <w:szCs w:val="16"/>
              </w:rPr>
            </w:pPr>
            <w:r w:rsidRPr="006D70E7">
              <w:rPr>
                <w:rFonts w:ascii="Arial" w:hAnsi="Arial" w:cs="Arial"/>
                <w:sz w:val="16"/>
                <w:szCs w:val="16"/>
                <w:lang w:eastAsia="et-EE"/>
              </w:rPr>
              <w:t>34,8</w:t>
            </w:r>
          </w:p>
        </w:tc>
      </w:tr>
      <w:tr w:rsidR="001114D9" w:rsidRPr="00D87EE0" w14:paraId="7C3F67AA" w14:textId="77777777" w:rsidTr="00027848">
        <w:trPr>
          <w:trHeight w:val="283"/>
        </w:trPr>
        <w:tc>
          <w:tcPr>
            <w:tcW w:w="2842" w:type="dxa"/>
            <w:vAlign w:val="bottom"/>
          </w:tcPr>
          <w:p w14:paraId="2F038B93" w14:textId="77777777" w:rsidR="001114D9" w:rsidRPr="00D87EE0" w:rsidRDefault="001114D9" w:rsidP="00B43A81">
            <w:pPr>
              <w:rPr>
                <w:rFonts w:ascii="Arial" w:hAnsi="Arial" w:cs="Arial"/>
                <w:sz w:val="16"/>
                <w:szCs w:val="16"/>
              </w:rPr>
            </w:pPr>
            <w:r w:rsidRPr="00D87EE0">
              <w:rPr>
                <w:rFonts w:ascii="Arial" w:hAnsi="Arial" w:cs="Arial"/>
                <w:sz w:val="16"/>
                <w:szCs w:val="16"/>
              </w:rPr>
              <w:t>Lähetuskulud</w:t>
            </w:r>
          </w:p>
        </w:tc>
        <w:tc>
          <w:tcPr>
            <w:tcW w:w="1314" w:type="dxa"/>
            <w:vAlign w:val="center"/>
          </w:tcPr>
          <w:p w14:paraId="360E65A3"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261 705</w:t>
            </w:r>
          </w:p>
        </w:tc>
        <w:tc>
          <w:tcPr>
            <w:tcW w:w="1352" w:type="dxa"/>
            <w:vAlign w:val="center"/>
          </w:tcPr>
          <w:p w14:paraId="615DF2E2"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33 107</w:t>
            </w:r>
          </w:p>
        </w:tc>
        <w:tc>
          <w:tcPr>
            <w:tcW w:w="1356" w:type="dxa"/>
            <w:vAlign w:val="center"/>
          </w:tcPr>
          <w:p w14:paraId="6C3BABAE"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79 063</w:t>
            </w:r>
          </w:p>
        </w:tc>
        <w:tc>
          <w:tcPr>
            <w:tcW w:w="1352" w:type="dxa"/>
            <w:vAlign w:val="center"/>
          </w:tcPr>
          <w:p w14:paraId="48361B69" w14:textId="1933E205" w:rsidR="001114D9" w:rsidRPr="006D70E7" w:rsidRDefault="0031388A" w:rsidP="00B43A81">
            <w:pPr>
              <w:jc w:val="right"/>
              <w:rPr>
                <w:rFonts w:ascii="Arial" w:hAnsi="Arial" w:cs="Arial"/>
                <w:sz w:val="16"/>
                <w:szCs w:val="16"/>
              </w:rPr>
            </w:pPr>
            <w:r w:rsidRPr="006D70E7">
              <w:rPr>
                <w:rFonts w:ascii="Arial" w:hAnsi="Arial" w:cs="Arial"/>
                <w:sz w:val="16"/>
                <w:szCs w:val="16"/>
              </w:rPr>
              <w:t>30 450</w:t>
            </w:r>
          </w:p>
        </w:tc>
        <w:tc>
          <w:tcPr>
            <w:tcW w:w="828" w:type="dxa"/>
            <w:vAlign w:val="center"/>
          </w:tcPr>
          <w:p w14:paraId="5EC665E2" w14:textId="53316DAC" w:rsidR="001114D9" w:rsidRPr="006D70E7" w:rsidRDefault="0031388A" w:rsidP="00B43A81">
            <w:pPr>
              <w:jc w:val="right"/>
              <w:rPr>
                <w:rFonts w:ascii="Arial" w:hAnsi="Arial" w:cs="Arial"/>
                <w:sz w:val="16"/>
                <w:szCs w:val="16"/>
              </w:rPr>
            </w:pPr>
            <w:r w:rsidRPr="006D70E7">
              <w:rPr>
                <w:rFonts w:ascii="Arial" w:hAnsi="Arial" w:cs="Arial"/>
                <w:sz w:val="16"/>
                <w:szCs w:val="16"/>
                <w:lang w:eastAsia="et-EE"/>
              </w:rPr>
              <w:t>-8,0</w:t>
            </w:r>
          </w:p>
        </w:tc>
      </w:tr>
      <w:tr w:rsidR="001114D9" w:rsidRPr="00D87EE0" w14:paraId="7A61EF63" w14:textId="77777777" w:rsidTr="00027848">
        <w:trPr>
          <w:trHeight w:val="283"/>
        </w:trPr>
        <w:tc>
          <w:tcPr>
            <w:tcW w:w="2842" w:type="dxa"/>
            <w:vAlign w:val="bottom"/>
          </w:tcPr>
          <w:p w14:paraId="2778D96C" w14:textId="77777777" w:rsidR="001114D9" w:rsidRPr="00D87EE0" w:rsidRDefault="001114D9" w:rsidP="00B43A81">
            <w:pPr>
              <w:rPr>
                <w:rFonts w:ascii="Arial" w:hAnsi="Arial" w:cs="Arial"/>
                <w:sz w:val="16"/>
                <w:szCs w:val="16"/>
              </w:rPr>
            </w:pPr>
            <w:r w:rsidRPr="00D87EE0">
              <w:rPr>
                <w:rFonts w:ascii="Arial" w:hAnsi="Arial" w:cs="Arial"/>
                <w:sz w:val="16"/>
                <w:szCs w:val="16"/>
              </w:rPr>
              <w:t>Koolituskulud</w:t>
            </w:r>
          </w:p>
        </w:tc>
        <w:tc>
          <w:tcPr>
            <w:tcW w:w="1314" w:type="dxa"/>
            <w:vAlign w:val="center"/>
          </w:tcPr>
          <w:p w14:paraId="6239D707"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184 487</w:t>
            </w:r>
          </w:p>
        </w:tc>
        <w:tc>
          <w:tcPr>
            <w:tcW w:w="1352" w:type="dxa"/>
            <w:vAlign w:val="center"/>
          </w:tcPr>
          <w:p w14:paraId="5FFB1CBB"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177 860</w:t>
            </w:r>
          </w:p>
        </w:tc>
        <w:tc>
          <w:tcPr>
            <w:tcW w:w="1356" w:type="dxa"/>
            <w:vAlign w:val="center"/>
          </w:tcPr>
          <w:p w14:paraId="3F8A0F12"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88 776</w:t>
            </w:r>
          </w:p>
        </w:tc>
        <w:tc>
          <w:tcPr>
            <w:tcW w:w="1352" w:type="dxa"/>
            <w:vAlign w:val="center"/>
          </w:tcPr>
          <w:p w14:paraId="2E70F6EA"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166 385</w:t>
            </w:r>
          </w:p>
        </w:tc>
        <w:tc>
          <w:tcPr>
            <w:tcW w:w="828" w:type="dxa"/>
            <w:vAlign w:val="center"/>
          </w:tcPr>
          <w:p w14:paraId="3EBD2C86"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-6,5</w:t>
            </w:r>
          </w:p>
        </w:tc>
      </w:tr>
      <w:tr w:rsidR="001114D9" w:rsidRPr="00D87EE0" w14:paraId="0238A03A" w14:textId="77777777" w:rsidTr="00027848">
        <w:trPr>
          <w:trHeight w:val="283"/>
        </w:trPr>
        <w:tc>
          <w:tcPr>
            <w:tcW w:w="2842" w:type="dxa"/>
            <w:vAlign w:val="bottom"/>
          </w:tcPr>
          <w:p w14:paraId="1A299996" w14:textId="77777777" w:rsidR="001114D9" w:rsidRPr="00D87EE0" w:rsidRDefault="001114D9" w:rsidP="00B43A81">
            <w:pPr>
              <w:rPr>
                <w:rFonts w:ascii="Arial" w:hAnsi="Arial" w:cs="Arial"/>
                <w:sz w:val="16"/>
                <w:szCs w:val="16"/>
              </w:rPr>
            </w:pPr>
            <w:r w:rsidRPr="00D87EE0">
              <w:rPr>
                <w:rFonts w:ascii="Arial" w:hAnsi="Arial" w:cs="Arial"/>
                <w:sz w:val="16"/>
                <w:szCs w:val="16"/>
              </w:rPr>
              <w:t>Kinnistute, hoonete ja ruumide majandamiskulud</w:t>
            </w:r>
          </w:p>
        </w:tc>
        <w:tc>
          <w:tcPr>
            <w:tcW w:w="1314" w:type="dxa"/>
            <w:vAlign w:val="center"/>
          </w:tcPr>
          <w:p w14:paraId="48F5C344"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5 574 324</w:t>
            </w:r>
          </w:p>
        </w:tc>
        <w:tc>
          <w:tcPr>
            <w:tcW w:w="1352" w:type="dxa"/>
            <w:vAlign w:val="center"/>
          </w:tcPr>
          <w:p w14:paraId="1750F540"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5 680 878</w:t>
            </w:r>
          </w:p>
        </w:tc>
        <w:tc>
          <w:tcPr>
            <w:tcW w:w="1356" w:type="dxa"/>
            <w:vAlign w:val="center"/>
          </w:tcPr>
          <w:p w14:paraId="17DD6128"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3 954 772</w:t>
            </w:r>
          </w:p>
        </w:tc>
        <w:tc>
          <w:tcPr>
            <w:tcW w:w="1352" w:type="dxa"/>
            <w:vAlign w:val="center"/>
          </w:tcPr>
          <w:p w14:paraId="22E50B42" w14:textId="42978D07" w:rsidR="001114D9" w:rsidRPr="006D70E7" w:rsidRDefault="0031388A" w:rsidP="00B43A81">
            <w:pPr>
              <w:jc w:val="right"/>
              <w:rPr>
                <w:rFonts w:ascii="Arial" w:hAnsi="Arial" w:cs="Arial"/>
                <w:sz w:val="16"/>
                <w:szCs w:val="16"/>
              </w:rPr>
            </w:pPr>
            <w:r w:rsidRPr="006D70E7">
              <w:rPr>
                <w:rFonts w:ascii="Arial" w:hAnsi="Arial" w:cs="Arial"/>
                <w:sz w:val="16"/>
                <w:szCs w:val="16"/>
                <w:lang w:eastAsia="et-EE"/>
              </w:rPr>
              <w:t>5 591 859</w:t>
            </w:r>
          </w:p>
        </w:tc>
        <w:tc>
          <w:tcPr>
            <w:tcW w:w="828" w:type="dxa"/>
            <w:vAlign w:val="center"/>
          </w:tcPr>
          <w:p w14:paraId="47EDA0A4" w14:textId="693F2536"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w:t>
            </w:r>
            <w:r w:rsidR="0031388A" w:rsidRPr="006D70E7">
              <w:rPr>
                <w:rFonts w:ascii="Arial" w:hAnsi="Arial" w:cs="Arial"/>
                <w:sz w:val="16"/>
                <w:szCs w:val="16"/>
                <w:lang w:eastAsia="et-EE"/>
              </w:rPr>
              <w:t>1,6</w:t>
            </w:r>
          </w:p>
        </w:tc>
      </w:tr>
      <w:tr w:rsidR="001114D9" w:rsidRPr="00D87EE0" w14:paraId="5FF89E3D" w14:textId="77777777" w:rsidTr="00027848">
        <w:trPr>
          <w:trHeight w:val="283"/>
        </w:trPr>
        <w:tc>
          <w:tcPr>
            <w:tcW w:w="2842" w:type="dxa"/>
            <w:vAlign w:val="bottom"/>
          </w:tcPr>
          <w:p w14:paraId="51679315" w14:textId="77777777" w:rsidR="001114D9" w:rsidRPr="00D87EE0" w:rsidRDefault="001114D9" w:rsidP="00B43A81">
            <w:pPr>
              <w:rPr>
                <w:rFonts w:ascii="Arial" w:hAnsi="Arial" w:cs="Arial"/>
                <w:sz w:val="16"/>
                <w:szCs w:val="16"/>
              </w:rPr>
            </w:pPr>
            <w:r w:rsidRPr="00D87EE0">
              <w:rPr>
                <w:rFonts w:ascii="Arial" w:hAnsi="Arial" w:cs="Arial"/>
                <w:sz w:val="16"/>
                <w:szCs w:val="16"/>
              </w:rPr>
              <w:t>Rajatiste majandamiskulud</w:t>
            </w:r>
          </w:p>
        </w:tc>
        <w:tc>
          <w:tcPr>
            <w:tcW w:w="1314" w:type="dxa"/>
            <w:vAlign w:val="center"/>
          </w:tcPr>
          <w:p w14:paraId="0D826773"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3 347 614</w:t>
            </w:r>
          </w:p>
        </w:tc>
        <w:tc>
          <w:tcPr>
            <w:tcW w:w="1352" w:type="dxa"/>
            <w:vAlign w:val="center"/>
          </w:tcPr>
          <w:p w14:paraId="5EC75096"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3 546 136</w:t>
            </w:r>
          </w:p>
        </w:tc>
        <w:tc>
          <w:tcPr>
            <w:tcW w:w="1356" w:type="dxa"/>
            <w:vAlign w:val="center"/>
          </w:tcPr>
          <w:p w14:paraId="1F6B71F8"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2 217 881</w:t>
            </w:r>
          </w:p>
        </w:tc>
        <w:tc>
          <w:tcPr>
            <w:tcW w:w="1352" w:type="dxa"/>
            <w:vAlign w:val="center"/>
          </w:tcPr>
          <w:p w14:paraId="78000B03" w14:textId="52D8C97A" w:rsidR="001114D9" w:rsidRPr="006D70E7" w:rsidRDefault="00EB1F83" w:rsidP="00B43A81">
            <w:pPr>
              <w:jc w:val="right"/>
              <w:rPr>
                <w:rFonts w:ascii="Arial" w:hAnsi="Arial" w:cs="Arial"/>
                <w:sz w:val="16"/>
                <w:szCs w:val="16"/>
              </w:rPr>
            </w:pPr>
            <w:r w:rsidRPr="006D70E7">
              <w:rPr>
                <w:rFonts w:ascii="Arial" w:hAnsi="Arial" w:cs="Arial"/>
                <w:sz w:val="16"/>
                <w:szCs w:val="16"/>
                <w:lang w:eastAsia="et-EE"/>
              </w:rPr>
              <w:t>3 982 330</w:t>
            </w:r>
          </w:p>
        </w:tc>
        <w:tc>
          <w:tcPr>
            <w:tcW w:w="828" w:type="dxa"/>
            <w:vAlign w:val="center"/>
          </w:tcPr>
          <w:p w14:paraId="34B35CB7" w14:textId="40BFE905" w:rsidR="001114D9" w:rsidRPr="006D70E7" w:rsidRDefault="008D5E22" w:rsidP="00B43A81">
            <w:pPr>
              <w:jc w:val="right"/>
              <w:rPr>
                <w:rFonts w:ascii="Arial" w:hAnsi="Arial" w:cs="Arial"/>
                <w:sz w:val="16"/>
                <w:szCs w:val="16"/>
              </w:rPr>
            </w:pPr>
            <w:r w:rsidRPr="006D70E7">
              <w:rPr>
                <w:rFonts w:ascii="Arial" w:hAnsi="Arial" w:cs="Arial"/>
                <w:sz w:val="16"/>
                <w:szCs w:val="16"/>
                <w:lang w:eastAsia="et-EE"/>
              </w:rPr>
              <w:t>12,3</w:t>
            </w:r>
          </w:p>
        </w:tc>
      </w:tr>
      <w:tr w:rsidR="001114D9" w:rsidRPr="00D87EE0" w14:paraId="2EF514BE" w14:textId="77777777" w:rsidTr="00027848">
        <w:trPr>
          <w:trHeight w:val="283"/>
        </w:trPr>
        <w:tc>
          <w:tcPr>
            <w:tcW w:w="2842" w:type="dxa"/>
            <w:vAlign w:val="bottom"/>
          </w:tcPr>
          <w:p w14:paraId="5FDB681E" w14:textId="77777777" w:rsidR="001114D9" w:rsidRPr="00D87EE0" w:rsidRDefault="001114D9" w:rsidP="00B43A81">
            <w:pPr>
              <w:rPr>
                <w:rFonts w:ascii="Arial" w:hAnsi="Arial" w:cs="Arial"/>
                <w:sz w:val="16"/>
                <w:szCs w:val="16"/>
              </w:rPr>
            </w:pPr>
            <w:r w:rsidRPr="00D87EE0">
              <w:rPr>
                <w:rFonts w:ascii="Arial" w:hAnsi="Arial" w:cs="Arial"/>
                <w:sz w:val="16"/>
                <w:szCs w:val="16"/>
              </w:rPr>
              <w:t>Sõidukite ülalpidamise kulud</w:t>
            </w:r>
          </w:p>
        </w:tc>
        <w:tc>
          <w:tcPr>
            <w:tcW w:w="1314" w:type="dxa"/>
            <w:vAlign w:val="center"/>
          </w:tcPr>
          <w:p w14:paraId="7F363E8E"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138 170</w:t>
            </w:r>
          </w:p>
        </w:tc>
        <w:tc>
          <w:tcPr>
            <w:tcW w:w="1352" w:type="dxa"/>
            <w:vAlign w:val="center"/>
          </w:tcPr>
          <w:p w14:paraId="5F0AD0DC"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152 130</w:t>
            </w:r>
          </w:p>
        </w:tc>
        <w:tc>
          <w:tcPr>
            <w:tcW w:w="1356" w:type="dxa"/>
            <w:vAlign w:val="center"/>
          </w:tcPr>
          <w:p w14:paraId="3CFB6AC1"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103 468</w:t>
            </w:r>
          </w:p>
        </w:tc>
        <w:tc>
          <w:tcPr>
            <w:tcW w:w="1352" w:type="dxa"/>
            <w:vAlign w:val="center"/>
          </w:tcPr>
          <w:p w14:paraId="143B37FF"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184 428</w:t>
            </w:r>
          </w:p>
        </w:tc>
        <w:tc>
          <w:tcPr>
            <w:tcW w:w="828" w:type="dxa"/>
            <w:vAlign w:val="center"/>
          </w:tcPr>
          <w:p w14:paraId="3EDFE8DC"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21,2</w:t>
            </w:r>
          </w:p>
        </w:tc>
      </w:tr>
      <w:tr w:rsidR="001114D9" w:rsidRPr="00D87EE0" w14:paraId="4E64358E" w14:textId="77777777" w:rsidTr="00027848">
        <w:trPr>
          <w:trHeight w:val="283"/>
        </w:trPr>
        <w:tc>
          <w:tcPr>
            <w:tcW w:w="2842" w:type="dxa"/>
            <w:vAlign w:val="bottom"/>
          </w:tcPr>
          <w:p w14:paraId="0B29882E" w14:textId="43996D6C" w:rsidR="001114D9" w:rsidRPr="00D87EE0" w:rsidRDefault="001114D9" w:rsidP="00B43A81">
            <w:pPr>
              <w:rPr>
                <w:rFonts w:ascii="Arial" w:hAnsi="Arial" w:cs="Arial"/>
                <w:sz w:val="16"/>
                <w:szCs w:val="16"/>
              </w:rPr>
            </w:pPr>
            <w:r w:rsidRPr="00D87EE0">
              <w:rPr>
                <w:rFonts w:ascii="Arial" w:hAnsi="Arial" w:cs="Arial"/>
                <w:sz w:val="16"/>
                <w:szCs w:val="16"/>
              </w:rPr>
              <w:t>Info</w:t>
            </w:r>
            <w:r w:rsidR="00027848">
              <w:rPr>
                <w:rFonts w:ascii="Arial" w:hAnsi="Arial" w:cs="Arial"/>
                <w:sz w:val="16"/>
                <w:szCs w:val="16"/>
              </w:rPr>
              <w:t>-</w:t>
            </w:r>
            <w:r w:rsidRPr="00D87EE0">
              <w:rPr>
                <w:rFonts w:ascii="Arial" w:hAnsi="Arial" w:cs="Arial"/>
                <w:sz w:val="16"/>
                <w:szCs w:val="16"/>
              </w:rPr>
              <w:t xml:space="preserve"> ja kommunikatsioonitehnoloogia kulud</w:t>
            </w:r>
          </w:p>
        </w:tc>
        <w:tc>
          <w:tcPr>
            <w:tcW w:w="1314" w:type="dxa"/>
            <w:vAlign w:val="center"/>
          </w:tcPr>
          <w:p w14:paraId="535A074E"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927 987</w:t>
            </w:r>
          </w:p>
        </w:tc>
        <w:tc>
          <w:tcPr>
            <w:tcW w:w="1352" w:type="dxa"/>
            <w:vAlign w:val="center"/>
          </w:tcPr>
          <w:p w14:paraId="3FD716D3"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880 723</w:t>
            </w:r>
          </w:p>
        </w:tc>
        <w:tc>
          <w:tcPr>
            <w:tcW w:w="1356" w:type="dxa"/>
            <w:vAlign w:val="center"/>
          </w:tcPr>
          <w:p w14:paraId="39936E2D"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665 980</w:t>
            </w:r>
          </w:p>
        </w:tc>
        <w:tc>
          <w:tcPr>
            <w:tcW w:w="1352" w:type="dxa"/>
            <w:vAlign w:val="center"/>
          </w:tcPr>
          <w:p w14:paraId="67F67FCC"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1 039 884</w:t>
            </w:r>
          </w:p>
        </w:tc>
        <w:tc>
          <w:tcPr>
            <w:tcW w:w="828" w:type="dxa"/>
            <w:vAlign w:val="center"/>
          </w:tcPr>
          <w:p w14:paraId="7691B1F0"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18,0</w:t>
            </w:r>
          </w:p>
        </w:tc>
      </w:tr>
      <w:tr w:rsidR="001114D9" w:rsidRPr="00D87EE0" w14:paraId="5C3C86EF" w14:textId="77777777" w:rsidTr="00027848">
        <w:trPr>
          <w:trHeight w:val="283"/>
        </w:trPr>
        <w:tc>
          <w:tcPr>
            <w:tcW w:w="2842" w:type="dxa"/>
            <w:vAlign w:val="bottom"/>
          </w:tcPr>
          <w:p w14:paraId="75675BAE" w14:textId="77777777" w:rsidR="001114D9" w:rsidRPr="00D87EE0" w:rsidRDefault="001114D9" w:rsidP="00B43A81">
            <w:pPr>
              <w:rPr>
                <w:rFonts w:ascii="Arial" w:hAnsi="Arial" w:cs="Arial"/>
                <w:sz w:val="16"/>
                <w:szCs w:val="16"/>
              </w:rPr>
            </w:pPr>
            <w:r w:rsidRPr="00D87EE0">
              <w:rPr>
                <w:rFonts w:ascii="Arial" w:hAnsi="Arial" w:cs="Arial"/>
                <w:sz w:val="16"/>
                <w:szCs w:val="16"/>
              </w:rPr>
              <w:t>Inventari majandamiskulud</w:t>
            </w:r>
          </w:p>
        </w:tc>
        <w:tc>
          <w:tcPr>
            <w:tcW w:w="1314" w:type="dxa"/>
            <w:vAlign w:val="center"/>
          </w:tcPr>
          <w:p w14:paraId="19350CE9"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536 316</w:t>
            </w:r>
          </w:p>
        </w:tc>
        <w:tc>
          <w:tcPr>
            <w:tcW w:w="1352" w:type="dxa"/>
            <w:vAlign w:val="center"/>
          </w:tcPr>
          <w:p w14:paraId="233D134C"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240 929</w:t>
            </w:r>
          </w:p>
        </w:tc>
        <w:tc>
          <w:tcPr>
            <w:tcW w:w="1356" w:type="dxa"/>
            <w:vAlign w:val="center"/>
          </w:tcPr>
          <w:p w14:paraId="791A1D7A"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270 512</w:t>
            </w:r>
          </w:p>
        </w:tc>
        <w:tc>
          <w:tcPr>
            <w:tcW w:w="1352" w:type="dxa"/>
            <w:vAlign w:val="center"/>
          </w:tcPr>
          <w:p w14:paraId="79E9CD79" w14:textId="37737AB9" w:rsidR="001114D9" w:rsidRPr="006D70E7" w:rsidRDefault="008D5E22" w:rsidP="00B43A81">
            <w:pPr>
              <w:jc w:val="right"/>
              <w:rPr>
                <w:rFonts w:ascii="Arial" w:hAnsi="Arial" w:cs="Arial"/>
                <w:sz w:val="16"/>
                <w:szCs w:val="16"/>
              </w:rPr>
            </w:pPr>
            <w:r w:rsidRPr="006D70E7">
              <w:rPr>
                <w:rFonts w:ascii="Arial" w:hAnsi="Arial" w:cs="Arial"/>
                <w:sz w:val="16"/>
                <w:szCs w:val="16"/>
                <w:lang w:eastAsia="et-EE"/>
              </w:rPr>
              <w:t>219 850</w:t>
            </w:r>
          </w:p>
        </w:tc>
        <w:tc>
          <w:tcPr>
            <w:tcW w:w="828" w:type="dxa"/>
            <w:vAlign w:val="center"/>
          </w:tcPr>
          <w:p w14:paraId="197C9A6A" w14:textId="4D3E6758"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-8,</w:t>
            </w:r>
            <w:r w:rsidR="008D5E22" w:rsidRPr="006D70E7">
              <w:rPr>
                <w:rFonts w:ascii="Arial" w:hAnsi="Arial" w:cs="Arial"/>
                <w:sz w:val="16"/>
                <w:szCs w:val="16"/>
                <w:lang w:eastAsia="et-EE"/>
              </w:rPr>
              <w:t>7</w:t>
            </w:r>
          </w:p>
        </w:tc>
      </w:tr>
      <w:tr w:rsidR="001114D9" w:rsidRPr="00D87EE0" w14:paraId="5802A427" w14:textId="77777777" w:rsidTr="00027848">
        <w:trPr>
          <w:trHeight w:val="283"/>
        </w:trPr>
        <w:tc>
          <w:tcPr>
            <w:tcW w:w="2842" w:type="dxa"/>
            <w:vAlign w:val="bottom"/>
          </w:tcPr>
          <w:p w14:paraId="19116208" w14:textId="77777777" w:rsidR="001114D9" w:rsidRPr="00D87EE0" w:rsidRDefault="001114D9" w:rsidP="00B43A81">
            <w:pPr>
              <w:rPr>
                <w:rFonts w:ascii="Arial" w:hAnsi="Arial" w:cs="Arial"/>
                <w:sz w:val="16"/>
                <w:szCs w:val="16"/>
              </w:rPr>
            </w:pPr>
            <w:r w:rsidRPr="00D87EE0">
              <w:rPr>
                <w:rFonts w:ascii="Arial" w:hAnsi="Arial" w:cs="Arial"/>
                <w:sz w:val="16"/>
                <w:szCs w:val="16"/>
              </w:rPr>
              <w:t>Töömasinate ja -seadmete majandamiskulud</w:t>
            </w:r>
          </w:p>
        </w:tc>
        <w:tc>
          <w:tcPr>
            <w:tcW w:w="1314" w:type="dxa"/>
            <w:vAlign w:val="center"/>
          </w:tcPr>
          <w:p w14:paraId="4AEA9343"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8 658</w:t>
            </w:r>
          </w:p>
        </w:tc>
        <w:tc>
          <w:tcPr>
            <w:tcW w:w="1352" w:type="dxa"/>
            <w:vAlign w:val="center"/>
          </w:tcPr>
          <w:p w14:paraId="242060AF"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18 400</w:t>
            </w:r>
          </w:p>
        </w:tc>
        <w:tc>
          <w:tcPr>
            <w:tcW w:w="1356" w:type="dxa"/>
            <w:vAlign w:val="center"/>
          </w:tcPr>
          <w:p w14:paraId="0929F045"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8 498</w:t>
            </w:r>
          </w:p>
        </w:tc>
        <w:tc>
          <w:tcPr>
            <w:tcW w:w="1352" w:type="dxa"/>
            <w:vAlign w:val="center"/>
          </w:tcPr>
          <w:p w14:paraId="28F3409D"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13 000</w:t>
            </w:r>
          </w:p>
        </w:tc>
        <w:tc>
          <w:tcPr>
            <w:tcW w:w="828" w:type="dxa"/>
            <w:vAlign w:val="center"/>
          </w:tcPr>
          <w:p w14:paraId="17028DB2"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-29,3</w:t>
            </w:r>
          </w:p>
        </w:tc>
      </w:tr>
      <w:tr w:rsidR="001114D9" w:rsidRPr="00D87EE0" w14:paraId="4F6C04ED" w14:textId="77777777" w:rsidTr="00027848">
        <w:trPr>
          <w:trHeight w:val="283"/>
        </w:trPr>
        <w:tc>
          <w:tcPr>
            <w:tcW w:w="2842" w:type="dxa"/>
            <w:vAlign w:val="bottom"/>
          </w:tcPr>
          <w:p w14:paraId="786058BC" w14:textId="77777777" w:rsidR="001114D9" w:rsidRPr="00D87EE0" w:rsidRDefault="001114D9" w:rsidP="00B43A81">
            <w:pPr>
              <w:rPr>
                <w:rFonts w:ascii="Arial" w:hAnsi="Arial" w:cs="Arial"/>
                <w:sz w:val="16"/>
                <w:szCs w:val="16"/>
              </w:rPr>
            </w:pPr>
            <w:r w:rsidRPr="00D87EE0">
              <w:rPr>
                <w:rFonts w:ascii="Arial" w:hAnsi="Arial" w:cs="Arial"/>
                <w:sz w:val="16"/>
                <w:szCs w:val="16"/>
              </w:rPr>
              <w:t>Toiduained ja toitlustusteenused</w:t>
            </w:r>
          </w:p>
        </w:tc>
        <w:tc>
          <w:tcPr>
            <w:tcW w:w="1314" w:type="dxa"/>
            <w:vAlign w:val="center"/>
          </w:tcPr>
          <w:p w14:paraId="23392C12"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990 824</w:t>
            </w:r>
          </w:p>
        </w:tc>
        <w:tc>
          <w:tcPr>
            <w:tcW w:w="1352" w:type="dxa"/>
            <w:vAlign w:val="center"/>
          </w:tcPr>
          <w:p w14:paraId="635C671C"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959 665</w:t>
            </w:r>
          </w:p>
        </w:tc>
        <w:tc>
          <w:tcPr>
            <w:tcW w:w="1356" w:type="dxa"/>
            <w:vAlign w:val="center"/>
          </w:tcPr>
          <w:p w14:paraId="6AEC7C54"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693 916</w:t>
            </w:r>
          </w:p>
        </w:tc>
        <w:tc>
          <w:tcPr>
            <w:tcW w:w="1352" w:type="dxa"/>
            <w:vAlign w:val="center"/>
          </w:tcPr>
          <w:p w14:paraId="0D6A9695" w14:textId="76AD46FE" w:rsidR="001114D9" w:rsidRPr="006D70E7" w:rsidRDefault="005E48BA" w:rsidP="00B43A81">
            <w:pPr>
              <w:jc w:val="right"/>
              <w:rPr>
                <w:rFonts w:ascii="Arial" w:hAnsi="Arial" w:cs="Arial"/>
                <w:sz w:val="16"/>
                <w:szCs w:val="16"/>
              </w:rPr>
            </w:pPr>
            <w:r w:rsidRPr="006D70E7">
              <w:rPr>
                <w:rFonts w:ascii="Arial" w:hAnsi="Arial" w:cs="Arial"/>
                <w:sz w:val="16"/>
                <w:szCs w:val="16"/>
                <w:lang w:eastAsia="et-EE"/>
              </w:rPr>
              <w:t>1 033 775</w:t>
            </w:r>
          </w:p>
        </w:tc>
        <w:tc>
          <w:tcPr>
            <w:tcW w:w="828" w:type="dxa"/>
            <w:vAlign w:val="center"/>
          </w:tcPr>
          <w:p w14:paraId="4D1F938A" w14:textId="63087642" w:rsidR="001114D9" w:rsidRPr="006D70E7" w:rsidRDefault="005E48BA" w:rsidP="00B43A81">
            <w:pPr>
              <w:jc w:val="right"/>
              <w:rPr>
                <w:rFonts w:ascii="Arial" w:hAnsi="Arial" w:cs="Arial"/>
                <w:sz w:val="16"/>
                <w:szCs w:val="16"/>
              </w:rPr>
            </w:pPr>
            <w:r w:rsidRPr="006D70E7">
              <w:rPr>
                <w:rFonts w:ascii="Arial" w:hAnsi="Arial" w:cs="Arial"/>
                <w:sz w:val="16"/>
                <w:szCs w:val="16"/>
                <w:lang w:eastAsia="et-EE"/>
              </w:rPr>
              <w:t>7,7</w:t>
            </w:r>
          </w:p>
        </w:tc>
      </w:tr>
      <w:tr w:rsidR="001114D9" w:rsidRPr="00D87EE0" w14:paraId="003C380B" w14:textId="77777777" w:rsidTr="00027848">
        <w:trPr>
          <w:trHeight w:val="283"/>
        </w:trPr>
        <w:tc>
          <w:tcPr>
            <w:tcW w:w="2842" w:type="dxa"/>
            <w:vAlign w:val="bottom"/>
          </w:tcPr>
          <w:p w14:paraId="7E05D23C" w14:textId="77777777" w:rsidR="001114D9" w:rsidRPr="00D87EE0" w:rsidRDefault="001114D9" w:rsidP="00B43A81">
            <w:pPr>
              <w:rPr>
                <w:rFonts w:ascii="Arial" w:hAnsi="Arial" w:cs="Arial"/>
                <w:sz w:val="16"/>
                <w:szCs w:val="16"/>
              </w:rPr>
            </w:pPr>
            <w:r w:rsidRPr="00D87EE0">
              <w:rPr>
                <w:rFonts w:ascii="Arial" w:hAnsi="Arial" w:cs="Arial"/>
                <w:sz w:val="16"/>
                <w:szCs w:val="16"/>
              </w:rPr>
              <w:t>Meditsiini- ja hügieenikulud</w:t>
            </w:r>
          </w:p>
        </w:tc>
        <w:tc>
          <w:tcPr>
            <w:tcW w:w="1314" w:type="dxa"/>
            <w:vAlign w:val="center"/>
          </w:tcPr>
          <w:p w14:paraId="405F3558"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39 799</w:t>
            </w:r>
          </w:p>
        </w:tc>
        <w:tc>
          <w:tcPr>
            <w:tcW w:w="1352" w:type="dxa"/>
            <w:vAlign w:val="center"/>
          </w:tcPr>
          <w:p w14:paraId="1F8E3A07"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57 080</w:t>
            </w:r>
          </w:p>
        </w:tc>
        <w:tc>
          <w:tcPr>
            <w:tcW w:w="1356" w:type="dxa"/>
            <w:vAlign w:val="center"/>
          </w:tcPr>
          <w:p w14:paraId="2E54D5D7"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17 118</w:t>
            </w:r>
          </w:p>
        </w:tc>
        <w:tc>
          <w:tcPr>
            <w:tcW w:w="1352" w:type="dxa"/>
            <w:vAlign w:val="center"/>
          </w:tcPr>
          <w:p w14:paraId="079C74E5"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40 550</w:t>
            </w:r>
          </w:p>
        </w:tc>
        <w:tc>
          <w:tcPr>
            <w:tcW w:w="828" w:type="dxa"/>
            <w:vAlign w:val="center"/>
          </w:tcPr>
          <w:p w14:paraId="183D3C3A"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-28,9</w:t>
            </w:r>
          </w:p>
        </w:tc>
      </w:tr>
      <w:tr w:rsidR="001114D9" w:rsidRPr="00D87EE0" w14:paraId="6E9C700C" w14:textId="77777777" w:rsidTr="00027848">
        <w:trPr>
          <w:trHeight w:val="283"/>
        </w:trPr>
        <w:tc>
          <w:tcPr>
            <w:tcW w:w="2842" w:type="dxa"/>
            <w:vAlign w:val="bottom"/>
          </w:tcPr>
          <w:p w14:paraId="213EAF9A" w14:textId="77777777" w:rsidR="001114D9" w:rsidRPr="00D87EE0" w:rsidRDefault="001114D9" w:rsidP="00B43A81">
            <w:pPr>
              <w:rPr>
                <w:rFonts w:ascii="Arial" w:hAnsi="Arial" w:cs="Arial"/>
                <w:sz w:val="16"/>
                <w:szCs w:val="16"/>
              </w:rPr>
            </w:pPr>
            <w:r w:rsidRPr="00D87EE0">
              <w:rPr>
                <w:rFonts w:ascii="Arial" w:hAnsi="Arial" w:cs="Arial"/>
                <w:sz w:val="16"/>
                <w:szCs w:val="16"/>
              </w:rPr>
              <w:t>Teavikute kulud</w:t>
            </w:r>
          </w:p>
        </w:tc>
        <w:tc>
          <w:tcPr>
            <w:tcW w:w="1314" w:type="dxa"/>
            <w:vAlign w:val="center"/>
          </w:tcPr>
          <w:p w14:paraId="7CE363DC"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67 789</w:t>
            </w:r>
          </w:p>
        </w:tc>
        <w:tc>
          <w:tcPr>
            <w:tcW w:w="1352" w:type="dxa"/>
            <w:vAlign w:val="center"/>
          </w:tcPr>
          <w:p w14:paraId="3A7AF100"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101 300</w:t>
            </w:r>
          </w:p>
        </w:tc>
        <w:tc>
          <w:tcPr>
            <w:tcW w:w="1356" w:type="dxa"/>
            <w:vAlign w:val="center"/>
          </w:tcPr>
          <w:p w14:paraId="197C4D11"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49 837</w:t>
            </w:r>
          </w:p>
        </w:tc>
        <w:tc>
          <w:tcPr>
            <w:tcW w:w="1352" w:type="dxa"/>
            <w:vAlign w:val="center"/>
          </w:tcPr>
          <w:p w14:paraId="50A54444"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104 500</w:t>
            </w:r>
          </w:p>
        </w:tc>
        <w:tc>
          <w:tcPr>
            <w:tcW w:w="828" w:type="dxa"/>
            <w:vAlign w:val="center"/>
          </w:tcPr>
          <w:p w14:paraId="6F38BC4B"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3,1</w:t>
            </w:r>
          </w:p>
        </w:tc>
      </w:tr>
      <w:tr w:rsidR="001114D9" w:rsidRPr="00D87EE0" w14:paraId="74383856" w14:textId="77777777" w:rsidTr="00027848">
        <w:trPr>
          <w:trHeight w:val="283"/>
        </w:trPr>
        <w:tc>
          <w:tcPr>
            <w:tcW w:w="2842" w:type="dxa"/>
            <w:vAlign w:val="bottom"/>
          </w:tcPr>
          <w:p w14:paraId="02835E4B" w14:textId="77777777" w:rsidR="001114D9" w:rsidRPr="00D87EE0" w:rsidRDefault="001114D9" w:rsidP="00B43A81">
            <w:pPr>
              <w:rPr>
                <w:rFonts w:ascii="Arial" w:hAnsi="Arial" w:cs="Arial"/>
                <w:sz w:val="16"/>
                <w:szCs w:val="16"/>
              </w:rPr>
            </w:pPr>
            <w:r w:rsidRPr="00D87EE0">
              <w:rPr>
                <w:rFonts w:ascii="Arial" w:hAnsi="Arial" w:cs="Arial"/>
                <w:sz w:val="16"/>
                <w:szCs w:val="16"/>
              </w:rPr>
              <w:t>Õppevahendite ja haridusteenuse kulud</w:t>
            </w:r>
          </w:p>
        </w:tc>
        <w:tc>
          <w:tcPr>
            <w:tcW w:w="1314" w:type="dxa"/>
            <w:vAlign w:val="center"/>
          </w:tcPr>
          <w:p w14:paraId="04C52650"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5 770 907</w:t>
            </w:r>
          </w:p>
        </w:tc>
        <w:tc>
          <w:tcPr>
            <w:tcW w:w="1352" w:type="dxa"/>
            <w:vAlign w:val="center"/>
          </w:tcPr>
          <w:p w14:paraId="1A5B6DFC"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6 531 111</w:t>
            </w:r>
          </w:p>
        </w:tc>
        <w:tc>
          <w:tcPr>
            <w:tcW w:w="1356" w:type="dxa"/>
            <w:vAlign w:val="center"/>
          </w:tcPr>
          <w:p w14:paraId="40971961"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4 480 578</w:t>
            </w:r>
          </w:p>
        </w:tc>
        <w:tc>
          <w:tcPr>
            <w:tcW w:w="1352" w:type="dxa"/>
            <w:vAlign w:val="center"/>
          </w:tcPr>
          <w:p w14:paraId="7FB57BB5" w14:textId="73881134" w:rsidR="001114D9" w:rsidRPr="006D70E7" w:rsidRDefault="000A257B" w:rsidP="00B43A81">
            <w:pPr>
              <w:jc w:val="right"/>
              <w:rPr>
                <w:rFonts w:ascii="Arial" w:hAnsi="Arial" w:cs="Arial"/>
                <w:sz w:val="16"/>
                <w:szCs w:val="16"/>
              </w:rPr>
            </w:pPr>
            <w:r w:rsidRPr="006D70E7">
              <w:rPr>
                <w:rFonts w:ascii="Arial" w:hAnsi="Arial" w:cs="Arial"/>
                <w:sz w:val="16"/>
                <w:szCs w:val="16"/>
                <w:lang w:eastAsia="et-EE"/>
              </w:rPr>
              <w:t>6 369 032</w:t>
            </w:r>
          </w:p>
        </w:tc>
        <w:tc>
          <w:tcPr>
            <w:tcW w:w="828" w:type="dxa"/>
            <w:vAlign w:val="center"/>
          </w:tcPr>
          <w:p w14:paraId="7057D2A0" w14:textId="0D56EE3F"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-2,</w:t>
            </w:r>
            <w:r w:rsidR="00B2165F" w:rsidRPr="006D70E7">
              <w:rPr>
                <w:rFonts w:ascii="Arial" w:hAnsi="Arial" w:cs="Arial"/>
                <w:sz w:val="16"/>
                <w:szCs w:val="16"/>
                <w:lang w:eastAsia="et-EE"/>
              </w:rPr>
              <w:t>5</w:t>
            </w:r>
          </w:p>
        </w:tc>
      </w:tr>
      <w:tr w:rsidR="001114D9" w:rsidRPr="00D87EE0" w14:paraId="3752A3A9" w14:textId="77777777" w:rsidTr="00027848">
        <w:trPr>
          <w:trHeight w:val="283"/>
        </w:trPr>
        <w:tc>
          <w:tcPr>
            <w:tcW w:w="2842" w:type="dxa"/>
            <w:vAlign w:val="bottom"/>
          </w:tcPr>
          <w:p w14:paraId="2BD630F5" w14:textId="71C412B6" w:rsidR="001114D9" w:rsidRPr="00D87EE0" w:rsidRDefault="00252926" w:rsidP="00B43A81">
            <w:pPr>
              <w:rPr>
                <w:rFonts w:ascii="Arial" w:hAnsi="Arial" w:cs="Arial"/>
                <w:sz w:val="16"/>
                <w:szCs w:val="16"/>
              </w:rPr>
            </w:pPr>
            <w:r w:rsidRPr="00252926">
              <w:rPr>
                <w:rFonts w:ascii="Arial" w:hAnsi="Arial" w:cs="Arial"/>
                <w:sz w:val="16"/>
                <w:szCs w:val="16"/>
              </w:rPr>
              <w:t>Kommunikatsiooni-, kultuuri- ja vaba aja sisustamise kulud</w:t>
            </w:r>
          </w:p>
        </w:tc>
        <w:tc>
          <w:tcPr>
            <w:tcW w:w="1314" w:type="dxa"/>
            <w:vAlign w:val="center"/>
          </w:tcPr>
          <w:p w14:paraId="5320E844"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412 355</w:t>
            </w:r>
          </w:p>
        </w:tc>
        <w:tc>
          <w:tcPr>
            <w:tcW w:w="1352" w:type="dxa"/>
            <w:vAlign w:val="center"/>
          </w:tcPr>
          <w:p w14:paraId="307B5A90"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532 108</w:t>
            </w:r>
          </w:p>
        </w:tc>
        <w:tc>
          <w:tcPr>
            <w:tcW w:w="1356" w:type="dxa"/>
            <w:vAlign w:val="center"/>
          </w:tcPr>
          <w:p w14:paraId="074E0255"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267 492</w:t>
            </w:r>
          </w:p>
        </w:tc>
        <w:tc>
          <w:tcPr>
            <w:tcW w:w="1352" w:type="dxa"/>
            <w:vAlign w:val="center"/>
          </w:tcPr>
          <w:p w14:paraId="56BC3D4F" w14:textId="7E238EF1" w:rsidR="001114D9" w:rsidRPr="006D70E7" w:rsidRDefault="00B2165F" w:rsidP="00B43A81">
            <w:pPr>
              <w:jc w:val="right"/>
              <w:rPr>
                <w:rFonts w:ascii="Arial" w:hAnsi="Arial" w:cs="Arial"/>
                <w:sz w:val="16"/>
                <w:szCs w:val="16"/>
              </w:rPr>
            </w:pPr>
            <w:r w:rsidRPr="006D70E7">
              <w:rPr>
                <w:rFonts w:ascii="Arial" w:hAnsi="Arial" w:cs="Arial"/>
                <w:sz w:val="16"/>
                <w:szCs w:val="16"/>
                <w:lang w:eastAsia="et-EE"/>
              </w:rPr>
              <w:t>487 870</w:t>
            </w:r>
          </w:p>
        </w:tc>
        <w:tc>
          <w:tcPr>
            <w:tcW w:w="828" w:type="dxa"/>
            <w:vAlign w:val="center"/>
          </w:tcPr>
          <w:p w14:paraId="0E88F604" w14:textId="4B87424A" w:rsidR="001114D9" w:rsidRPr="006D70E7" w:rsidRDefault="00B2165F" w:rsidP="00B43A81">
            <w:pPr>
              <w:jc w:val="right"/>
              <w:rPr>
                <w:rFonts w:ascii="Arial" w:hAnsi="Arial" w:cs="Arial"/>
                <w:sz w:val="16"/>
                <w:szCs w:val="16"/>
              </w:rPr>
            </w:pPr>
            <w:r w:rsidRPr="006D70E7">
              <w:rPr>
                <w:rFonts w:ascii="Arial" w:hAnsi="Arial" w:cs="Arial"/>
                <w:sz w:val="16"/>
                <w:szCs w:val="16"/>
                <w:lang w:eastAsia="et-EE"/>
              </w:rPr>
              <w:t>-8,3</w:t>
            </w:r>
          </w:p>
        </w:tc>
      </w:tr>
      <w:tr w:rsidR="001114D9" w:rsidRPr="00D87EE0" w14:paraId="0A871F64" w14:textId="77777777" w:rsidTr="006D70E7">
        <w:trPr>
          <w:trHeight w:val="283"/>
        </w:trPr>
        <w:tc>
          <w:tcPr>
            <w:tcW w:w="2842" w:type="dxa"/>
            <w:vAlign w:val="bottom"/>
          </w:tcPr>
          <w:p w14:paraId="785D6AAD" w14:textId="77777777" w:rsidR="001114D9" w:rsidRPr="00D87EE0" w:rsidRDefault="001114D9" w:rsidP="00B43A81">
            <w:pPr>
              <w:rPr>
                <w:rFonts w:ascii="Arial" w:hAnsi="Arial" w:cs="Arial"/>
                <w:sz w:val="16"/>
                <w:szCs w:val="16"/>
              </w:rPr>
            </w:pPr>
            <w:r w:rsidRPr="00D87EE0">
              <w:rPr>
                <w:rFonts w:ascii="Arial" w:hAnsi="Arial" w:cs="Arial"/>
                <w:sz w:val="16"/>
                <w:szCs w:val="16"/>
              </w:rPr>
              <w:t>Sotsiaalteenused</w:t>
            </w:r>
          </w:p>
        </w:tc>
        <w:tc>
          <w:tcPr>
            <w:tcW w:w="1314" w:type="dxa"/>
            <w:vAlign w:val="center"/>
          </w:tcPr>
          <w:p w14:paraId="32D25859"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346 624</w:t>
            </w:r>
          </w:p>
        </w:tc>
        <w:tc>
          <w:tcPr>
            <w:tcW w:w="1352" w:type="dxa"/>
            <w:vAlign w:val="center"/>
          </w:tcPr>
          <w:p w14:paraId="4A941E94"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338 023</w:t>
            </w:r>
          </w:p>
        </w:tc>
        <w:tc>
          <w:tcPr>
            <w:tcW w:w="1356" w:type="dxa"/>
            <w:vAlign w:val="center"/>
          </w:tcPr>
          <w:p w14:paraId="2F660236"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75 622</w:t>
            </w:r>
          </w:p>
        </w:tc>
        <w:tc>
          <w:tcPr>
            <w:tcW w:w="1352" w:type="dxa"/>
            <w:shd w:val="clear" w:color="auto" w:fill="auto"/>
            <w:vAlign w:val="center"/>
          </w:tcPr>
          <w:p w14:paraId="776FA16A" w14:textId="6A41AC0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23</w:t>
            </w:r>
            <w:r w:rsidR="00B2165F" w:rsidRPr="006D70E7">
              <w:rPr>
                <w:rFonts w:ascii="Arial" w:hAnsi="Arial" w:cs="Arial"/>
                <w:sz w:val="16"/>
                <w:szCs w:val="16"/>
                <w:lang w:eastAsia="et-EE"/>
              </w:rPr>
              <w:t>2</w:t>
            </w:r>
            <w:r w:rsidRPr="006D70E7">
              <w:rPr>
                <w:rFonts w:ascii="Arial" w:hAnsi="Arial" w:cs="Arial"/>
                <w:sz w:val="16"/>
                <w:szCs w:val="16"/>
                <w:lang w:eastAsia="et-EE"/>
              </w:rPr>
              <w:t xml:space="preserve"> 000</w:t>
            </w:r>
          </w:p>
        </w:tc>
        <w:tc>
          <w:tcPr>
            <w:tcW w:w="828" w:type="dxa"/>
            <w:vAlign w:val="center"/>
          </w:tcPr>
          <w:p w14:paraId="10904A82" w14:textId="732DD631"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-31,</w:t>
            </w:r>
            <w:r w:rsidR="00B50A2D" w:rsidRPr="006D70E7">
              <w:rPr>
                <w:rFonts w:ascii="Arial" w:hAnsi="Arial" w:cs="Arial"/>
                <w:sz w:val="16"/>
                <w:szCs w:val="16"/>
                <w:lang w:eastAsia="et-EE"/>
              </w:rPr>
              <w:t>4</w:t>
            </w:r>
          </w:p>
        </w:tc>
      </w:tr>
      <w:tr w:rsidR="001114D9" w:rsidRPr="00D87EE0" w14:paraId="11D03458" w14:textId="77777777" w:rsidTr="006D70E7">
        <w:trPr>
          <w:trHeight w:val="283"/>
        </w:trPr>
        <w:tc>
          <w:tcPr>
            <w:tcW w:w="2842" w:type="dxa"/>
            <w:vAlign w:val="bottom"/>
          </w:tcPr>
          <w:p w14:paraId="7CCC01B6" w14:textId="77777777" w:rsidR="001114D9" w:rsidRPr="00D87EE0" w:rsidRDefault="001114D9" w:rsidP="00B43A81">
            <w:pPr>
              <w:rPr>
                <w:rFonts w:ascii="Arial" w:hAnsi="Arial" w:cs="Arial"/>
                <w:sz w:val="16"/>
                <w:szCs w:val="16"/>
              </w:rPr>
            </w:pPr>
            <w:r w:rsidRPr="00D87EE0">
              <w:rPr>
                <w:rFonts w:ascii="Arial" w:hAnsi="Arial" w:cs="Arial"/>
                <w:sz w:val="16"/>
                <w:szCs w:val="16"/>
              </w:rPr>
              <w:t>Avaliku korra ja julgeoleku kulud</w:t>
            </w:r>
          </w:p>
        </w:tc>
        <w:tc>
          <w:tcPr>
            <w:tcW w:w="1314" w:type="dxa"/>
            <w:vAlign w:val="center"/>
          </w:tcPr>
          <w:p w14:paraId="396AA0C6"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0</w:t>
            </w:r>
          </w:p>
        </w:tc>
        <w:tc>
          <w:tcPr>
            <w:tcW w:w="1352" w:type="dxa"/>
            <w:vAlign w:val="center"/>
          </w:tcPr>
          <w:p w14:paraId="4AA696EF"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1 200</w:t>
            </w:r>
          </w:p>
        </w:tc>
        <w:tc>
          <w:tcPr>
            <w:tcW w:w="1356" w:type="dxa"/>
            <w:vAlign w:val="center"/>
          </w:tcPr>
          <w:p w14:paraId="73F921D8"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2 217</w:t>
            </w:r>
          </w:p>
        </w:tc>
        <w:tc>
          <w:tcPr>
            <w:tcW w:w="1352" w:type="dxa"/>
            <w:shd w:val="clear" w:color="auto" w:fill="auto"/>
            <w:vAlign w:val="center"/>
          </w:tcPr>
          <w:p w14:paraId="37943F33"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1 200</w:t>
            </w:r>
          </w:p>
        </w:tc>
        <w:tc>
          <w:tcPr>
            <w:tcW w:w="828" w:type="dxa"/>
            <w:vAlign w:val="center"/>
          </w:tcPr>
          <w:p w14:paraId="4D495860"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0,0</w:t>
            </w:r>
          </w:p>
        </w:tc>
      </w:tr>
      <w:tr w:rsidR="001114D9" w:rsidRPr="00D87EE0" w14:paraId="437A98CD" w14:textId="77777777" w:rsidTr="006D70E7">
        <w:trPr>
          <w:trHeight w:val="283"/>
        </w:trPr>
        <w:tc>
          <w:tcPr>
            <w:tcW w:w="2842" w:type="dxa"/>
            <w:vAlign w:val="bottom"/>
          </w:tcPr>
          <w:p w14:paraId="7B74C2CC" w14:textId="77777777" w:rsidR="001114D9" w:rsidRPr="00D87EE0" w:rsidRDefault="001114D9" w:rsidP="00B43A81">
            <w:pPr>
              <w:rPr>
                <w:rFonts w:ascii="Arial" w:hAnsi="Arial" w:cs="Arial"/>
                <w:sz w:val="16"/>
                <w:szCs w:val="16"/>
              </w:rPr>
            </w:pPr>
            <w:r w:rsidRPr="00D87EE0">
              <w:rPr>
                <w:rFonts w:ascii="Arial" w:hAnsi="Arial" w:cs="Arial"/>
                <w:sz w:val="16"/>
                <w:szCs w:val="16"/>
              </w:rPr>
              <w:t>Eri- ja vormiriietus</w:t>
            </w:r>
          </w:p>
        </w:tc>
        <w:tc>
          <w:tcPr>
            <w:tcW w:w="1314" w:type="dxa"/>
            <w:vAlign w:val="center"/>
          </w:tcPr>
          <w:p w14:paraId="4961FA1B"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19 992</w:t>
            </w:r>
          </w:p>
        </w:tc>
        <w:tc>
          <w:tcPr>
            <w:tcW w:w="1352" w:type="dxa"/>
            <w:vAlign w:val="center"/>
          </w:tcPr>
          <w:p w14:paraId="4EC4AA29"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16 356</w:t>
            </w:r>
          </w:p>
        </w:tc>
        <w:tc>
          <w:tcPr>
            <w:tcW w:w="1356" w:type="dxa"/>
            <w:vAlign w:val="center"/>
          </w:tcPr>
          <w:p w14:paraId="69C0C441"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23 895</w:t>
            </w:r>
          </w:p>
        </w:tc>
        <w:tc>
          <w:tcPr>
            <w:tcW w:w="1352" w:type="dxa"/>
            <w:shd w:val="clear" w:color="auto" w:fill="auto"/>
            <w:vAlign w:val="center"/>
          </w:tcPr>
          <w:p w14:paraId="2335D7E4"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19 360</w:t>
            </w:r>
          </w:p>
        </w:tc>
        <w:tc>
          <w:tcPr>
            <w:tcW w:w="828" w:type="dxa"/>
            <w:vAlign w:val="center"/>
          </w:tcPr>
          <w:p w14:paraId="63A81D58"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18,3</w:t>
            </w:r>
          </w:p>
        </w:tc>
      </w:tr>
      <w:tr w:rsidR="001114D9" w:rsidRPr="00D87EE0" w14:paraId="39B2233C" w14:textId="77777777" w:rsidTr="006D70E7">
        <w:trPr>
          <w:trHeight w:val="283"/>
        </w:trPr>
        <w:tc>
          <w:tcPr>
            <w:tcW w:w="2842" w:type="dxa"/>
            <w:vAlign w:val="bottom"/>
          </w:tcPr>
          <w:p w14:paraId="5144D686" w14:textId="77777777" w:rsidR="001114D9" w:rsidRPr="00D87EE0" w:rsidRDefault="001114D9" w:rsidP="00B43A81">
            <w:pPr>
              <w:rPr>
                <w:rFonts w:ascii="Arial" w:hAnsi="Arial" w:cs="Arial"/>
                <w:sz w:val="16"/>
                <w:szCs w:val="16"/>
              </w:rPr>
            </w:pPr>
            <w:r w:rsidRPr="00D87EE0">
              <w:rPr>
                <w:rFonts w:ascii="Arial" w:hAnsi="Arial" w:cs="Arial"/>
                <w:sz w:val="16"/>
                <w:szCs w:val="16"/>
              </w:rPr>
              <w:t>Muu erivarustus ja erimaterjalid</w:t>
            </w:r>
          </w:p>
        </w:tc>
        <w:tc>
          <w:tcPr>
            <w:tcW w:w="1314" w:type="dxa"/>
            <w:vAlign w:val="center"/>
          </w:tcPr>
          <w:p w14:paraId="58E6BBA7"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9 718</w:t>
            </w:r>
          </w:p>
        </w:tc>
        <w:tc>
          <w:tcPr>
            <w:tcW w:w="1352" w:type="dxa"/>
            <w:vAlign w:val="center"/>
          </w:tcPr>
          <w:p w14:paraId="26B9E1DE"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15 450</w:t>
            </w:r>
          </w:p>
        </w:tc>
        <w:tc>
          <w:tcPr>
            <w:tcW w:w="1356" w:type="dxa"/>
            <w:vAlign w:val="center"/>
          </w:tcPr>
          <w:p w14:paraId="441AC037"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3 749</w:t>
            </w:r>
          </w:p>
        </w:tc>
        <w:tc>
          <w:tcPr>
            <w:tcW w:w="1352" w:type="dxa"/>
            <w:shd w:val="clear" w:color="auto" w:fill="auto"/>
            <w:vAlign w:val="center"/>
          </w:tcPr>
          <w:p w14:paraId="514CCB28"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5 000</w:t>
            </w:r>
          </w:p>
        </w:tc>
        <w:tc>
          <w:tcPr>
            <w:tcW w:w="828" w:type="dxa"/>
            <w:vAlign w:val="center"/>
          </w:tcPr>
          <w:p w14:paraId="0A1A9AD2" w14:textId="77777777"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-67,6</w:t>
            </w:r>
          </w:p>
        </w:tc>
      </w:tr>
      <w:tr w:rsidR="001114D9" w:rsidRPr="00D87EE0" w14:paraId="2EB8981F" w14:textId="77777777" w:rsidTr="006D70E7">
        <w:trPr>
          <w:trHeight w:val="283"/>
        </w:trPr>
        <w:tc>
          <w:tcPr>
            <w:tcW w:w="2842" w:type="dxa"/>
            <w:vAlign w:val="bottom"/>
          </w:tcPr>
          <w:p w14:paraId="01FE9070" w14:textId="77777777" w:rsidR="001114D9" w:rsidRPr="00D87EE0" w:rsidRDefault="001114D9" w:rsidP="00B43A81">
            <w:pPr>
              <w:rPr>
                <w:rFonts w:ascii="Arial" w:hAnsi="Arial" w:cs="Arial"/>
                <w:sz w:val="16"/>
                <w:szCs w:val="16"/>
              </w:rPr>
            </w:pPr>
            <w:r w:rsidRPr="00D87EE0">
              <w:rPr>
                <w:rFonts w:ascii="Arial" w:hAnsi="Arial" w:cs="Arial"/>
                <w:sz w:val="16"/>
                <w:szCs w:val="16"/>
              </w:rPr>
              <w:t>Mitmesugused majandamiskulud (sh transpordikulud)</w:t>
            </w:r>
          </w:p>
        </w:tc>
        <w:tc>
          <w:tcPr>
            <w:tcW w:w="1314" w:type="dxa"/>
            <w:vAlign w:val="center"/>
          </w:tcPr>
          <w:p w14:paraId="1DF7D1C9"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924 601</w:t>
            </w:r>
          </w:p>
        </w:tc>
        <w:tc>
          <w:tcPr>
            <w:tcW w:w="1352" w:type="dxa"/>
            <w:vAlign w:val="center"/>
          </w:tcPr>
          <w:p w14:paraId="4737CF3C"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1 613 337</w:t>
            </w:r>
          </w:p>
        </w:tc>
        <w:tc>
          <w:tcPr>
            <w:tcW w:w="1356" w:type="dxa"/>
            <w:vAlign w:val="center"/>
          </w:tcPr>
          <w:p w14:paraId="4315F8A7" w14:textId="77777777" w:rsidR="001114D9" w:rsidRPr="00D87EE0" w:rsidRDefault="001114D9" w:rsidP="00B43A81">
            <w:pPr>
              <w:jc w:val="right"/>
              <w:rPr>
                <w:rFonts w:ascii="Arial" w:hAnsi="Arial" w:cs="Arial"/>
                <w:sz w:val="16"/>
                <w:szCs w:val="16"/>
              </w:rPr>
            </w:pPr>
            <w:r w:rsidRPr="00D87EE0">
              <w:rPr>
                <w:rFonts w:ascii="Arial" w:hAnsi="Arial" w:cs="Arial"/>
                <w:sz w:val="16"/>
                <w:szCs w:val="16"/>
                <w:lang w:eastAsia="et-EE"/>
              </w:rPr>
              <w:t>727 449</w:t>
            </w:r>
          </w:p>
        </w:tc>
        <w:tc>
          <w:tcPr>
            <w:tcW w:w="1352" w:type="dxa"/>
            <w:shd w:val="clear" w:color="auto" w:fill="auto"/>
            <w:vAlign w:val="center"/>
          </w:tcPr>
          <w:p w14:paraId="3CF0FFED" w14:textId="11CF05A8" w:rsidR="001114D9" w:rsidRPr="006D70E7" w:rsidRDefault="00B50A2D" w:rsidP="00B43A81">
            <w:pPr>
              <w:jc w:val="right"/>
              <w:rPr>
                <w:rFonts w:ascii="Arial" w:hAnsi="Arial" w:cs="Arial"/>
                <w:sz w:val="16"/>
                <w:szCs w:val="16"/>
              </w:rPr>
            </w:pPr>
            <w:r w:rsidRPr="006D70E7">
              <w:rPr>
                <w:rFonts w:ascii="Arial" w:hAnsi="Arial" w:cs="Arial"/>
                <w:sz w:val="16"/>
                <w:szCs w:val="16"/>
                <w:lang w:eastAsia="et-EE"/>
              </w:rPr>
              <w:t>1 268 382</w:t>
            </w:r>
          </w:p>
        </w:tc>
        <w:tc>
          <w:tcPr>
            <w:tcW w:w="828" w:type="dxa"/>
            <w:vAlign w:val="center"/>
          </w:tcPr>
          <w:p w14:paraId="0496F819" w14:textId="0FBBE94D" w:rsidR="001114D9" w:rsidRPr="006D70E7" w:rsidRDefault="001114D9" w:rsidP="00B43A81">
            <w:pPr>
              <w:jc w:val="right"/>
              <w:rPr>
                <w:rFonts w:ascii="Arial" w:hAnsi="Arial" w:cs="Arial"/>
                <w:sz w:val="16"/>
                <w:szCs w:val="16"/>
              </w:rPr>
            </w:pPr>
            <w:r w:rsidRPr="006D70E7">
              <w:rPr>
                <w:rFonts w:ascii="Arial" w:hAnsi="Arial" w:cs="Arial"/>
                <w:sz w:val="16"/>
                <w:szCs w:val="16"/>
                <w:lang w:eastAsia="et-EE"/>
              </w:rPr>
              <w:t>-</w:t>
            </w:r>
            <w:r w:rsidR="00B50A2D" w:rsidRPr="006D70E7">
              <w:rPr>
                <w:rFonts w:ascii="Arial" w:hAnsi="Arial" w:cs="Arial"/>
                <w:sz w:val="16"/>
                <w:szCs w:val="16"/>
                <w:lang w:eastAsia="et-EE"/>
              </w:rPr>
              <w:t>21,4</w:t>
            </w:r>
          </w:p>
        </w:tc>
      </w:tr>
      <w:tr w:rsidR="001114D9" w:rsidRPr="00D87EE0" w14:paraId="6FAC9DF4" w14:textId="77777777" w:rsidTr="006D70E7">
        <w:trPr>
          <w:trHeight w:val="283"/>
        </w:trPr>
        <w:tc>
          <w:tcPr>
            <w:tcW w:w="2842" w:type="dxa"/>
            <w:vAlign w:val="bottom"/>
          </w:tcPr>
          <w:p w14:paraId="7AB0AA36" w14:textId="77777777" w:rsidR="001114D9" w:rsidRPr="00D87EE0" w:rsidRDefault="001114D9" w:rsidP="00B43A81">
            <w:pPr>
              <w:rPr>
                <w:b/>
                <w:bCs/>
                <w:sz w:val="20"/>
              </w:rPr>
            </w:pPr>
            <w:r w:rsidRPr="00D87EE0">
              <w:rPr>
                <w:b/>
                <w:bCs/>
                <w:sz w:val="20"/>
              </w:rPr>
              <w:t>Kokku</w:t>
            </w:r>
          </w:p>
        </w:tc>
        <w:tc>
          <w:tcPr>
            <w:tcW w:w="1314" w:type="dxa"/>
            <w:vAlign w:val="center"/>
          </w:tcPr>
          <w:p w14:paraId="667EC85C" w14:textId="77777777" w:rsidR="001114D9" w:rsidRPr="00D87EE0" w:rsidRDefault="001114D9" w:rsidP="00B43A81">
            <w:pPr>
              <w:jc w:val="right"/>
              <w:rPr>
                <w:b/>
                <w:bCs/>
                <w:sz w:val="20"/>
              </w:rPr>
            </w:pPr>
            <w:r w:rsidRPr="00D87EE0">
              <w:rPr>
                <w:rFonts w:ascii="Arial" w:hAnsi="Arial" w:cs="Arial"/>
                <w:b/>
                <w:bCs/>
                <w:sz w:val="16"/>
                <w:szCs w:val="16"/>
                <w:lang w:eastAsia="et-EE"/>
              </w:rPr>
              <w:t>20 452 433</w:t>
            </w:r>
          </w:p>
        </w:tc>
        <w:tc>
          <w:tcPr>
            <w:tcW w:w="1352" w:type="dxa"/>
            <w:vAlign w:val="center"/>
          </w:tcPr>
          <w:p w14:paraId="28D95D3F" w14:textId="77777777" w:rsidR="001114D9" w:rsidRPr="00D87EE0" w:rsidRDefault="001114D9" w:rsidP="00B43A81">
            <w:pPr>
              <w:jc w:val="right"/>
              <w:rPr>
                <w:b/>
                <w:bCs/>
                <w:sz w:val="20"/>
              </w:rPr>
            </w:pPr>
            <w:r w:rsidRPr="00D87EE0">
              <w:rPr>
                <w:rFonts w:ascii="Arial" w:hAnsi="Arial" w:cs="Arial"/>
                <w:b/>
                <w:bCs/>
                <w:sz w:val="16"/>
                <w:szCs w:val="16"/>
                <w:lang w:eastAsia="et-EE"/>
              </w:rPr>
              <w:t>21 952 330</w:t>
            </w:r>
          </w:p>
        </w:tc>
        <w:tc>
          <w:tcPr>
            <w:tcW w:w="1356" w:type="dxa"/>
            <w:vAlign w:val="center"/>
          </w:tcPr>
          <w:p w14:paraId="35DAFBF9" w14:textId="77777777" w:rsidR="001114D9" w:rsidRPr="00D87EE0" w:rsidRDefault="001114D9" w:rsidP="00B43A81">
            <w:pPr>
              <w:jc w:val="right"/>
              <w:rPr>
                <w:b/>
                <w:bCs/>
                <w:sz w:val="20"/>
              </w:rPr>
            </w:pPr>
            <w:r w:rsidRPr="00D87EE0">
              <w:rPr>
                <w:rFonts w:ascii="Arial" w:hAnsi="Arial" w:cs="Arial"/>
                <w:b/>
                <w:bCs/>
                <w:sz w:val="16"/>
                <w:szCs w:val="16"/>
                <w:lang w:eastAsia="et-EE"/>
              </w:rPr>
              <w:t>14 329 302</w:t>
            </w:r>
          </w:p>
        </w:tc>
        <w:tc>
          <w:tcPr>
            <w:tcW w:w="1352" w:type="dxa"/>
            <w:shd w:val="clear" w:color="auto" w:fill="auto"/>
            <w:vAlign w:val="center"/>
          </w:tcPr>
          <w:p w14:paraId="2D01613D" w14:textId="516E104B" w:rsidR="001114D9" w:rsidRPr="006D70E7" w:rsidRDefault="0067090E" w:rsidP="00B43A81">
            <w:pPr>
              <w:jc w:val="right"/>
              <w:rPr>
                <w:b/>
                <w:bCs/>
                <w:sz w:val="20"/>
              </w:rPr>
            </w:pPr>
            <w:r w:rsidRPr="006D70E7">
              <w:rPr>
                <w:rFonts w:ascii="Arial" w:hAnsi="Arial" w:cs="Arial"/>
                <w:b/>
                <w:bCs/>
                <w:sz w:val="16"/>
                <w:szCs w:val="16"/>
                <w:lang w:eastAsia="et-EE"/>
              </w:rPr>
              <w:t>21 936 401</w:t>
            </w:r>
          </w:p>
        </w:tc>
        <w:tc>
          <w:tcPr>
            <w:tcW w:w="828" w:type="dxa"/>
            <w:vAlign w:val="center"/>
          </w:tcPr>
          <w:p w14:paraId="28FC3C93" w14:textId="77777777" w:rsidR="001114D9" w:rsidRPr="006D70E7" w:rsidRDefault="001114D9" w:rsidP="00B43A81">
            <w:pPr>
              <w:jc w:val="right"/>
              <w:rPr>
                <w:rFonts w:ascii="Arial" w:hAnsi="Arial" w:cs="Arial"/>
                <w:b/>
                <w:bCs/>
                <w:sz w:val="16"/>
                <w:szCs w:val="16"/>
              </w:rPr>
            </w:pPr>
            <w:r w:rsidRPr="006D70E7">
              <w:rPr>
                <w:rFonts w:ascii="Arial" w:hAnsi="Arial" w:cs="Arial"/>
                <w:b/>
                <w:bCs/>
                <w:sz w:val="16"/>
                <w:szCs w:val="16"/>
              </w:rPr>
              <w:t>0,0</w:t>
            </w:r>
          </w:p>
        </w:tc>
      </w:tr>
    </w:tbl>
    <w:p w14:paraId="4C348F94" w14:textId="77777777" w:rsidR="001114D9" w:rsidRPr="00D87EE0" w:rsidRDefault="001114D9" w:rsidP="001114D9">
      <w:pPr>
        <w:jc w:val="both"/>
        <w:rPr>
          <w:szCs w:val="24"/>
        </w:rPr>
      </w:pPr>
    </w:p>
    <w:p w14:paraId="1774F703" w14:textId="77777777" w:rsidR="001114D9" w:rsidRPr="00D87EE0" w:rsidRDefault="001114D9" w:rsidP="001114D9">
      <w:pPr>
        <w:pStyle w:val="Kehatekst"/>
        <w:rPr>
          <w:rFonts w:ascii="Arial" w:hAnsi="Arial" w:cs="Arial"/>
          <w:sz w:val="22"/>
          <w:szCs w:val="22"/>
          <w:u w:val="single"/>
          <w:lang w:val="et-EE"/>
        </w:rPr>
      </w:pPr>
      <w:r w:rsidRPr="00D87EE0">
        <w:rPr>
          <w:rFonts w:ascii="Arial" w:hAnsi="Arial" w:cs="Arial"/>
          <w:sz w:val="22"/>
          <w:szCs w:val="22"/>
          <w:u w:val="single"/>
          <w:lang w:val="et-EE"/>
        </w:rPr>
        <w:t>2.3. Muud kulud</w:t>
      </w:r>
    </w:p>
    <w:p w14:paraId="082888C2" w14:textId="70079329" w:rsidR="001114D9" w:rsidRPr="00D87EE0" w:rsidRDefault="001114D9" w:rsidP="001114D9">
      <w:pPr>
        <w:pStyle w:val="Kehatekst"/>
        <w:rPr>
          <w:rFonts w:ascii="Arial" w:hAnsi="Arial" w:cs="Arial"/>
          <w:sz w:val="22"/>
          <w:szCs w:val="22"/>
          <w:lang w:val="et-EE"/>
        </w:rPr>
      </w:pPr>
      <w:r w:rsidRPr="00D87EE0">
        <w:rPr>
          <w:rFonts w:ascii="Arial" w:hAnsi="Arial" w:cs="Arial"/>
          <w:sz w:val="22"/>
          <w:szCs w:val="22"/>
          <w:lang w:val="et-EE"/>
        </w:rPr>
        <w:t>Muude kulude hulga (714 220 eurot) kajastuvad reservfond 500 000 eurot, kapitalirendi tagasimaksete käibemaks 211 720 eurot ja riigilõivude kulud 2 500 eurot.</w:t>
      </w:r>
    </w:p>
    <w:p w14:paraId="16132411" w14:textId="77777777" w:rsidR="001114D9" w:rsidRPr="00D87EE0" w:rsidRDefault="001114D9" w:rsidP="001114D9">
      <w:pPr>
        <w:pStyle w:val="Kehatekst"/>
        <w:rPr>
          <w:rFonts w:ascii="Arial" w:hAnsi="Arial" w:cs="Arial"/>
          <w:sz w:val="22"/>
          <w:szCs w:val="22"/>
          <w:lang w:val="et-EE"/>
        </w:rPr>
      </w:pPr>
    </w:p>
    <w:p w14:paraId="775B4C61" w14:textId="77777777" w:rsidR="001114D9" w:rsidRPr="00D87EE0" w:rsidRDefault="001114D9" w:rsidP="000546AE">
      <w:pPr>
        <w:pStyle w:val="Pealkiri2"/>
        <w:numPr>
          <w:ilvl w:val="1"/>
          <w:numId w:val="18"/>
        </w:numPr>
        <w:ind w:left="709" w:hanging="709"/>
        <w:rPr>
          <w:lang w:val="et-EE"/>
        </w:rPr>
      </w:pPr>
      <w:bookmarkStart w:id="37" w:name="_Toc183439011"/>
      <w:r w:rsidRPr="00D87EE0">
        <w:rPr>
          <w:rFonts w:ascii="Arial" w:hAnsi="Arial" w:cs="Arial"/>
          <w:lang w:val="et-EE"/>
        </w:rPr>
        <w:t>Põhitegevuse kulud tegevusalade järgi</w:t>
      </w:r>
      <w:bookmarkEnd w:id="37"/>
    </w:p>
    <w:p w14:paraId="048E2BE3" w14:textId="77777777" w:rsidR="001114D9" w:rsidRPr="00D87EE0" w:rsidRDefault="001114D9" w:rsidP="001114D9">
      <w:pPr>
        <w:pStyle w:val="Kehatekst"/>
        <w:rPr>
          <w:b/>
          <w:sz w:val="24"/>
          <w:szCs w:val="24"/>
          <w:lang w:val="et-EE"/>
        </w:rPr>
      </w:pPr>
    </w:p>
    <w:p w14:paraId="5D3666AD" w14:textId="77777777" w:rsidR="001114D9" w:rsidRPr="00D87EE0" w:rsidRDefault="001114D9" w:rsidP="001114D9">
      <w:pPr>
        <w:pStyle w:val="Kehatekst"/>
        <w:rPr>
          <w:rFonts w:ascii="Arial" w:hAnsi="Arial" w:cs="Arial"/>
          <w:sz w:val="22"/>
          <w:szCs w:val="22"/>
          <w:lang w:val="et-EE"/>
        </w:rPr>
      </w:pPr>
      <w:r w:rsidRPr="00D87EE0">
        <w:rPr>
          <w:rFonts w:ascii="Arial" w:hAnsi="Arial" w:cs="Arial"/>
          <w:sz w:val="22"/>
          <w:szCs w:val="22"/>
          <w:lang w:val="et-EE"/>
        </w:rPr>
        <w:t>Põhitegevuse kuludest kõige suurema osa ehk 56,5% moodustavad hariduskulud ning kõige väiksema osa kulud tervishoiule ja avaliku korra tagamisele, vastavalt 0,02% ja 0,27%. 2025. aasta tegevuskulud valdkondade järgi on esitatud alljärgnevas tabelis ning põhitegevuse kulude osakaalusid kirjeldab joonis 10.</w:t>
      </w:r>
    </w:p>
    <w:p w14:paraId="0B0DD211" w14:textId="77777777" w:rsidR="001114D9" w:rsidRPr="00D87EE0" w:rsidRDefault="001114D9" w:rsidP="001114D9">
      <w:pPr>
        <w:pStyle w:val="Kehatekst"/>
        <w:rPr>
          <w:rFonts w:ascii="Arial" w:hAnsi="Arial" w:cs="Arial"/>
          <w:sz w:val="22"/>
          <w:szCs w:val="22"/>
          <w:lang w:val="et-EE"/>
        </w:rPr>
      </w:pPr>
    </w:p>
    <w:p w14:paraId="2C409A23" w14:textId="77777777" w:rsidR="001114D9" w:rsidRPr="00D87EE0" w:rsidRDefault="001114D9" w:rsidP="001114D9">
      <w:pPr>
        <w:pStyle w:val="Kehatekst"/>
        <w:rPr>
          <w:rFonts w:ascii="Arial" w:hAnsi="Arial" w:cs="Arial"/>
          <w:sz w:val="22"/>
          <w:szCs w:val="22"/>
          <w:lang w:val="et-EE"/>
        </w:rPr>
      </w:pPr>
      <w:r w:rsidRPr="00D87EE0">
        <w:rPr>
          <w:rFonts w:ascii="Arial" w:hAnsi="Arial" w:cs="Arial"/>
          <w:b/>
          <w:sz w:val="22"/>
          <w:szCs w:val="22"/>
          <w:lang w:val="et-EE"/>
        </w:rPr>
        <w:t xml:space="preserve">Tabel 17 </w:t>
      </w:r>
      <w:r w:rsidRPr="00D87EE0">
        <w:rPr>
          <w:rFonts w:ascii="Arial" w:hAnsi="Arial" w:cs="Arial"/>
          <w:sz w:val="22"/>
          <w:szCs w:val="22"/>
          <w:lang w:val="et-EE"/>
        </w:rPr>
        <w:t>Muud tegevuskulud tegevusalade järgi aastatel 2023–2025</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417"/>
        <w:gridCol w:w="1276"/>
        <w:gridCol w:w="1418"/>
        <w:gridCol w:w="1417"/>
        <w:gridCol w:w="851"/>
      </w:tblGrid>
      <w:tr w:rsidR="001114D9" w:rsidRPr="00D87EE0" w14:paraId="3AAAB9F9" w14:textId="77777777" w:rsidTr="00027848">
        <w:trPr>
          <w:trHeight w:val="227"/>
          <w:tblHeader/>
        </w:trPr>
        <w:tc>
          <w:tcPr>
            <w:tcW w:w="2552" w:type="dxa"/>
            <w:vMerge w:val="restart"/>
            <w:shd w:val="clear" w:color="auto" w:fill="A6A6A6"/>
          </w:tcPr>
          <w:p w14:paraId="456600E3" w14:textId="77777777" w:rsidR="001114D9" w:rsidRPr="00D87EE0" w:rsidRDefault="001114D9" w:rsidP="00B43A81">
            <w:pPr>
              <w:jc w:val="both"/>
              <w:rPr>
                <w:rFonts w:ascii="Arial" w:hAnsi="Arial" w:cs="Arial"/>
                <w:sz w:val="16"/>
                <w:szCs w:val="16"/>
              </w:rPr>
            </w:pPr>
          </w:p>
        </w:tc>
        <w:tc>
          <w:tcPr>
            <w:tcW w:w="1417" w:type="dxa"/>
            <w:vMerge w:val="restart"/>
            <w:shd w:val="clear" w:color="auto" w:fill="A6A6A6"/>
            <w:vAlign w:val="center"/>
          </w:tcPr>
          <w:p w14:paraId="753CEBF0"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2023</w:t>
            </w:r>
          </w:p>
          <w:p w14:paraId="3D345079"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 xml:space="preserve">Eelarve </w:t>
            </w:r>
          </w:p>
        </w:tc>
        <w:tc>
          <w:tcPr>
            <w:tcW w:w="2694" w:type="dxa"/>
            <w:gridSpan w:val="2"/>
            <w:shd w:val="clear" w:color="auto" w:fill="A6A6A6"/>
          </w:tcPr>
          <w:p w14:paraId="1AFFF638"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2024</w:t>
            </w:r>
          </w:p>
        </w:tc>
        <w:tc>
          <w:tcPr>
            <w:tcW w:w="1417" w:type="dxa"/>
            <w:vMerge w:val="restart"/>
            <w:shd w:val="clear" w:color="auto" w:fill="A6A6A6"/>
            <w:vAlign w:val="center"/>
          </w:tcPr>
          <w:p w14:paraId="68958806"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2025</w:t>
            </w:r>
          </w:p>
          <w:p w14:paraId="4B904B89"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Eelarve eelnõu</w:t>
            </w:r>
          </w:p>
        </w:tc>
        <w:tc>
          <w:tcPr>
            <w:tcW w:w="851" w:type="dxa"/>
            <w:vMerge w:val="restart"/>
            <w:shd w:val="clear" w:color="auto" w:fill="A6A6A6"/>
            <w:vAlign w:val="center"/>
          </w:tcPr>
          <w:p w14:paraId="79AE9C2F"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Muutus (%)</w:t>
            </w:r>
          </w:p>
        </w:tc>
      </w:tr>
      <w:tr w:rsidR="001114D9" w:rsidRPr="00D87EE0" w14:paraId="66DAEDCB" w14:textId="77777777" w:rsidTr="00027848">
        <w:trPr>
          <w:trHeight w:val="227"/>
          <w:tblHeader/>
        </w:trPr>
        <w:tc>
          <w:tcPr>
            <w:tcW w:w="2552" w:type="dxa"/>
            <w:vMerge/>
            <w:shd w:val="clear" w:color="auto" w:fill="A6A6A6"/>
          </w:tcPr>
          <w:p w14:paraId="42AD6BE2" w14:textId="77777777" w:rsidR="001114D9" w:rsidRPr="00D87EE0" w:rsidRDefault="001114D9" w:rsidP="00B43A81">
            <w:pPr>
              <w:jc w:val="both"/>
              <w:rPr>
                <w:rFonts w:ascii="Arial" w:hAnsi="Arial" w:cs="Arial"/>
                <w:color w:val="FF0000"/>
                <w:sz w:val="16"/>
                <w:szCs w:val="16"/>
              </w:rPr>
            </w:pPr>
          </w:p>
        </w:tc>
        <w:tc>
          <w:tcPr>
            <w:tcW w:w="1417" w:type="dxa"/>
            <w:vMerge/>
            <w:shd w:val="clear" w:color="auto" w:fill="A6A6A6"/>
          </w:tcPr>
          <w:p w14:paraId="1210A28F" w14:textId="77777777" w:rsidR="001114D9" w:rsidRPr="00D87EE0" w:rsidRDefault="001114D9" w:rsidP="00B43A81">
            <w:pPr>
              <w:jc w:val="right"/>
              <w:rPr>
                <w:rFonts w:ascii="Arial" w:hAnsi="Arial" w:cs="Arial"/>
                <w:color w:val="FF0000"/>
                <w:sz w:val="16"/>
                <w:szCs w:val="16"/>
              </w:rPr>
            </w:pPr>
          </w:p>
        </w:tc>
        <w:tc>
          <w:tcPr>
            <w:tcW w:w="1276" w:type="dxa"/>
            <w:shd w:val="clear" w:color="auto" w:fill="A6A6A6"/>
          </w:tcPr>
          <w:p w14:paraId="2338F92E" w14:textId="77777777" w:rsidR="001114D9" w:rsidRPr="00D87EE0" w:rsidRDefault="001114D9" w:rsidP="00B43A81">
            <w:pPr>
              <w:jc w:val="right"/>
              <w:rPr>
                <w:rFonts w:ascii="Arial" w:hAnsi="Arial" w:cs="Arial"/>
                <w:sz w:val="16"/>
                <w:szCs w:val="16"/>
              </w:rPr>
            </w:pPr>
          </w:p>
          <w:p w14:paraId="5BBC1A26"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Eelarve</w:t>
            </w:r>
          </w:p>
        </w:tc>
        <w:tc>
          <w:tcPr>
            <w:tcW w:w="1418" w:type="dxa"/>
            <w:shd w:val="clear" w:color="auto" w:fill="A6A6A6"/>
          </w:tcPr>
          <w:p w14:paraId="5A4405BC" w14:textId="77777777" w:rsidR="001114D9" w:rsidRPr="00D87EE0" w:rsidRDefault="001114D9" w:rsidP="00B43A81">
            <w:pPr>
              <w:jc w:val="center"/>
              <w:rPr>
                <w:rFonts w:ascii="Arial" w:hAnsi="Arial" w:cs="Arial"/>
                <w:sz w:val="16"/>
                <w:szCs w:val="16"/>
              </w:rPr>
            </w:pPr>
            <w:r w:rsidRPr="00D87EE0">
              <w:rPr>
                <w:rFonts w:ascii="Arial" w:hAnsi="Arial" w:cs="Arial"/>
                <w:sz w:val="16"/>
                <w:szCs w:val="16"/>
              </w:rPr>
              <w:t>Eelarve täitmine seisuga 30.09</w:t>
            </w:r>
          </w:p>
        </w:tc>
        <w:tc>
          <w:tcPr>
            <w:tcW w:w="1417" w:type="dxa"/>
            <w:vMerge/>
            <w:shd w:val="clear" w:color="auto" w:fill="A6A6A6"/>
          </w:tcPr>
          <w:p w14:paraId="7E9CE6A4" w14:textId="77777777" w:rsidR="001114D9" w:rsidRPr="00D87EE0" w:rsidRDefault="001114D9" w:rsidP="00B43A81">
            <w:pPr>
              <w:jc w:val="right"/>
              <w:rPr>
                <w:rFonts w:ascii="Arial" w:hAnsi="Arial" w:cs="Arial"/>
                <w:color w:val="FF0000"/>
                <w:sz w:val="16"/>
                <w:szCs w:val="16"/>
              </w:rPr>
            </w:pPr>
          </w:p>
        </w:tc>
        <w:tc>
          <w:tcPr>
            <w:tcW w:w="851" w:type="dxa"/>
            <w:vMerge/>
            <w:shd w:val="clear" w:color="auto" w:fill="A6A6A6"/>
          </w:tcPr>
          <w:p w14:paraId="6449309D" w14:textId="77777777" w:rsidR="001114D9" w:rsidRPr="00D87EE0" w:rsidRDefault="001114D9" w:rsidP="00B43A81">
            <w:pPr>
              <w:jc w:val="right"/>
              <w:rPr>
                <w:rFonts w:ascii="Arial" w:hAnsi="Arial" w:cs="Arial"/>
                <w:color w:val="FF0000"/>
                <w:sz w:val="16"/>
                <w:szCs w:val="16"/>
              </w:rPr>
            </w:pPr>
          </w:p>
        </w:tc>
      </w:tr>
      <w:tr w:rsidR="001114D9" w:rsidRPr="00D87EE0" w14:paraId="3128D740" w14:textId="77777777" w:rsidTr="00027848">
        <w:trPr>
          <w:trHeight w:val="227"/>
        </w:trPr>
        <w:tc>
          <w:tcPr>
            <w:tcW w:w="2552" w:type="dxa"/>
            <w:vAlign w:val="bottom"/>
          </w:tcPr>
          <w:p w14:paraId="77E18120" w14:textId="77777777" w:rsidR="001114D9" w:rsidRPr="00D87EE0" w:rsidRDefault="001114D9" w:rsidP="00B43A81">
            <w:pPr>
              <w:rPr>
                <w:rFonts w:ascii="Arial" w:hAnsi="Arial" w:cs="Arial"/>
                <w:sz w:val="16"/>
                <w:szCs w:val="16"/>
              </w:rPr>
            </w:pPr>
            <w:r w:rsidRPr="00D87EE0">
              <w:rPr>
                <w:rFonts w:ascii="Arial" w:hAnsi="Arial" w:cs="Arial"/>
                <w:sz w:val="16"/>
                <w:szCs w:val="16"/>
              </w:rPr>
              <w:t>01 Üldised valitsussektori teenused</w:t>
            </w:r>
          </w:p>
        </w:tc>
        <w:tc>
          <w:tcPr>
            <w:tcW w:w="1417" w:type="dxa"/>
            <w:vAlign w:val="bottom"/>
          </w:tcPr>
          <w:p w14:paraId="2123968C"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5 983 542</w:t>
            </w:r>
          </w:p>
        </w:tc>
        <w:tc>
          <w:tcPr>
            <w:tcW w:w="1276" w:type="dxa"/>
            <w:vAlign w:val="bottom"/>
          </w:tcPr>
          <w:p w14:paraId="6D533E51"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 xml:space="preserve">6 977 079 </w:t>
            </w:r>
          </w:p>
        </w:tc>
        <w:tc>
          <w:tcPr>
            <w:tcW w:w="1418" w:type="dxa"/>
            <w:vAlign w:val="bottom"/>
          </w:tcPr>
          <w:p w14:paraId="2D8A91E1"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4 436 986</w:t>
            </w:r>
          </w:p>
        </w:tc>
        <w:tc>
          <w:tcPr>
            <w:tcW w:w="1417" w:type="dxa"/>
            <w:vAlign w:val="bottom"/>
          </w:tcPr>
          <w:p w14:paraId="380B204F"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7 216 484</w:t>
            </w:r>
          </w:p>
        </w:tc>
        <w:tc>
          <w:tcPr>
            <w:tcW w:w="851" w:type="dxa"/>
            <w:vAlign w:val="bottom"/>
          </w:tcPr>
          <w:p w14:paraId="1DE339B0"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3,4</w:t>
            </w:r>
          </w:p>
        </w:tc>
      </w:tr>
      <w:tr w:rsidR="001114D9" w:rsidRPr="00D87EE0" w14:paraId="3BDF7319" w14:textId="77777777" w:rsidTr="00027848">
        <w:trPr>
          <w:trHeight w:val="227"/>
        </w:trPr>
        <w:tc>
          <w:tcPr>
            <w:tcW w:w="2552" w:type="dxa"/>
            <w:vAlign w:val="bottom"/>
          </w:tcPr>
          <w:p w14:paraId="06D68294" w14:textId="77777777" w:rsidR="001114D9" w:rsidRPr="00D87EE0" w:rsidRDefault="001114D9" w:rsidP="00B43A81">
            <w:pPr>
              <w:rPr>
                <w:rFonts w:ascii="Arial" w:hAnsi="Arial" w:cs="Arial"/>
                <w:sz w:val="16"/>
                <w:szCs w:val="16"/>
              </w:rPr>
            </w:pPr>
            <w:r w:rsidRPr="00D87EE0">
              <w:rPr>
                <w:rFonts w:ascii="Arial" w:hAnsi="Arial" w:cs="Arial"/>
                <w:sz w:val="16"/>
                <w:szCs w:val="16"/>
              </w:rPr>
              <w:t>03 Avalik kord</w:t>
            </w:r>
          </w:p>
        </w:tc>
        <w:tc>
          <w:tcPr>
            <w:tcW w:w="1417" w:type="dxa"/>
            <w:vAlign w:val="bottom"/>
          </w:tcPr>
          <w:p w14:paraId="6E5C1073"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116 987</w:t>
            </w:r>
          </w:p>
        </w:tc>
        <w:tc>
          <w:tcPr>
            <w:tcW w:w="1276" w:type="dxa"/>
            <w:vAlign w:val="bottom"/>
          </w:tcPr>
          <w:p w14:paraId="5CEFFDD1"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147 745</w:t>
            </w:r>
          </w:p>
        </w:tc>
        <w:tc>
          <w:tcPr>
            <w:tcW w:w="1418" w:type="dxa"/>
            <w:vAlign w:val="bottom"/>
          </w:tcPr>
          <w:p w14:paraId="7DE92672"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63 224</w:t>
            </w:r>
          </w:p>
        </w:tc>
        <w:tc>
          <w:tcPr>
            <w:tcW w:w="1417" w:type="dxa"/>
            <w:vAlign w:val="bottom"/>
          </w:tcPr>
          <w:p w14:paraId="7474D65A"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154 995</w:t>
            </w:r>
          </w:p>
        </w:tc>
        <w:tc>
          <w:tcPr>
            <w:tcW w:w="851" w:type="dxa"/>
            <w:vAlign w:val="bottom"/>
          </w:tcPr>
          <w:p w14:paraId="41502D1C"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4,9</w:t>
            </w:r>
          </w:p>
        </w:tc>
      </w:tr>
      <w:tr w:rsidR="001114D9" w:rsidRPr="00D87EE0" w14:paraId="4F726145" w14:textId="77777777" w:rsidTr="00027848">
        <w:trPr>
          <w:trHeight w:val="227"/>
        </w:trPr>
        <w:tc>
          <w:tcPr>
            <w:tcW w:w="2552" w:type="dxa"/>
            <w:vAlign w:val="bottom"/>
          </w:tcPr>
          <w:p w14:paraId="064F5D74" w14:textId="77777777" w:rsidR="001114D9" w:rsidRPr="00D87EE0" w:rsidRDefault="001114D9" w:rsidP="00B43A81">
            <w:pPr>
              <w:rPr>
                <w:rFonts w:ascii="Arial" w:hAnsi="Arial" w:cs="Arial"/>
                <w:sz w:val="16"/>
                <w:szCs w:val="16"/>
              </w:rPr>
            </w:pPr>
            <w:r w:rsidRPr="00D87EE0">
              <w:rPr>
                <w:rFonts w:ascii="Arial" w:hAnsi="Arial" w:cs="Arial"/>
                <w:sz w:val="16"/>
                <w:szCs w:val="16"/>
              </w:rPr>
              <w:t>04 Majandus</w:t>
            </w:r>
          </w:p>
        </w:tc>
        <w:tc>
          <w:tcPr>
            <w:tcW w:w="1417" w:type="dxa"/>
            <w:vAlign w:val="bottom"/>
          </w:tcPr>
          <w:p w14:paraId="2DC0D6AD"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4 739 370</w:t>
            </w:r>
          </w:p>
        </w:tc>
        <w:tc>
          <w:tcPr>
            <w:tcW w:w="1276" w:type="dxa"/>
            <w:vAlign w:val="bottom"/>
          </w:tcPr>
          <w:p w14:paraId="59F872C7"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5 057 211</w:t>
            </w:r>
          </w:p>
        </w:tc>
        <w:tc>
          <w:tcPr>
            <w:tcW w:w="1418" w:type="dxa"/>
            <w:vAlign w:val="bottom"/>
          </w:tcPr>
          <w:p w14:paraId="2B582485"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3 245 260</w:t>
            </w:r>
          </w:p>
        </w:tc>
        <w:tc>
          <w:tcPr>
            <w:tcW w:w="1417" w:type="dxa"/>
            <w:vAlign w:val="bottom"/>
          </w:tcPr>
          <w:p w14:paraId="6F7DCF31"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5 707 436</w:t>
            </w:r>
          </w:p>
        </w:tc>
        <w:tc>
          <w:tcPr>
            <w:tcW w:w="851" w:type="dxa"/>
            <w:vAlign w:val="bottom"/>
          </w:tcPr>
          <w:p w14:paraId="48827294" w14:textId="77777777" w:rsidR="001114D9" w:rsidRPr="00D87EE0" w:rsidRDefault="001114D9" w:rsidP="00B43A81">
            <w:pPr>
              <w:jc w:val="right"/>
              <w:rPr>
                <w:rFonts w:ascii="Arial" w:hAnsi="Arial" w:cs="Arial"/>
                <w:sz w:val="16"/>
                <w:szCs w:val="16"/>
              </w:rPr>
            </w:pPr>
            <w:r w:rsidRPr="00D87EE0">
              <w:rPr>
                <w:rFonts w:ascii="Arial" w:hAnsi="Arial" w:cs="Arial"/>
                <w:sz w:val="16"/>
                <w:szCs w:val="16"/>
              </w:rPr>
              <w:t>12,9</w:t>
            </w:r>
          </w:p>
        </w:tc>
      </w:tr>
      <w:tr w:rsidR="001114D9" w:rsidRPr="006D70E7" w14:paraId="6B2CCA1F" w14:textId="77777777" w:rsidTr="00027848">
        <w:trPr>
          <w:trHeight w:val="227"/>
        </w:trPr>
        <w:tc>
          <w:tcPr>
            <w:tcW w:w="2552" w:type="dxa"/>
            <w:vAlign w:val="bottom"/>
          </w:tcPr>
          <w:p w14:paraId="720A752C" w14:textId="77777777" w:rsidR="001114D9" w:rsidRPr="006D70E7" w:rsidRDefault="001114D9" w:rsidP="00B43A81">
            <w:pPr>
              <w:rPr>
                <w:rFonts w:ascii="Arial" w:hAnsi="Arial" w:cs="Arial"/>
                <w:sz w:val="16"/>
                <w:szCs w:val="16"/>
              </w:rPr>
            </w:pPr>
            <w:r w:rsidRPr="006D70E7">
              <w:rPr>
                <w:rFonts w:ascii="Arial" w:hAnsi="Arial" w:cs="Arial"/>
                <w:sz w:val="16"/>
                <w:szCs w:val="16"/>
              </w:rPr>
              <w:t>05 Keskkonnakaitse</w:t>
            </w:r>
          </w:p>
        </w:tc>
        <w:tc>
          <w:tcPr>
            <w:tcW w:w="1417" w:type="dxa"/>
            <w:vAlign w:val="bottom"/>
          </w:tcPr>
          <w:p w14:paraId="163E0269"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1 026 508</w:t>
            </w:r>
          </w:p>
        </w:tc>
        <w:tc>
          <w:tcPr>
            <w:tcW w:w="1276" w:type="dxa"/>
            <w:vAlign w:val="bottom"/>
          </w:tcPr>
          <w:p w14:paraId="63EF3F7F"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489 510</w:t>
            </w:r>
          </w:p>
        </w:tc>
        <w:tc>
          <w:tcPr>
            <w:tcW w:w="1418" w:type="dxa"/>
            <w:vAlign w:val="bottom"/>
          </w:tcPr>
          <w:p w14:paraId="6C63E4AB"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553 980</w:t>
            </w:r>
          </w:p>
        </w:tc>
        <w:tc>
          <w:tcPr>
            <w:tcW w:w="1417" w:type="dxa"/>
            <w:vAlign w:val="bottom"/>
          </w:tcPr>
          <w:p w14:paraId="4F4865C9" w14:textId="269F9FF2" w:rsidR="001114D9" w:rsidRPr="006D70E7" w:rsidRDefault="0081112A" w:rsidP="00B43A81">
            <w:pPr>
              <w:jc w:val="right"/>
              <w:rPr>
                <w:rFonts w:ascii="Arial" w:hAnsi="Arial" w:cs="Arial"/>
                <w:sz w:val="16"/>
                <w:szCs w:val="16"/>
              </w:rPr>
            </w:pPr>
            <w:r w:rsidRPr="006D70E7">
              <w:rPr>
                <w:rFonts w:ascii="Arial" w:hAnsi="Arial" w:cs="Arial"/>
                <w:sz w:val="16"/>
                <w:szCs w:val="16"/>
              </w:rPr>
              <w:t>668 612</w:t>
            </w:r>
          </w:p>
        </w:tc>
        <w:tc>
          <w:tcPr>
            <w:tcW w:w="851" w:type="dxa"/>
            <w:vAlign w:val="bottom"/>
          </w:tcPr>
          <w:p w14:paraId="2775BEFD" w14:textId="55A07741" w:rsidR="001114D9" w:rsidRPr="006D70E7" w:rsidRDefault="0081112A" w:rsidP="00B43A81">
            <w:pPr>
              <w:jc w:val="right"/>
              <w:rPr>
                <w:rFonts w:ascii="Arial" w:hAnsi="Arial" w:cs="Arial"/>
                <w:sz w:val="16"/>
                <w:szCs w:val="16"/>
              </w:rPr>
            </w:pPr>
            <w:r w:rsidRPr="006D70E7">
              <w:rPr>
                <w:rFonts w:ascii="Arial" w:hAnsi="Arial" w:cs="Arial"/>
                <w:sz w:val="16"/>
                <w:szCs w:val="16"/>
              </w:rPr>
              <w:t>36,6</w:t>
            </w:r>
          </w:p>
        </w:tc>
      </w:tr>
      <w:tr w:rsidR="001114D9" w:rsidRPr="006D70E7" w14:paraId="5D2C3E15" w14:textId="77777777" w:rsidTr="00027848">
        <w:trPr>
          <w:trHeight w:val="227"/>
        </w:trPr>
        <w:tc>
          <w:tcPr>
            <w:tcW w:w="2552" w:type="dxa"/>
            <w:vAlign w:val="bottom"/>
          </w:tcPr>
          <w:p w14:paraId="3052FBC7" w14:textId="77777777" w:rsidR="001114D9" w:rsidRPr="006D70E7" w:rsidRDefault="001114D9" w:rsidP="00B43A81">
            <w:pPr>
              <w:rPr>
                <w:rFonts w:ascii="Arial" w:hAnsi="Arial" w:cs="Arial"/>
                <w:sz w:val="16"/>
                <w:szCs w:val="16"/>
              </w:rPr>
            </w:pPr>
            <w:r w:rsidRPr="006D70E7">
              <w:rPr>
                <w:rFonts w:ascii="Arial" w:hAnsi="Arial" w:cs="Arial"/>
                <w:sz w:val="16"/>
                <w:szCs w:val="16"/>
              </w:rPr>
              <w:t>06 Elamu- ja kommunaalmajandus</w:t>
            </w:r>
          </w:p>
        </w:tc>
        <w:tc>
          <w:tcPr>
            <w:tcW w:w="1417" w:type="dxa"/>
            <w:vAlign w:val="bottom"/>
          </w:tcPr>
          <w:p w14:paraId="7A91C626"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1 410 287</w:t>
            </w:r>
          </w:p>
        </w:tc>
        <w:tc>
          <w:tcPr>
            <w:tcW w:w="1276" w:type="dxa"/>
            <w:vAlign w:val="bottom"/>
          </w:tcPr>
          <w:p w14:paraId="456B9D3C"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1 426 200</w:t>
            </w:r>
          </w:p>
        </w:tc>
        <w:tc>
          <w:tcPr>
            <w:tcW w:w="1418" w:type="dxa"/>
            <w:vAlign w:val="bottom"/>
          </w:tcPr>
          <w:p w14:paraId="4C7BE355"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965 665</w:t>
            </w:r>
          </w:p>
        </w:tc>
        <w:tc>
          <w:tcPr>
            <w:tcW w:w="1417" w:type="dxa"/>
            <w:vAlign w:val="bottom"/>
          </w:tcPr>
          <w:p w14:paraId="47CD1A3B"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1 485 160</w:t>
            </w:r>
          </w:p>
        </w:tc>
        <w:tc>
          <w:tcPr>
            <w:tcW w:w="851" w:type="dxa"/>
            <w:vAlign w:val="bottom"/>
          </w:tcPr>
          <w:p w14:paraId="227427EC"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4,1</w:t>
            </w:r>
          </w:p>
        </w:tc>
      </w:tr>
      <w:tr w:rsidR="001114D9" w:rsidRPr="006D70E7" w14:paraId="3AADAAEA" w14:textId="77777777" w:rsidTr="00027848">
        <w:trPr>
          <w:trHeight w:val="227"/>
        </w:trPr>
        <w:tc>
          <w:tcPr>
            <w:tcW w:w="2552" w:type="dxa"/>
            <w:vAlign w:val="bottom"/>
          </w:tcPr>
          <w:p w14:paraId="0556920F" w14:textId="77777777" w:rsidR="001114D9" w:rsidRPr="006D70E7" w:rsidRDefault="001114D9" w:rsidP="00B43A81">
            <w:pPr>
              <w:rPr>
                <w:rFonts w:ascii="Arial" w:hAnsi="Arial" w:cs="Arial"/>
                <w:sz w:val="16"/>
                <w:szCs w:val="16"/>
              </w:rPr>
            </w:pPr>
            <w:r w:rsidRPr="006D70E7">
              <w:rPr>
                <w:rFonts w:ascii="Arial" w:hAnsi="Arial" w:cs="Arial"/>
                <w:sz w:val="16"/>
                <w:szCs w:val="16"/>
              </w:rPr>
              <w:t>07 Tervishoid</w:t>
            </w:r>
          </w:p>
        </w:tc>
        <w:tc>
          <w:tcPr>
            <w:tcW w:w="1417" w:type="dxa"/>
            <w:vAlign w:val="bottom"/>
          </w:tcPr>
          <w:p w14:paraId="652E0889"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34 449</w:t>
            </w:r>
          </w:p>
        </w:tc>
        <w:tc>
          <w:tcPr>
            <w:tcW w:w="1276" w:type="dxa"/>
            <w:vAlign w:val="bottom"/>
          </w:tcPr>
          <w:p w14:paraId="320A6DBA"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12 850</w:t>
            </w:r>
          </w:p>
        </w:tc>
        <w:tc>
          <w:tcPr>
            <w:tcW w:w="1418" w:type="dxa"/>
            <w:vAlign w:val="bottom"/>
          </w:tcPr>
          <w:p w14:paraId="55203902"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6 775</w:t>
            </w:r>
          </w:p>
        </w:tc>
        <w:tc>
          <w:tcPr>
            <w:tcW w:w="1417" w:type="dxa"/>
            <w:vAlign w:val="bottom"/>
          </w:tcPr>
          <w:p w14:paraId="5037E3A8"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9 720</w:t>
            </w:r>
          </w:p>
        </w:tc>
        <w:tc>
          <w:tcPr>
            <w:tcW w:w="851" w:type="dxa"/>
            <w:vAlign w:val="bottom"/>
          </w:tcPr>
          <w:p w14:paraId="0B258D62"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-24,4</w:t>
            </w:r>
          </w:p>
        </w:tc>
      </w:tr>
      <w:tr w:rsidR="001114D9" w:rsidRPr="006D70E7" w14:paraId="0977E5D3" w14:textId="77777777" w:rsidTr="00027848">
        <w:trPr>
          <w:trHeight w:val="227"/>
        </w:trPr>
        <w:tc>
          <w:tcPr>
            <w:tcW w:w="2552" w:type="dxa"/>
            <w:vAlign w:val="bottom"/>
          </w:tcPr>
          <w:p w14:paraId="3382A355" w14:textId="77777777" w:rsidR="001114D9" w:rsidRPr="006D70E7" w:rsidRDefault="001114D9" w:rsidP="00B43A81">
            <w:pPr>
              <w:rPr>
                <w:rFonts w:ascii="Arial" w:hAnsi="Arial" w:cs="Arial"/>
                <w:sz w:val="16"/>
                <w:szCs w:val="16"/>
              </w:rPr>
            </w:pPr>
            <w:r w:rsidRPr="006D70E7">
              <w:rPr>
                <w:rFonts w:ascii="Arial" w:hAnsi="Arial" w:cs="Arial"/>
                <w:sz w:val="16"/>
                <w:szCs w:val="16"/>
              </w:rPr>
              <w:t>08 Vaba aeg, kultuur</w:t>
            </w:r>
          </w:p>
        </w:tc>
        <w:tc>
          <w:tcPr>
            <w:tcW w:w="1417" w:type="dxa"/>
            <w:vAlign w:val="bottom"/>
          </w:tcPr>
          <w:p w14:paraId="35C0C2EE"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4 899 806</w:t>
            </w:r>
          </w:p>
        </w:tc>
        <w:tc>
          <w:tcPr>
            <w:tcW w:w="1276" w:type="dxa"/>
            <w:vAlign w:val="bottom"/>
          </w:tcPr>
          <w:p w14:paraId="3F02F024"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5 240 077</w:t>
            </w:r>
          </w:p>
        </w:tc>
        <w:tc>
          <w:tcPr>
            <w:tcW w:w="1418" w:type="dxa"/>
            <w:vAlign w:val="bottom"/>
          </w:tcPr>
          <w:p w14:paraId="6EC35A16"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3 745 920</w:t>
            </w:r>
          </w:p>
        </w:tc>
        <w:tc>
          <w:tcPr>
            <w:tcW w:w="1417" w:type="dxa"/>
            <w:vAlign w:val="bottom"/>
          </w:tcPr>
          <w:p w14:paraId="5763E2FF"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5 397 873</w:t>
            </w:r>
          </w:p>
        </w:tc>
        <w:tc>
          <w:tcPr>
            <w:tcW w:w="851" w:type="dxa"/>
            <w:vAlign w:val="bottom"/>
          </w:tcPr>
          <w:p w14:paraId="2E0824C8"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3,0</w:t>
            </w:r>
          </w:p>
        </w:tc>
      </w:tr>
      <w:tr w:rsidR="001114D9" w:rsidRPr="006D70E7" w14:paraId="174CAAD1" w14:textId="77777777" w:rsidTr="00027848">
        <w:trPr>
          <w:trHeight w:val="227"/>
        </w:trPr>
        <w:tc>
          <w:tcPr>
            <w:tcW w:w="2552" w:type="dxa"/>
            <w:vAlign w:val="bottom"/>
          </w:tcPr>
          <w:p w14:paraId="57B888F9" w14:textId="77777777" w:rsidR="001114D9" w:rsidRPr="006D70E7" w:rsidRDefault="001114D9" w:rsidP="00B43A81">
            <w:pPr>
              <w:rPr>
                <w:rFonts w:ascii="Arial" w:hAnsi="Arial" w:cs="Arial"/>
                <w:sz w:val="16"/>
                <w:szCs w:val="16"/>
              </w:rPr>
            </w:pPr>
            <w:r w:rsidRPr="006D70E7">
              <w:rPr>
                <w:rFonts w:ascii="Arial" w:hAnsi="Arial" w:cs="Arial"/>
                <w:sz w:val="16"/>
                <w:szCs w:val="16"/>
              </w:rPr>
              <w:t>09 Haridus</w:t>
            </w:r>
          </w:p>
        </w:tc>
        <w:tc>
          <w:tcPr>
            <w:tcW w:w="1417" w:type="dxa"/>
            <w:vAlign w:val="bottom"/>
          </w:tcPr>
          <w:p w14:paraId="5D6B9092"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30 419 066</w:t>
            </w:r>
          </w:p>
        </w:tc>
        <w:tc>
          <w:tcPr>
            <w:tcW w:w="1276" w:type="dxa"/>
            <w:vAlign w:val="bottom"/>
          </w:tcPr>
          <w:p w14:paraId="02962243"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31 866 312</w:t>
            </w:r>
          </w:p>
        </w:tc>
        <w:tc>
          <w:tcPr>
            <w:tcW w:w="1418" w:type="dxa"/>
            <w:vAlign w:val="bottom"/>
          </w:tcPr>
          <w:p w14:paraId="54AD030F"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22 442 839</w:t>
            </w:r>
          </w:p>
        </w:tc>
        <w:tc>
          <w:tcPr>
            <w:tcW w:w="1417" w:type="dxa"/>
            <w:vAlign w:val="bottom"/>
          </w:tcPr>
          <w:p w14:paraId="0C5B426D" w14:textId="443F0BDD" w:rsidR="001114D9" w:rsidRPr="006D70E7" w:rsidRDefault="003D6022" w:rsidP="00B43A81">
            <w:pPr>
              <w:jc w:val="right"/>
              <w:rPr>
                <w:rFonts w:ascii="Arial" w:hAnsi="Arial" w:cs="Arial"/>
                <w:sz w:val="16"/>
                <w:szCs w:val="16"/>
              </w:rPr>
            </w:pPr>
            <w:r w:rsidRPr="006D70E7">
              <w:rPr>
                <w:rFonts w:ascii="Arial" w:hAnsi="Arial" w:cs="Arial"/>
                <w:sz w:val="16"/>
                <w:szCs w:val="16"/>
              </w:rPr>
              <w:t>32 091 250</w:t>
            </w:r>
          </w:p>
        </w:tc>
        <w:tc>
          <w:tcPr>
            <w:tcW w:w="851" w:type="dxa"/>
            <w:vAlign w:val="bottom"/>
          </w:tcPr>
          <w:p w14:paraId="24101043" w14:textId="22BA9DBB" w:rsidR="001114D9" w:rsidRPr="006D70E7" w:rsidRDefault="001114D9" w:rsidP="00B43A81">
            <w:pPr>
              <w:jc w:val="right"/>
              <w:rPr>
                <w:rFonts w:ascii="Arial" w:hAnsi="Arial" w:cs="Arial"/>
                <w:sz w:val="16"/>
                <w:szCs w:val="16"/>
              </w:rPr>
            </w:pPr>
            <w:r w:rsidRPr="006D70E7">
              <w:rPr>
                <w:rFonts w:ascii="Arial" w:hAnsi="Arial" w:cs="Arial"/>
                <w:sz w:val="16"/>
                <w:szCs w:val="16"/>
              </w:rPr>
              <w:t>0,</w:t>
            </w:r>
            <w:r w:rsidR="003D6022" w:rsidRPr="006D70E7">
              <w:rPr>
                <w:rFonts w:ascii="Arial" w:hAnsi="Arial" w:cs="Arial"/>
                <w:sz w:val="16"/>
                <w:szCs w:val="16"/>
              </w:rPr>
              <w:t>7</w:t>
            </w:r>
          </w:p>
        </w:tc>
      </w:tr>
      <w:tr w:rsidR="001114D9" w:rsidRPr="006D70E7" w14:paraId="3D2DB7CB" w14:textId="77777777" w:rsidTr="00027848">
        <w:trPr>
          <w:trHeight w:val="227"/>
        </w:trPr>
        <w:tc>
          <w:tcPr>
            <w:tcW w:w="2552" w:type="dxa"/>
            <w:vAlign w:val="bottom"/>
          </w:tcPr>
          <w:p w14:paraId="7341CA8C" w14:textId="77777777" w:rsidR="001114D9" w:rsidRPr="006D70E7" w:rsidRDefault="001114D9" w:rsidP="00B43A81">
            <w:pPr>
              <w:rPr>
                <w:rFonts w:ascii="Arial" w:hAnsi="Arial" w:cs="Arial"/>
                <w:sz w:val="16"/>
                <w:szCs w:val="16"/>
              </w:rPr>
            </w:pPr>
            <w:r w:rsidRPr="006D70E7">
              <w:rPr>
                <w:rFonts w:ascii="Arial" w:hAnsi="Arial" w:cs="Arial"/>
                <w:sz w:val="16"/>
                <w:szCs w:val="16"/>
              </w:rPr>
              <w:t>10 Sotsiaalne kaitse</w:t>
            </w:r>
          </w:p>
        </w:tc>
        <w:tc>
          <w:tcPr>
            <w:tcW w:w="1417" w:type="dxa"/>
            <w:vAlign w:val="bottom"/>
          </w:tcPr>
          <w:p w14:paraId="3E0446A9"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2 854 074</w:t>
            </w:r>
          </w:p>
        </w:tc>
        <w:tc>
          <w:tcPr>
            <w:tcW w:w="1276" w:type="dxa"/>
            <w:vAlign w:val="bottom"/>
          </w:tcPr>
          <w:p w14:paraId="45178727"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3 626 323</w:t>
            </w:r>
          </w:p>
        </w:tc>
        <w:tc>
          <w:tcPr>
            <w:tcW w:w="1418" w:type="dxa"/>
            <w:vAlign w:val="bottom"/>
          </w:tcPr>
          <w:p w14:paraId="32A8C121" w14:textId="77777777" w:rsidR="001114D9" w:rsidRPr="006D70E7" w:rsidRDefault="001114D9" w:rsidP="00B43A81">
            <w:pPr>
              <w:jc w:val="right"/>
              <w:rPr>
                <w:rFonts w:ascii="Arial" w:hAnsi="Arial" w:cs="Arial"/>
                <w:sz w:val="16"/>
                <w:szCs w:val="16"/>
              </w:rPr>
            </w:pPr>
            <w:r w:rsidRPr="006D70E7">
              <w:rPr>
                <w:rFonts w:ascii="Arial" w:hAnsi="Arial" w:cs="Arial"/>
                <w:sz w:val="16"/>
                <w:szCs w:val="16"/>
              </w:rPr>
              <w:t>2 064 671</w:t>
            </w:r>
          </w:p>
        </w:tc>
        <w:tc>
          <w:tcPr>
            <w:tcW w:w="1417" w:type="dxa"/>
            <w:vAlign w:val="bottom"/>
          </w:tcPr>
          <w:p w14:paraId="0F05E04A" w14:textId="1926B21B" w:rsidR="001114D9" w:rsidRPr="006D70E7" w:rsidRDefault="003D6022" w:rsidP="00B43A81">
            <w:pPr>
              <w:jc w:val="right"/>
              <w:rPr>
                <w:rFonts w:ascii="Arial" w:hAnsi="Arial" w:cs="Arial"/>
                <w:sz w:val="16"/>
                <w:szCs w:val="16"/>
              </w:rPr>
            </w:pPr>
            <w:r w:rsidRPr="006D70E7">
              <w:rPr>
                <w:rFonts w:ascii="Arial" w:hAnsi="Arial" w:cs="Arial"/>
                <w:sz w:val="16"/>
                <w:szCs w:val="16"/>
              </w:rPr>
              <w:t>3 963 965</w:t>
            </w:r>
          </w:p>
        </w:tc>
        <w:tc>
          <w:tcPr>
            <w:tcW w:w="851" w:type="dxa"/>
            <w:vAlign w:val="bottom"/>
          </w:tcPr>
          <w:p w14:paraId="6F7A2D6E" w14:textId="37166F8C" w:rsidR="001114D9" w:rsidRPr="006D70E7" w:rsidRDefault="008D397E" w:rsidP="00B43A81">
            <w:pPr>
              <w:jc w:val="right"/>
              <w:rPr>
                <w:rFonts w:ascii="Arial" w:hAnsi="Arial" w:cs="Arial"/>
                <w:sz w:val="16"/>
                <w:szCs w:val="16"/>
              </w:rPr>
            </w:pPr>
            <w:r w:rsidRPr="006D70E7">
              <w:rPr>
                <w:rFonts w:ascii="Arial" w:hAnsi="Arial" w:cs="Arial"/>
                <w:sz w:val="16"/>
                <w:szCs w:val="16"/>
              </w:rPr>
              <w:t>9,3</w:t>
            </w:r>
          </w:p>
        </w:tc>
      </w:tr>
      <w:tr w:rsidR="001114D9" w:rsidRPr="006D70E7" w14:paraId="5D8E9626" w14:textId="77777777" w:rsidTr="00027848">
        <w:trPr>
          <w:trHeight w:val="227"/>
        </w:trPr>
        <w:tc>
          <w:tcPr>
            <w:tcW w:w="2552" w:type="dxa"/>
            <w:vAlign w:val="bottom"/>
          </w:tcPr>
          <w:p w14:paraId="1DF0B0B4" w14:textId="77777777" w:rsidR="001114D9" w:rsidRPr="006D70E7" w:rsidRDefault="001114D9" w:rsidP="00B43A81">
            <w:pPr>
              <w:rPr>
                <w:rFonts w:ascii="Arial" w:hAnsi="Arial" w:cs="Arial"/>
                <w:b/>
                <w:sz w:val="16"/>
                <w:szCs w:val="16"/>
              </w:rPr>
            </w:pPr>
            <w:r w:rsidRPr="006D70E7">
              <w:rPr>
                <w:rFonts w:ascii="Arial" w:hAnsi="Arial" w:cs="Arial"/>
                <w:b/>
                <w:sz w:val="16"/>
                <w:szCs w:val="16"/>
              </w:rPr>
              <w:t>Kokku</w:t>
            </w:r>
          </w:p>
        </w:tc>
        <w:tc>
          <w:tcPr>
            <w:tcW w:w="1417" w:type="dxa"/>
            <w:vAlign w:val="bottom"/>
          </w:tcPr>
          <w:p w14:paraId="35B7A795" w14:textId="77777777" w:rsidR="001114D9" w:rsidRPr="006D70E7" w:rsidRDefault="001114D9" w:rsidP="00B43A81">
            <w:pPr>
              <w:jc w:val="right"/>
              <w:rPr>
                <w:rFonts w:ascii="Arial" w:hAnsi="Arial" w:cs="Arial"/>
                <w:b/>
                <w:sz w:val="16"/>
                <w:szCs w:val="16"/>
              </w:rPr>
            </w:pPr>
            <w:r w:rsidRPr="006D70E7">
              <w:rPr>
                <w:rFonts w:ascii="Arial" w:hAnsi="Arial" w:cs="Arial"/>
                <w:b/>
                <w:sz w:val="16"/>
                <w:szCs w:val="16"/>
              </w:rPr>
              <w:t>51 484 088</w:t>
            </w:r>
          </w:p>
        </w:tc>
        <w:tc>
          <w:tcPr>
            <w:tcW w:w="1276" w:type="dxa"/>
            <w:vAlign w:val="bottom"/>
          </w:tcPr>
          <w:p w14:paraId="61A4CFD3" w14:textId="77777777" w:rsidR="001114D9" w:rsidRPr="006D70E7" w:rsidRDefault="001114D9" w:rsidP="00B43A81">
            <w:pPr>
              <w:jc w:val="right"/>
              <w:rPr>
                <w:rFonts w:ascii="Arial" w:hAnsi="Arial" w:cs="Arial"/>
                <w:b/>
                <w:sz w:val="16"/>
                <w:szCs w:val="16"/>
              </w:rPr>
            </w:pPr>
            <w:r w:rsidRPr="006D70E7">
              <w:rPr>
                <w:rFonts w:ascii="Arial" w:hAnsi="Arial" w:cs="Arial"/>
                <w:b/>
                <w:sz w:val="16"/>
                <w:szCs w:val="16"/>
              </w:rPr>
              <w:t>54 843 306</w:t>
            </w:r>
          </w:p>
        </w:tc>
        <w:tc>
          <w:tcPr>
            <w:tcW w:w="1418" w:type="dxa"/>
            <w:vAlign w:val="bottom"/>
          </w:tcPr>
          <w:p w14:paraId="0AC5C38C" w14:textId="77777777" w:rsidR="001114D9" w:rsidRPr="006D70E7" w:rsidRDefault="001114D9" w:rsidP="00B43A81">
            <w:pPr>
              <w:jc w:val="right"/>
              <w:rPr>
                <w:rFonts w:ascii="Arial" w:hAnsi="Arial" w:cs="Arial"/>
                <w:b/>
                <w:sz w:val="16"/>
                <w:szCs w:val="16"/>
              </w:rPr>
            </w:pPr>
            <w:r w:rsidRPr="006D70E7">
              <w:rPr>
                <w:rFonts w:ascii="Arial" w:hAnsi="Arial" w:cs="Arial"/>
                <w:b/>
                <w:sz w:val="16"/>
                <w:szCs w:val="16"/>
              </w:rPr>
              <w:t>37 525 320</w:t>
            </w:r>
          </w:p>
        </w:tc>
        <w:tc>
          <w:tcPr>
            <w:tcW w:w="1417" w:type="dxa"/>
            <w:vAlign w:val="bottom"/>
          </w:tcPr>
          <w:p w14:paraId="5FEB88EE" w14:textId="5F68E53B" w:rsidR="001114D9" w:rsidRPr="006D70E7" w:rsidRDefault="008D397E" w:rsidP="00B43A81">
            <w:pPr>
              <w:jc w:val="right"/>
              <w:rPr>
                <w:rFonts w:ascii="Arial" w:hAnsi="Arial" w:cs="Arial"/>
                <w:b/>
                <w:sz w:val="16"/>
                <w:szCs w:val="16"/>
              </w:rPr>
            </w:pPr>
            <w:r w:rsidRPr="006D70E7">
              <w:rPr>
                <w:rFonts w:ascii="Arial" w:hAnsi="Arial" w:cs="Arial"/>
                <w:b/>
                <w:sz w:val="16"/>
                <w:szCs w:val="16"/>
              </w:rPr>
              <w:t>56 695 496</w:t>
            </w:r>
          </w:p>
        </w:tc>
        <w:tc>
          <w:tcPr>
            <w:tcW w:w="851" w:type="dxa"/>
            <w:vAlign w:val="bottom"/>
          </w:tcPr>
          <w:p w14:paraId="69F0FFB4" w14:textId="77777777" w:rsidR="001114D9" w:rsidRPr="006D70E7" w:rsidRDefault="001114D9" w:rsidP="00B43A81">
            <w:pPr>
              <w:jc w:val="right"/>
              <w:rPr>
                <w:rFonts w:ascii="Arial" w:hAnsi="Arial" w:cs="Arial"/>
                <w:b/>
                <w:sz w:val="16"/>
                <w:szCs w:val="16"/>
              </w:rPr>
            </w:pPr>
            <w:r w:rsidRPr="006D70E7">
              <w:rPr>
                <w:rFonts w:ascii="Arial" w:hAnsi="Arial" w:cs="Arial"/>
                <w:b/>
                <w:sz w:val="16"/>
                <w:szCs w:val="16"/>
              </w:rPr>
              <w:t>3,4</w:t>
            </w:r>
          </w:p>
        </w:tc>
      </w:tr>
    </w:tbl>
    <w:p w14:paraId="562A259F" w14:textId="63AD9AEE" w:rsidR="001114D9" w:rsidRPr="006D70E7" w:rsidRDefault="001114D9" w:rsidP="001114D9">
      <w:pPr>
        <w:jc w:val="both"/>
        <w:rPr>
          <w:rFonts w:ascii="Arial" w:hAnsi="Arial" w:cs="Arial"/>
          <w:sz w:val="22"/>
          <w:szCs w:val="22"/>
        </w:rPr>
      </w:pPr>
      <w:r w:rsidRPr="006D70E7">
        <w:rPr>
          <w:rFonts w:ascii="Arial" w:hAnsi="Arial" w:cs="Arial"/>
          <w:sz w:val="22"/>
          <w:szCs w:val="22"/>
        </w:rPr>
        <w:t>Põhitegevuse kulud kokku suurenevad võrreldes 2024. aastaga 3,4% ja eelarvestrateegiaga 2,</w:t>
      </w:r>
      <w:r w:rsidR="008D397E" w:rsidRPr="006D70E7">
        <w:rPr>
          <w:rFonts w:ascii="Arial" w:hAnsi="Arial" w:cs="Arial"/>
          <w:sz w:val="22"/>
          <w:szCs w:val="22"/>
        </w:rPr>
        <w:t>5</w:t>
      </w:r>
      <w:r w:rsidRPr="006D70E7">
        <w:rPr>
          <w:rFonts w:ascii="Arial" w:hAnsi="Arial" w:cs="Arial"/>
          <w:sz w:val="22"/>
          <w:szCs w:val="22"/>
        </w:rPr>
        <w:t>%.</w:t>
      </w:r>
    </w:p>
    <w:p w14:paraId="29F21922" w14:textId="77777777" w:rsidR="001114D9" w:rsidRPr="006D70E7" w:rsidRDefault="001114D9" w:rsidP="001114D9">
      <w:pPr>
        <w:jc w:val="both"/>
        <w:rPr>
          <w:rFonts w:ascii="Arial" w:hAnsi="Arial" w:cs="Arial"/>
          <w:sz w:val="22"/>
          <w:szCs w:val="22"/>
        </w:rPr>
      </w:pPr>
      <w:r w:rsidRPr="006D70E7">
        <w:rPr>
          <w:rFonts w:ascii="Arial" w:hAnsi="Arial" w:cs="Arial"/>
          <w:sz w:val="22"/>
          <w:szCs w:val="22"/>
        </w:rPr>
        <w:t>Kulud üldistele valitsemissektori teenustele suurenevad võrreldes 2024. aasta eelarvega 3,4%. Sealhulgas volikogu kulud on 2024. aasta eelarve ja eelarvestrateegia tasemel. Vallavalitsuse kulud suurenevad võrreldes 2024. aasta eelarvega ja eelarvestrateegiaga 1,6%. Reservfondi suuruseks on arvestatud 500 000 eurot.</w:t>
      </w:r>
    </w:p>
    <w:p w14:paraId="47BAF50F" w14:textId="77777777" w:rsidR="001114D9" w:rsidRPr="006D70E7" w:rsidRDefault="001114D9" w:rsidP="001114D9">
      <w:pPr>
        <w:pStyle w:val="Jalus"/>
        <w:tabs>
          <w:tab w:val="clear" w:pos="4536"/>
          <w:tab w:val="clear" w:pos="9072"/>
        </w:tabs>
        <w:jc w:val="both"/>
        <w:rPr>
          <w:rFonts w:ascii="Arial" w:hAnsi="Arial" w:cs="Arial"/>
          <w:sz w:val="22"/>
          <w:szCs w:val="22"/>
          <w:lang w:val="et-EE"/>
        </w:rPr>
      </w:pPr>
      <w:r w:rsidRPr="006D70E7">
        <w:rPr>
          <w:rFonts w:ascii="Arial" w:hAnsi="Arial" w:cs="Arial"/>
          <w:sz w:val="22"/>
          <w:szCs w:val="22"/>
          <w:lang w:val="et-EE"/>
        </w:rPr>
        <w:t xml:space="preserve">Avaliku korra tagamise eelarve suureneb võrreldes 2024. aasta eelarvega 4,9% ning väheneb võrdluses eelarvestrateegiaga 4,5%. Turvalisuse suurendamiseks on eelarvesse kavandatud täiendavad vahendid valvekaamerate lisamiseks ja uute punktide rajamiseks. Elanikkonnakaitse kulud on kavandatud kogusummas 17 780 eurot. </w:t>
      </w:r>
    </w:p>
    <w:p w14:paraId="6A5813C4" w14:textId="77777777" w:rsidR="001114D9" w:rsidRPr="006D70E7" w:rsidRDefault="001114D9" w:rsidP="001114D9">
      <w:pPr>
        <w:pStyle w:val="Kehatekst"/>
        <w:rPr>
          <w:rFonts w:ascii="Arial" w:hAnsi="Arial" w:cs="Arial"/>
          <w:sz w:val="22"/>
          <w:szCs w:val="22"/>
          <w:lang w:val="et-EE"/>
        </w:rPr>
      </w:pPr>
      <w:r w:rsidRPr="006D70E7">
        <w:rPr>
          <w:rFonts w:ascii="Arial" w:hAnsi="Arial" w:cs="Arial"/>
          <w:sz w:val="22"/>
          <w:szCs w:val="22"/>
          <w:lang w:val="et-EE"/>
        </w:rPr>
        <w:t>Majanduse valdkonna kulud suurenevad võrreldes 2024. aasta eelarvega ja eelarvestrateegiaga 12,9%. Teede hoolduseks on kavandatud 1 876 945 eurot ja kasv võrreldes 2024. aasta eelarvega on 21,4%. Ühistranspordikorralduseks on planeeritud 2 201 876 eurot ja kasv võrreldes 2024. aasta eelarvega on 7,4%. Veetranspordi kulud suurenevad 20,3% võrdluses 2024. aasta eelarvega. Teiste majandusvaldkonna tegevusalade eelarve on kavandatud 2024. aasta ja eelarvestrateegia tasemel.</w:t>
      </w:r>
    </w:p>
    <w:p w14:paraId="4FFB45CE" w14:textId="2AE7CEA2" w:rsidR="001114D9" w:rsidRPr="00D87EE0" w:rsidRDefault="001114D9" w:rsidP="001114D9">
      <w:pPr>
        <w:pStyle w:val="Kehatekst"/>
        <w:rPr>
          <w:rFonts w:ascii="Arial" w:hAnsi="Arial" w:cs="Arial"/>
          <w:sz w:val="22"/>
          <w:szCs w:val="22"/>
          <w:lang w:val="et-EE"/>
        </w:rPr>
      </w:pPr>
      <w:r w:rsidRPr="006D70E7">
        <w:rPr>
          <w:rFonts w:ascii="Arial" w:hAnsi="Arial" w:cs="Arial"/>
          <w:sz w:val="22"/>
          <w:szCs w:val="22"/>
          <w:lang w:val="et-EE"/>
        </w:rPr>
        <w:t xml:space="preserve">Keskkonnakaitse kulud suurenevad võrreldes 2024. aasta eelarvega </w:t>
      </w:r>
      <w:r w:rsidR="008D397E" w:rsidRPr="006D70E7">
        <w:rPr>
          <w:rFonts w:ascii="Arial" w:hAnsi="Arial" w:cs="Arial"/>
          <w:sz w:val="22"/>
          <w:szCs w:val="22"/>
          <w:lang w:val="et-EE"/>
        </w:rPr>
        <w:t>36,6</w:t>
      </w:r>
      <w:r w:rsidRPr="006D70E7">
        <w:rPr>
          <w:rFonts w:ascii="Arial" w:hAnsi="Arial" w:cs="Arial"/>
          <w:sz w:val="22"/>
          <w:szCs w:val="22"/>
          <w:lang w:val="et-EE"/>
        </w:rPr>
        <w:t xml:space="preserve">% ja eelarvestrateegiaga </w:t>
      </w:r>
      <w:r w:rsidR="0045332D" w:rsidRPr="006D70E7">
        <w:rPr>
          <w:rFonts w:ascii="Arial" w:hAnsi="Arial" w:cs="Arial"/>
          <w:sz w:val="22"/>
          <w:szCs w:val="22"/>
          <w:lang w:val="et-EE"/>
        </w:rPr>
        <w:t>48,6</w:t>
      </w:r>
      <w:r w:rsidRPr="006D70E7">
        <w:rPr>
          <w:rFonts w:ascii="Arial" w:hAnsi="Arial" w:cs="Arial"/>
          <w:sz w:val="22"/>
          <w:szCs w:val="22"/>
          <w:lang w:val="et-EE"/>
        </w:rPr>
        <w:t>%. Jäätmekäitluse eelarvesse on lisatud ringmajanduse projekti</w:t>
      </w:r>
      <w:r w:rsidRPr="00D87EE0">
        <w:rPr>
          <w:rFonts w:ascii="Arial" w:hAnsi="Arial" w:cs="Arial"/>
          <w:sz w:val="22"/>
          <w:szCs w:val="22"/>
          <w:lang w:val="et-EE"/>
        </w:rPr>
        <w:t xml:space="preserve"> kulud 58 320 eurot (tulu eelarvesse on kavandatud sellest 80% toetus summas 46 657 eurot) Sademeveekäitluse kuludeks on kavandatud 284 850 eurot ehk 84,5% rohkem kui 2024. aastal. Eelarvesse on kavandatud ühisveevärgi ja -kanalisatsiooniga liitunutele liitumistasude hüvitis 100 000 eurot.</w:t>
      </w:r>
    </w:p>
    <w:p w14:paraId="75B1D67C" w14:textId="77777777" w:rsidR="001114D9" w:rsidRPr="00D87EE0" w:rsidRDefault="001114D9" w:rsidP="001114D9">
      <w:pPr>
        <w:pStyle w:val="Kehatekst"/>
        <w:rPr>
          <w:rFonts w:ascii="Arial" w:hAnsi="Arial" w:cs="Arial"/>
          <w:sz w:val="22"/>
          <w:szCs w:val="22"/>
          <w:lang w:val="et-EE"/>
        </w:rPr>
      </w:pPr>
      <w:r w:rsidRPr="00D87EE0">
        <w:rPr>
          <w:rFonts w:ascii="Arial" w:hAnsi="Arial" w:cs="Arial"/>
          <w:sz w:val="22"/>
          <w:szCs w:val="22"/>
          <w:lang w:val="et-EE"/>
        </w:rPr>
        <w:t>Kommunaalmajanduse valdkonna eelarve suureneb 4,1%. Tulenevalt energiahindade stabiliseerumisest ja seoses energiasäästlikele LED valgustitele üleminekuga on tänavavalgustuse kulud 2024. aasta ja eelarvestrateegia tasemel. Täiendavalt on kavandatud jõuluvalgustuse soetamiseks 10 000 eurot. Muu elamu- ja kommunaalmajanduse põhitegevuse kulud suurenevad võrreldes 2024. aasta eelarvega 5,8%, täiendavad vahendid on kavandatud valla haljakute niitmiseks.</w:t>
      </w:r>
    </w:p>
    <w:p w14:paraId="427E4D68" w14:textId="77777777" w:rsidR="001114D9" w:rsidRPr="006D70E7" w:rsidRDefault="001114D9" w:rsidP="001114D9">
      <w:pPr>
        <w:pStyle w:val="Kehatekst"/>
        <w:rPr>
          <w:rFonts w:ascii="Arial" w:hAnsi="Arial" w:cs="Arial"/>
          <w:sz w:val="22"/>
          <w:szCs w:val="22"/>
          <w:lang w:val="et-EE"/>
        </w:rPr>
      </w:pPr>
      <w:r w:rsidRPr="00D87EE0">
        <w:rPr>
          <w:rFonts w:ascii="Arial" w:hAnsi="Arial" w:cs="Arial"/>
          <w:sz w:val="22"/>
          <w:szCs w:val="22"/>
          <w:lang w:val="et-EE"/>
        </w:rPr>
        <w:t xml:space="preserve">Vaba aja ja kultuuri kulud suurenevad võrreldes 2024. aasta eelarvega 3,0% ja eelarvestrateegiaga 7,4%. Sealhulgas sporditegevuse pearaha on samal tasemel, meistriliiga </w:t>
      </w:r>
      <w:r w:rsidRPr="00D87EE0">
        <w:rPr>
          <w:rFonts w:ascii="Arial" w:hAnsi="Arial" w:cs="Arial"/>
          <w:sz w:val="22"/>
          <w:szCs w:val="22"/>
          <w:lang w:val="et-EE"/>
        </w:rPr>
        <w:lastRenderedPageBreak/>
        <w:t xml:space="preserve">toetuseks on kavandatud täiendavalt 70 000 eurot, arvestades ühe klubi lisandumisega ning maksimummäära kasvuga. Spordiväljakute ja rajatiste ülalpidamiskulude eelarvesse on kavandatud 238 000 eurot Karulaugu halli ülalpidamiskulude toetuseks (2024. aasta eelarves 200 000 eurot). </w:t>
      </w:r>
      <w:r w:rsidRPr="00D87EE0">
        <w:rPr>
          <w:rFonts w:ascii="Arial" w:hAnsi="Arial" w:cs="Arial"/>
          <w:sz w:val="22"/>
          <w:szCs w:val="22"/>
          <w:lang w:val="et-EE" w:eastAsia="et-EE"/>
        </w:rPr>
        <w:t xml:space="preserve">Külaseltside tegevustoetuse määr on kavandatud 2024. aasta tasemel. Huvikeskuse tegevustoetuseks on planeeritud 120 000 eurot, eelarve on 2024. aasta ja eelarvestrateegia tasemel. Valla sündmuste korraldamiseks kavandatud vahendeid on vähendatud 8,7%. </w:t>
      </w:r>
      <w:r w:rsidRPr="00D87EE0">
        <w:rPr>
          <w:rFonts w:ascii="Arial" w:hAnsi="Arial" w:cs="Arial"/>
          <w:sz w:val="22"/>
          <w:szCs w:val="22"/>
          <w:lang w:val="et-EE"/>
        </w:rPr>
        <w:t xml:space="preserve">Kultuuri- ja vaba aja asutuste eelarvete kavandamisel on lähtutud 2024. aasta prognoositavatest kuludest. Asutuste koosseisud 2024. aastal ei suurene. SA Kultuuri- ja Hariduskeskuse Viimsi </w:t>
      </w:r>
      <w:r w:rsidRPr="006D70E7">
        <w:rPr>
          <w:rFonts w:ascii="Arial" w:hAnsi="Arial" w:cs="Arial"/>
          <w:sz w:val="22"/>
          <w:szCs w:val="22"/>
          <w:lang w:val="et-EE"/>
        </w:rPr>
        <w:t>Artium tegevustoetus suureneb 16,5%.</w:t>
      </w:r>
    </w:p>
    <w:p w14:paraId="026C5A17" w14:textId="46ECFA36" w:rsidR="001114D9" w:rsidRPr="006D70E7" w:rsidRDefault="001114D9" w:rsidP="001114D9">
      <w:pPr>
        <w:pStyle w:val="Kehatekst"/>
        <w:rPr>
          <w:rFonts w:ascii="Arial" w:hAnsi="Arial" w:cs="Arial"/>
          <w:sz w:val="22"/>
          <w:szCs w:val="22"/>
          <w:lang w:val="et-EE"/>
        </w:rPr>
      </w:pPr>
      <w:r w:rsidRPr="006D70E7">
        <w:rPr>
          <w:rFonts w:ascii="Arial" w:hAnsi="Arial" w:cs="Arial"/>
          <w:sz w:val="22"/>
          <w:szCs w:val="22"/>
          <w:lang w:val="et-EE"/>
        </w:rPr>
        <w:t xml:space="preserve">Hariduse valdkonna eelarve on 2024. aasta eelarvega ja eelarvestrateegia tasemel. Randvere Kooli koosseisu on lisatud 1,0 sotsiaalpedagoogi, 2,0 abiõpetaja ning 0,5 hariduslike erivajadustega laste õppetöö koordinaatori ametikohta tulenevalt kooli kasvamisest. </w:t>
      </w:r>
      <w:r w:rsidR="00E74D82" w:rsidRPr="006D70E7">
        <w:rPr>
          <w:rFonts w:ascii="Arial" w:hAnsi="Arial" w:cs="Arial"/>
          <w:sz w:val="22"/>
          <w:szCs w:val="22"/>
          <w:lang w:val="et-EE"/>
        </w:rPr>
        <w:t xml:space="preserve">Viimsi Kooli koosseisu on lisatud 1,0 psühholoogi ametikoht. </w:t>
      </w:r>
      <w:r w:rsidRPr="006D70E7">
        <w:rPr>
          <w:rFonts w:ascii="Arial" w:hAnsi="Arial" w:cs="Arial"/>
          <w:sz w:val="22"/>
          <w:szCs w:val="22"/>
          <w:lang w:val="et-EE"/>
        </w:rPr>
        <w:t>Teiste üldhariduskoolide koosseisud on korrastatud lähtudes õppekavade täitmiseks vajalikust personali arvust. Kunstikooli kooseisu on lisatud 0,5 õppealajuhataja ametikohta.</w:t>
      </w:r>
    </w:p>
    <w:p w14:paraId="11C8C687" w14:textId="37A25869" w:rsidR="001114D9" w:rsidRPr="00D87EE0" w:rsidRDefault="001114D9" w:rsidP="001114D9">
      <w:pPr>
        <w:jc w:val="both"/>
        <w:rPr>
          <w:rFonts w:ascii="Arial" w:hAnsi="Arial" w:cs="Arial"/>
          <w:sz w:val="22"/>
          <w:szCs w:val="22"/>
        </w:rPr>
      </w:pPr>
      <w:r w:rsidRPr="006D70E7">
        <w:rPr>
          <w:rFonts w:ascii="Arial" w:hAnsi="Arial" w:cs="Arial"/>
          <w:sz w:val="22"/>
          <w:szCs w:val="22"/>
        </w:rPr>
        <w:t xml:space="preserve">Sotsiaalse kaitse eelarve suureneb </w:t>
      </w:r>
      <w:r w:rsidR="00E74D82" w:rsidRPr="006D70E7">
        <w:rPr>
          <w:rFonts w:ascii="Arial" w:hAnsi="Arial" w:cs="Arial"/>
          <w:sz w:val="22"/>
          <w:szCs w:val="22"/>
        </w:rPr>
        <w:t>9,3</w:t>
      </w:r>
      <w:r w:rsidRPr="006D70E7">
        <w:rPr>
          <w:rFonts w:ascii="Arial" w:hAnsi="Arial" w:cs="Arial"/>
          <w:sz w:val="22"/>
          <w:szCs w:val="22"/>
        </w:rPr>
        <w:t xml:space="preserve">%. Sealhulgas on eelarvesse arvestatud toetusfondist saadavad toetused 290 000 eurot. Toetused on kavandatud samas summas riigi eelarve toetusfondist saadava tuluga. Hoolekandekeskuse eelarve suureneb </w:t>
      </w:r>
      <w:r w:rsidR="00E74D82" w:rsidRPr="006D70E7">
        <w:rPr>
          <w:rFonts w:ascii="Arial" w:hAnsi="Arial" w:cs="Arial"/>
          <w:sz w:val="22"/>
          <w:szCs w:val="22"/>
        </w:rPr>
        <w:t>13,0</w:t>
      </w:r>
      <w:r w:rsidRPr="006D70E7">
        <w:rPr>
          <w:rFonts w:ascii="Arial" w:hAnsi="Arial" w:cs="Arial"/>
          <w:sz w:val="22"/>
          <w:szCs w:val="22"/>
        </w:rPr>
        <w:t>%, sealhulgas on arvestatud ESF hoolekandeteenuste arendamise ja osutamise projekti elluviimiseks</w:t>
      </w:r>
      <w:r w:rsidRPr="00D87EE0">
        <w:rPr>
          <w:rFonts w:ascii="Arial" w:hAnsi="Arial" w:cs="Arial"/>
          <w:sz w:val="22"/>
          <w:szCs w:val="22"/>
        </w:rPr>
        <w:t xml:space="preserve"> vahendid 225 000 eurot (tulu eelarvesse on kavandatud sellest 80% toetus summas 180 000 eurot) </w:t>
      </w:r>
    </w:p>
    <w:p w14:paraId="24D6F5E9" w14:textId="59031746" w:rsidR="00654F48" w:rsidRPr="00D87EE0" w:rsidRDefault="00654F48" w:rsidP="003F701F">
      <w:pPr>
        <w:jc w:val="both"/>
        <w:rPr>
          <w:rFonts w:ascii="Arial" w:hAnsi="Arial" w:cs="Arial"/>
          <w:b/>
          <w:sz w:val="22"/>
          <w:szCs w:val="22"/>
        </w:rPr>
      </w:pPr>
      <w:r w:rsidRPr="00D87EE0">
        <w:rPr>
          <w:noProof/>
        </w:rPr>
        <w:drawing>
          <wp:inline distT="0" distB="0" distL="0" distR="0" wp14:anchorId="66A0C526" wp14:editId="7B1BA7A4">
            <wp:extent cx="5438775" cy="3924300"/>
            <wp:effectExtent l="38100" t="0" r="9525" b="0"/>
            <wp:docPr id="5" name="Diagramm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90391F0" w14:textId="3E3D248E" w:rsidR="003C0AFF" w:rsidRPr="00D87EE0" w:rsidRDefault="003F701F" w:rsidP="003F701F">
      <w:pPr>
        <w:jc w:val="both"/>
        <w:rPr>
          <w:szCs w:val="24"/>
        </w:rPr>
      </w:pPr>
      <w:r w:rsidRPr="00D87EE0">
        <w:rPr>
          <w:rFonts w:ascii="Arial" w:hAnsi="Arial" w:cs="Arial"/>
          <w:b/>
          <w:sz w:val="22"/>
          <w:szCs w:val="22"/>
        </w:rPr>
        <w:t xml:space="preserve">Joonis </w:t>
      </w:r>
      <w:r w:rsidR="00B026BA" w:rsidRPr="00D87EE0">
        <w:rPr>
          <w:rFonts w:ascii="Arial" w:hAnsi="Arial" w:cs="Arial"/>
          <w:b/>
          <w:sz w:val="22"/>
          <w:szCs w:val="22"/>
        </w:rPr>
        <w:t>10</w:t>
      </w:r>
      <w:r w:rsidRPr="00D87EE0">
        <w:rPr>
          <w:szCs w:val="24"/>
        </w:rPr>
        <w:t xml:space="preserve"> </w:t>
      </w:r>
      <w:r w:rsidRPr="00D87EE0">
        <w:rPr>
          <w:rFonts w:ascii="Arial" w:hAnsi="Arial" w:cs="Arial"/>
          <w:sz w:val="22"/>
          <w:szCs w:val="22"/>
        </w:rPr>
        <w:t xml:space="preserve">Põhitegevuskulude osakaalud valdkondade </w:t>
      </w:r>
      <w:r w:rsidR="002354C4" w:rsidRPr="00D87EE0">
        <w:rPr>
          <w:rFonts w:ascii="Arial" w:hAnsi="Arial" w:cs="Arial"/>
          <w:sz w:val="22"/>
          <w:szCs w:val="22"/>
        </w:rPr>
        <w:t>lõikes</w:t>
      </w:r>
      <w:r w:rsidRPr="00D87EE0">
        <w:rPr>
          <w:rFonts w:ascii="Arial" w:hAnsi="Arial" w:cs="Arial"/>
          <w:sz w:val="22"/>
          <w:szCs w:val="22"/>
        </w:rPr>
        <w:t xml:space="preserve"> 20</w:t>
      </w:r>
      <w:r w:rsidR="0033519F" w:rsidRPr="00D87EE0">
        <w:rPr>
          <w:rFonts w:ascii="Arial" w:hAnsi="Arial" w:cs="Arial"/>
          <w:sz w:val="22"/>
          <w:szCs w:val="22"/>
        </w:rPr>
        <w:t>2</w:t>
      </w:r>
      <w:r w:rsidR="00654F48" w:rsidRPr="00D87EE0">
        <w:rPr>
          <w:rFonts w:ascii="Arial" w:hAnsi="Arial" w:cs="Arial"/>
          <w:sz w:val="22"/>
          <w:szCs w:val="22"/>
        </w:rPr>
        <w:t>5</w:t>
      </w:r>
      <w:r w:rsidRPr="00D87EE0">
        <w:rPr>
          <w:rFonts w:ascii="Arial" w:hAnsi="Arial" w:cs="Arial"/>
          <w:sz w:val="22"/>
          <w:szCs w:val="22"/>
        </w:rPr>
        <w:t>. aastal.</w:t>
      </w:r>
    </w:p>
    <w:p w14:paraId="4F7C5C77" w14:textId="4FC956BE" w:rsidR="003F701F" w:rsidRPr="00D87EE0" w:rsidRDefault="003F701F" w:rsidP="00F178FE">
      <w:pPr>
        <w:pStyle w:val="Pealkiri2"/>
        <w:numPr>
          <w:ilvl w:val="1"/>
          <w:numId w:val="18"/>
        </w:numPr>
        <w:spacing w:before="360"/>
        <w:ind w:left="709" w:hanging="709"/>
        <w:rPr>
          <w:rFonts w:ascii="Arial" w:hAnsi="Arial" w:cs="Arial"/>
          <w:lang w:val="et-EE"/>
        </w:rPr>
      </w:pPr>
      <w:bookmarkStart w:id="38" w:name="_Toc531099689"/>
      <w:bookmarkStart w:id="39" w:name="_Toc183439012"/>
      <w:r w:rsidRPr="00D87EE0">
        <w:rPr>
          <w:rFonts w:ascii="Arial" w:hAnsi="Arial" w:cs="Arial"/>
          <w:lang w:val="et-EE"/>
        </w:rPr>
        <w:t>Üldised valitsemissektori teenused</w:t>
      </w:r>
      <w:bookmarkEnd w:id="38"/>
      <w:bookmarkEnd w:id="39"/>
    </w:p>
    <w:p w14:paraId="70F41466" w14:textId="77777777" w:rsidR="003F701F" w:rsidRPr="00D87EE0" w:rsidRDefault="003F701F" w:rsidP="003F701F">
      <w:pPr>
        <w:pStyle w:val="Jalus"/>
        <w:tabs>
          <w:tab w:val="clear" w:pos="4536"/>
          <w:tab w:val="clear" w:pos="9072"/>
        </w:tabs>
        <w:jc w:val="both"/>
        <w:rPr>
          <w:sz w:val="24"/>
          <w:szCs w:val="24"/>
          <w:lang w:val="et-EE"/>
        </w:rPr>
      </w:pPr>
    </w:p>
    <w:p w14:paraId="53CCC720" w14:textId="13255D44" w:rsidR="00AC5C1E" w:rsidRPr="00D87EE0" w:rsidRDefault="00AC5C1E" w:rsidP="00AC5C1E">
      <w:pPr>
        <w:pStyle w:val="Jalus"/>
        <w:tabs>
          <w:tab w:val="left" w:pos="708"/>
        </w:tabs>
        <w:jc w:val="both"/>
        <w:rPr>
          <w:rFonts w:ascii="Arial" w:hAnsi="Arial" w:cs="Arial"/>
          <w:sz w:val="22"/>
          <w:szCs w:val="22"/>
          <w:lang w:val="et-EE"/>
        </w:rPr>
      </w:pPr>
      <w:r w:rsidRPr="00D87EE0">
        <w:rPr>
          <w:rFonts w:ascii="Arial" w:hAnsi="Arial" w:cs="Arial"/>
          <w:sz w:val="22"/>
          <w:szCs w:val="22"/>
          <w:lang w:val="et-EE"/>
        </w:rPr>
        <w:t>Kulude eelarve on kokku 7 216 485 eurot</w:t>
      </w:r>
      <w:r w:rsidR="00997894" w:rsidRPr="00D87EE0">
        <w:rPr>
          <w:rFonts w:ascii="Arial" w:hAnsi="Arial" w:cs="Arial"/>
          <w:sz w:val="22"/>
          <w:szCs w:val="22"/>
          <w:lang w:val="et-EE"/>
        </w:rPr>
        <w:t xml:space="preserve"> (2024 eelarve 6 977 079 eurot, 2025 eelarvestrateegia 7 123 914 eurot)</w:t>
      </w:r>
      <w:r w:rsidRPr="00D87EE0">
        <w:rPr>
          <w:rFonts w:ascii="Arial" w:hAnsi="Arial" w:cs="Arial"/>
          <w:sz w:val="22"/>
          <w:szCs w:val="22"/>
          <w:lang w:val="et-EE"/>
        </w:rPr>
        <w:t>, mis moodustab põhitegevuse kulude eelarvest 12,7%. Eelarve suureneb võrreldes 2024. aasta eelarvega 3,4% ja 1,3% võrreldes eelarvestrateegiaga.</w:t>
      </w:r>
    </w:p>
    <w:p w14:paraId="7200072A" w14:textId="77777777" w:rsidR="00AC5C1E" w:rsidRPr="00D87EE0" w:rsidRDefault="00AC5C1E" w:rsidP="00AC5C1E">
      <w:pPr>
        <w:pStyle w:val="Kehatekst"/>
        <w:rPr>
          <w:rFonts w:ascii="Arial" w:hAnsi="Arial" w:cs="Arial"/>
          <w:sz w:val="22"/>
          <w:szCs w:val="22"/>
          <w:lang w:val="et-EE"/>
        </w:rPr>
      </w:pPr>
      <w:r w:rsidRPr="00D87EE0">
        <w:rPr>
          <w:rFonts w:ascii="Arial" w:hAnsi="Arial" w:cs="Arial"/>
          <w:sz w:val="22"/>
          <w:szCs w:val="22"/>
          <w:lang w:val="et-EE"/>
        </w:rPr>
        <w:t>Kulud jaotuvad:</w:t>
      </w:r>
    </w:p>
    <w:p w14:paraId="061FCFB8" w14:textId="77777777" w:rsidR="00AC5C1E" w:rsidRPr="00D87EE0" w:rsidRDefault="00AC5C1E" w:rsidP="00AC5C1E">
      <w:pPr>
        <w:numPr>
          <w:ilvl w:val="0"/>
          <w:numId w:val="5"/>
        </w:numPr>
        <w:jc w:val="both"/>
        <w:rPr>
          <w:rFonts w:ascii="Arial" w:hAnsi="Arial" w:cs="Arial"/>
          <w:sz w:val="22"/>
          <w:szCs w:val="22"/>
        </w:rPr>
      </w:pPr>
      <w:r w:rsidRPr="00D87EE0">
        <w:rPr>
          <w:rFonts w:ascii="Arial" w:hAnsi="Arial" w:cs="Arial"/>
          <w:sz w:val="22"/>
          <w:szCs w:val="22"/>
        </w:rPr>
        <w:t xml:space="preserve">Toetused tegevuskuludeks 65 490 eurot, osakaal põhitegevuse kuludest 0,1%, osakaal valdkonna kuludest 0,9%. Eelarvesse on kavandatud vahendid Harjumaa Omavalitsuste </w:t>
      </w:r>
      <w:r w:rsidRPr="00D87EE0">
        <w:rPr>
          <w:rFonts w:ascii="Arial" w:hAnsi="Arial" w:cs="Arial"/>
          <w:sz w:val="22"/>
          <w:szCs w:val="22"/>
        </w:rPr>
        <w:lastRenderedPageBreak/>
        <w:t>Liidu, Eesti Linnade ja Valdade liidu ja MTÜ Põhja Harju Koostöökogu jm liikmemaksude tasumiseks.</w:t>
      </w:r>
    </w:p>
    <w:p w14:paraId="0D708A42" w14:textId="77777777" w:rsidR="00AC5C1E" w:rsidRPr="00D87EE0" w:rsidRDefault="00AC5C1E" w:rsidP="00AC5C1E">
      <w:pPr>
        <w:numPr>
          <w:ilvl w:val="0"/>
          <w:numId w:val="5"/>
        </w:numPr>
        <w:jc w:val="both"/>
        <w:rPr>
          <w:rFonts w:ascii="Arial" w:hAnsi="Arial" w:cs="Arial"/>
          <w:sz w:val="22"/>
          <w:szCs w:val="22"/>
        </w:rPr>
      </w:pPr>
      <w:r w:rsidRPr="00D87EE0">
        <w:rPr>
          <w:rFonts w:ascii="Arial" w:hAnsi="Arial" w:cs="Arial"/>
          <w:sz w:val="22"/>
          <w:szCs w:val="22"/>
        </w:rPr>
        <w:t>Muudeks tegevuskuludeks 7 150 995 eurot, osakaal põhitegevuse kuludest 13,0%, osakaal valdkonna kuludest 99,1%, sh:</w:t>
      </w:r>
    </w:p>
    <w:p w14:paraId="3174B33C" w14:textId="77777777" w:rsidR="00AC5C1E" w:rsidRPr="00D87EE0" w:rsidRDefault="00AC5C1E" w:rsidP="00AC5C1E">
      <w:pPr>
        <w:pStyle w:val="ListParagraph1"/>
        <w:numPr>
          <w:ilvl w:val="0"/>
          <w:numId w:val="10"/>
        </w:numPr>
        <w:jc w:val="both"/>
        <w:rPr>
          <w:rFonts w:ascii="Arial" w:hAnsi="Arial" w:cs="Arial"/>
          <w:sz w:val="22"/>
          <w:szCs w:val="22"/>
        </w:rPr>
      </w:pPr>
      <w:r w:rsidRPr="00D87EE0">
        <w:rPr>
          <w:rFonts w:ascii="Arial" w:hAnsi="Arial" w:cs="Arial"/>
          <w:sz w:val="22"/>
          <w:szCs w:val="22"/>
        </w:rPr>
        <w:t>tööjõukulud 5 277 305 eurot, osakaal valdkonna kuludest 73,1%;</w:t>
      </w:r>
    </w:p>
    <w:p w14:paraId="650CD38B" w14:textId="77777777" w:rsidR="00AC5C1E" w:rsidRPr="00D87EE0" w:rsidRDefault="00AC5C1E" w:rsidP="00AC5C1E">
      <w:pPr>
        <w:pStyle w:val="ListParagraph1"/>
        <w:numPr>
          <w:ilvl w:val="0"/>
          <w:numId w:val="10"/>
        </w:numPr>
        <w:jc w:val="both"/>
        <w:rPr>
          <w:rFonts w:ascii="Arial" w:hAnsi="Arial" w:cs="Arial"/>
          <w:sz w:val="22"/>
          <w:szCs w:val="22"/>
        </w:rPr>
      </w:pPr>
      <w:r w:rsidRPr="00D87EE0">
        <w:rPr>
          <w:rFonts w:ascii="Arial" w:hAnsi="Arial" w:cs="Arial"/>
          <w:sz w:val="22"/>
          <w:szCs w:val="22"/>
        </w:rPr>
        <w:t>majandamiskulud 1 161 970 eurot, osakaal valdkonna kuludest 16,1%;</w:t>
      </w:r>
    </w:p>
    <w:p w14:paraId="381C7807" w14:textId="77777777" w:rsidR="00AC5C1E" w:rsidRPr="00D87EE0" w:rsidRDefault="00AC5C1E" w:rsidP="00AC5C1E">
      <w:pPr>
        <w:pStyle w:val="ListParagraph1"/>
        <w:numPr>
          <w:ilvl w:val="0"/>
          <w:numId w:val="10"/>
        </w:numPr>
        <w:jc w:val="both"/>
        <w:rPr>
          <w:rFonts w:ascii="Arial" w:hAnsi="Arial" w:cs="Arial"/>
          <w:sz w:val="22"/>
          <w:szCs w:val="22"/>
        </w:rPr>
      </w:pPr>
      <w:r w:rsidRPr="00D87EE0">
        <w:rPr>
          <w:rFonts w:ascii="Arial" w:hAnsi="Arial" w:cs="Arial"/>
          <w:sz w:val="22"/>
          <w:szCs w:val="22"/>
        </w:rPr>
        <w:t>muud kulud 711 120 eurot, osakaal valdkonna kuludest 9,9%.</w:t>
      </w:r>
    </w:p>
    <w:p w14:paraId="37357A09" w14:textId="77777777" w:rsidR="00AC5C1E" w:rsidRPr="00D87EE0" w:rsidRDefault="00AC5C1E" w:rsidP="00AC5C1E">
      <w:pPr>
        <w:jc w:val="both"/>
        <w:rPr>
          <w:rFonts w:ascii="Arial" w:hAnsi="Arial" w:cs="Arial"/>
          <w:sz w:val="22"/>
          <w:szCs w:val="22"/>
          <w:u w:val="single"/>
        </w:rPr>
      </w:pPr>
    </w:p>
    <w:p w14:paraId="19978EC7" w14:textId="77777777" w:rsidR="00AC5C1E" w:rsidRPr="00D87EE0" w:rsidRDefault="00AC5C1E" w:rsidP="00AC5C1E">
      <w:pPr>
        <w:jc w:val="both"/>
        <w:rPr>
          <w:rFonts w:ascii="Arial" w:hAnsi="Arial" w:cs="Arial"/>
          <w:b/>
          <w:sz w:val="22"/>
          <w:szCs w:val="22"/>
          <w:u w:val="single"/>
        </w:rPr>
      </w:pPr>
      <w:r w:rsidRPr="00D87EE0">
        <w:rPr>
          <w:rFonts w:ascii="Arial" w:hAnsi="Arial" w:cs="Arial"/>
          <w:b/>
          <w:sz w:val="22"/>
          <w:szCs w:val="22"/>
          <w:u w:val="single"/>
        </w:rPr>
        <w:t>Vallavolikogu</w:t>
      </w:r>
    </w:p>
    <w:p w14:paraId="664D2429" w14:textId="1B021699" w:rsidR="00AC5C1E" w:rsidRPr="00D87EE0" w:rsidRDefault="00AC5C1E" w:rsidP="00AC5C1E">
      <w:pPr>
        <w:jc w:val="both"/>
        <w:rPr>
          <w:rFonts w:ascii="Arial" w:hAnsi="Arial" w:cs="Arial"/>
          <w:sz w:val="22"/>
          <w:szCs w:val="22"/>
        </w:rPr>
      </w:pPr>
      <w:r w:rsidRPr="00D87EE0">
        <w:rPr>
          <w:rFonts w:ascii="Arial" w:hAnsi="Arial" w:cs="Arial"/>
          <w:sz w:val="22"/>
          <w:szCs w:val="22"/>
        </w:rPr>
        <w:t>Vallavolikogu eelarve on 238 615 eurot (2024 eelarve 237 500 eurot</w:t>
      </w:r>
      <w:r w:rsidR="00830653" w:rsidRPr="00D87EE0">
        <w:rPr>
          <w:rFonts w:ascii="Arial" w:hAnsi="Arial" w:cs="Arial"/>
          <w:sz w:val="22"/>
          <w:szCs w:val="22"/>
        </w:rPr>
        <w:t>, 2025 eelarvestrateegia 239 218 eurot</w:t>
      </w:r>
      <w:r w:rsidRPr="00D87EE0">
        <w:rPr>
          <w:rFonts w:ascii="Arial" w:hAnsi="Arial" w:cs="Arial"/>
          <w:sz w:val="22"/>
          <w:szCs w:val="22"/>
        </w:rPr>
        <w:t>), millest 222 365 eurot moodustavad tööjõukulud. Eelarve on 2024. aasta eelarve ja eelarvestrateegia tasemel.</w:t>
      </w:r>
    </w:p>
    <w:p w14:paraId="387117C1" w14:textId="77777777" w:rsidR="00AC5C1E" w:rsidRPr="00D87EE0" w:rsidRDefault="00AC5C1E" w:rsidP="00AC5C1E">
      <w:pPr>
        <w:jc w:val="both"/>
        <w:rPr>
          <w:rFonts w:ascii="Arial" w:hAnsi="Arial" w:cs="Arial"/>
          <w:sz w:val="22"/>
          <w:szCs w:val="22"/>
        </w:rPr>
      </w:pPr>
      <w:r w:rsidRPr="00D87EE0">
        <w:rPr>
          <w:rFonts w:ascii="Arial" w:hAnsi="Arial" w:cs="Arial"/>
          <w:sz w:val="22"/>
          <w:szCs w:val="22"/>
        </w:rPr>
        <w:t>Tööjõukuludes on kavandatud volikogu töö eest makstavad tasud ja hüvitused koos maksudega. Volikogu esimehe vabariigi vastuvõtu kulud kajastuvad valla sündmuste eelarves.</w:t>
      </w:r>
    </w:p>
    <w:p w14:paraId="65A91F4D" w14:textId="77777777" w:rsidR="00AC5C1E" w:rsidRPr="00D87EE0" w:rsidRDefault="00AC5C1E" w:rsidP="00AC5C1E">
      <w:pPr>
        <w:jc w:val="both"/>
        <w:rPr>
          <w:rFonts w:ascii="Arial" w:hAnsi="Arial" w:cs="Arial"/>
          <w:sz w:val="22"/>
          <w:szCs w:val="22"/>
        </w:rPr>
      </w:pPr>
    </w:p>
    <w:p w14:paraId="2422C529" w14:textId="77777777" w:rsidR="00AC5C1E" w:rsidRPr="00D87EE0" w:rsidRDefault="00AC5C1E" w:rsidP="00AC5C1E">
      <w:pPr>
        <w:rPr>
          <w:rFonts w:ascii="Arial" w:hAnsi="Arial" w:cs="Arial"/>
          <w:b/>
          <w:sz w:val="22"/>
          <w:szCs w:val="22"/>
          <w:u w:val="single"/>
        </w:rPr>
      </w:pPr>
      <w:r w:rsidRPr="00D87EE0">
        <w:rPr>
          <w:rFonts w:ascii="Arial" w:hAnsi="Arial" w:cs="Arial"/>
          <w:b/>
          <w:sz w:val="22"/>
          <w:szCs w:val="22"/>
          <w:u w:val="single"/>
        </w:rPr>
        <w:t>Vallavalitsus</w:t>
      </w:r>
    </w:p>
    <w:p w14:paraId="64F276DB" w14:textId="706DCC88" w:rsidR="00AC5C1E" w:rsidRPr="00D87EE0" w:rsidRDefault="00AC5C1E" w:rsidP="00AC5C1E">
      <w:pPr>
        <w:jc w:val="both"/>
        <w:rPr>
          <w:rFonts w:ascii="Arial" w:hAnsi="Arial" w:cs="Arial"/>
          <w:sz w:val="22"/>
          <w:szCs w:val="22"/>
        </w:rPr>
      </w:pPr>
      <w:r w:rsidRPr="00D87EE0">
        <w:rPr>
          <w:rFonts w:ascii="Arial" w:hAnsi="Arial" w:cs="Arial"/>
          <w:sz w:val="22"/>
          <w:szCs w:val="22"/>
        </w:rPr>
        <w:t>Vallavalitsuse eelarve on 6 131 150 eurot (2024 eelarve 6 036 815 eurot</w:t>
      </w:r>
      <w:r w:rsidR="00830653" w:rsidRPr="00D87EE0">
        <w:rPr>
          <w:rFonts w:ascii="Arial" w:hAnsi="Arial" w:cs="Arial"/>
          <w:sz w:val="22"/>
          <w:szCs w:val="22"/>
        </w:rPr>
        <w:t>, 2025 eelarvestrateegia 6 036 464 eurot</w:t>
      </w:r>
      <w:r w:rsidRPr="00D87EE0">
        <w:rPr>
          <w:rFonts w:ascii="Arial" w:hAnsi="Arial" w:cs="Arial"/>
          <w:sz w:val="22"/>
          <w:szCs w:val="22"/>
        </w:rPr>
        <w:t>), millest tööjõukulud moodustavad 4 988 040 eurot, majandamiskuludeks ja muudeks kuludeks on kavandatud 1 143 111 eurot.</w:t>
      </w:r>
    </w:p>
    <w:p w14:paraId="44C69BE8" w14:textId="7CAED025" w:rsidR="00AC5C1E" w:rsidRPr="00D87EE0" w:rsidRDefault="00AC5C1E" w:rsidP="00AC5C1E">
      <w:pPr>
        <w:jc w:val="both"/>
        <w:rPr>
          <w:rFonts w:ascii="Arial" w:hAnsi="Arial" w:cs="Arial"/>
          <w:sz w:val="22"/>
          <w:szCs w:val="22"/>
        </w:rPr>
      </w:pPr>
      <w:r w:rsidRPr="00D87EE0">
        <w:rPr>
          <w:rFonts w:ascii="Arial" w:hAnsi="Arial" w:cs="Arial"/>
          <w:sz w:val="22"/>
          <w:szCs w:val="22"/>
        </w:rPr>
        <w:t>Eelarve suureneb võrreldes 2024. aasta eelarvega</w:t>
      </w:r>
      <w:r w:rsidR="00830653" w:rsidRPr="00D87EE0">
        <w:rPr>
          <w:rFonts w:ascii="Arial" w:hAnsi="Arial" w:cs="Arial"/>
          <w:sz w:val="22"/>
          <w:szCs w:val="22"/>
        </w:rPr>
        <w:t xml:space="preserve"> ja 2025 eelarvestrateegiaga</w:t>
      </w:r>
      <w:r w:rsidRPr="00D87EE0">
        <w:rPr>
          <w:rFonts w:ascii="Arial" w:hAnsi="Arial" w:cs="Arial"/>
          <w:sz w:val="22"/>
          <w:szCs w:val="22"/>
        </w:rPr>
        <w:t xml:space="preserve"> 1,6%. Vallavalitsuse eelarvesse on kavandatud projektide elluviimiseks vahendid järgmiselt: </w:t>
      </w:r>
    </w:p>
    <w:p w14:paraId="1257DFC9" w14:textId="77777777" w:rsidR="00AC5C1E" w:rsidRPr="00D87EE0" w:rsidRDefault="00AC5C1E" w:rsidP="00AC5C1E">
      <w:pPr>
        <w:pStyle w:val="Loendilik"/>
        <w:numPr>
          <w:ilvl w:val="0"/>
          <w:numId w:val="12"/>
        </w:numPr>
        <w:jc w:val="both"/>
        <w:rPr>
          <w:rFonts w:ascii="Arial" w:hAnsi="Arial" w:cs="Arial"/>
        </w:rPr>
      </w:pPr>
      <w:r w:rsidRPr="00D87EE0">
        <w:rPr>
          <w:rFonts w:ascii="Arial" w:hAnsi="Arial" w:cs="Arial"/>
        </w:rPr>
        <w:t>55 120 eurot projekt NEET Kesk-Harju noorte tööhõive suurendamine;</w:t>
      </w:r>
    </w:p>
    <w:p w14:paraId="5030E6F4" w14:textId="77777777" w:rsidR="00AC5C1E" w:rsidRPr="00D87EE0" w:rsidRDefault="00AC5C1E" w:rsidP="00AC5C1E">
      <w:pPr>
        <w:pStyle w:val="Loendilik"/>
        <w:numPr>
          <w:ilvl w:val="0"/>
          <w:numId w:val="12"/>
        </w:numPr>
        <w:jc w:val="both"/>
        <w:rPr>
          <w:rFonts w:ascii="Arial" w:hAnsi="Arial" w:cs="Arial"/>
        </w:rPr>
      </w:pPr>
      <w:r w:rsidRPr="00D87EE0">
        <w:rPr>
          <w:rFonts w:ascii="Arial" w:hAnsi="Arial" w:cs="Arial"/>
        </w:rPr>
        <w:t>38 980 eurot koolitoidu projekt Schoolfood4change;</w:t>
      </w:r>
    </w:p>
    <w:p w14:paraId="7F18FCAC" w14:textId="77777777" w:rsidR="00AC5C1E" w:rsidRPr="00D87EE0" w:rsidRDefault="00AC5C1E" w:rsidP="00AC5C1E">
      <w:pPr>
        <w:pStyle w:val="Loendilik"/>
        <w:numPr>
          <w:ilvl w:val="0"/>
          <w:numId w:val="12"/>
        </w:numPr>
        <w:jc w:val="both"/>
        <w:rPr>
          <w:rFonts w:ascii="Arial" w:hAnsi="Arial" w:cs="Arial"/>
        </w:rPr>
      </w:pPr>
      <w:r w:rsidRPr="00D87EE0">
        <w:rPr>
          <w:rFonts w:ascii="Arial" w:hAnsi="Arial" w:cs="Arial"/>
        </w:rPr>
        <w:t>45 935 eurot projekt Must Be, purskkaevude väljaku rajamine;</w:t>
      </w:r>
    </w:p>
    <w:p w14:paraId="7CA2511C" w14:textId="77777777" w:rsidR="00AC5C1E" w:rsidRPr="00D87EE0" w:rsidRDefault="00AC5C1E" w:rsidP="00AC5C1E">
      <w:pPr>
        <w:pStyle w:val="Loendilik"/>
        <w:numPr>
          <w:ilvl w:val="0"/>
          <w:numId w:val="12"/>
        </w:numPr>
        <w:jc w:val="both"/>
        <w:rPr>
          <w:rFonts w:ascii="Arial" w:hAnsi="Arial" w:cs="Arial"/>
        </w:rPr>
      </w:pPr>
      <w:r w:rsidRPr="00D87EE0">
        <w:rPr>
          <w:rFonts w:ascii="Arial" w:hAnsi="Arial" w:cs="Arial"/>
        </w:rPr>
        <w:t>31 580 eurot projekt Life Latest Adapt, sademevee käitlemise kombineeritud lahendused;</w:t>
      </w:r>
    </w:p>
    <w:p w14:paraId="7A0E9E79" w14:textId="77777777" w:rsidR="00AC5C1E" w:rsidRPr="00D87EE0" w:rsidRDefault="00AC5C1E" w:rsidP="00AC5C1E">
      <w:pPr>
        <w:pStyle w:val="Loendilik"/>
        <w:numPr>
          <w:ilvl w:val="0"/>
          <w:numId w:val="12"/>
        </w:numPr>
        <w:jc w:val="both"/>
        <w:rPr>
          <w:rFonts w:ascii="Arial" w:hAnsi="Arial" w:cs="Arial"/>
        </w:rPr>
      </w:pPr>
      <w:r w:rsidRPr="00D87EE0">
        <w:rPr>
          <w:rFonts w:ascii="Arial" w:hAnsi="Arial" w:cs="Arial"/>
        </w:rPr>
        <w:t>16 250 eurot projekt ESF hoolekandeteenuste arendamine ja osutamine.</w:t>
      </w:r>
    </w:p>
    <w:p w14:paraId="1DE2792D" w14:textId="77777777" w:rsidR="00AC5C1E" w:rsidRPr="00D87EE0" w:rsidRDefault="00AC5C1E" w:rsidP="00AC5C1E">
      <w:pPr>
        <w:jc w:val="both"/>
        <w:rPr>
          <w:rFonts w:ascii="Arial" w:hAnsi="Arial" w:cs="Arial"/>
          <w:sz w:val="22"/>
          <w:szCs w:val="22"/>
          <w:lang w:eastAsia="et-EE"/>
        </w:rPr>
      </w:pPr>
    </w:p>
    <w:p w14:paraId="144F7882" w14:textId="77777777" w:rsidR="00AC5C1E" w:rsidRPr="00D87EE0" w:rsidRDefault="00AC5C1E" w:rsidP="00AC5C1E">
      <w:pPr>
        <w:jc w:val="both"/>
        <w:rPr>
          <w:rFonts w:ascii="Arial" w:hAnsi="Arial" w:cs="Arial"/>
          <w:b/>
          <w:sz w:val="22"/>
          <w:szCs w:val="22"/>
          <w:u w:val="single"/>
        </w:rPr>
      </w:pPr>
      <w:r w:rsidRPr="00D87EE0">
        <w:rPr>
          <w:rFonts w:ascii="Arial" w:hAnsi="Arial" w:cs="Arial"/>
          <w:b/>
          <w:sz w:val="22"/>
          <w:szCs w:val="22"/>
          <w:u w:val="single"/>
        </w:rPr>
        <w:t>Eelarve reservfond ja muud valitsussektori teenused</w:t>
      </w:r>
    </w:p>
    <w:p w14:paraId="47CEDFCE" w14:textId="77777777" w:rsidR="00AC5C1E" w:rsidRPr="00D87EE0" w:rsidRDefault="00AC5C1E" w:rsidP="00AC5C1E">
      <w:pPr>
        <w:pStyle w:val="Jalus"/>
        <w:tabs>
          <w:tab w:val="left" w:pos="708"/>
        </w:tabs>
        <w:jc w:val="both"/>
        <w:rPr>
          <w:rFonts w:ascii="Arial" w:hAnsi="Arial" w:cs="Arial"/>
          <w:sz w:val="22"/>
          <w:szCs w:val="22"/>
          <w:lang w:val="et-EE"/>
        </w:rPr>
      </w:pPr>
      <w:r w:rsidRPr="00D87EE0">
        <w:rPr>
          <w:rFonts w:ascii="Arial" w:hAnsi="Arial" w:cs="Arial"/>
          <w:sz w:val="22"/>
          <w:szCs w:val="22"/>
          <w:lang w:val="et-EE"/>
        </w:rPr>
        <w:t>Reservfondi suuruseks on arvestatud 500 000 eurot. Harjumaa Omavalitsuste Liidu, Eesti Linnade ja Valdade liidu ja MTÜ Põhja Harju Koostöökogu liikmemaksude tasumiseks on kavandatud 65 000 eurot. Kapitalirendi tagasimaksete käibemaksu tasumiseks on eelarvesse ette nähtud 211 120 eurot. Valimiste korraldamiseks on kavandatud 70 000 eurot.</w:t>
      </w:r>
    </w:p>
    <w:p w14:paraId="2B94BBB9" w14:textId="77777777" w:rsidR="00A8503D" w:rsidRPr="00D87EE0" w:rsidRDefault="00A8503D" w:rsidP="00414CE1">
      <w:pPr>
        <w:jc w:val="both"/>
        <w:rPr>
          <w:rFonts w:ascii="Arial" w:hAnsi="Arial" w:cs="Arial"/>
          <w:sz w:val="22"/>
          <w:szCs w:val="22"/>
        </w:rPr>
      </w:pPr>
    </w:p>
    <w:p w14:paraId="127E983C" w14:textId="2C85D22A" w:rsidR="00414CE1" w:rsidRPr="00D87EE0" w:rsidRDefault="00414CE1" w:rsidP="000546AE">
      <w:pPr>
        <w:pStyle w:val="Pealkiri2"/>
        <w:numPr>
          <w:ilvl w:val="1"/>
          <w:numId w:val="18"/>
        </w:numPr>
        <w:ind w:left="709" w:hanging="709"/>
        <w:rPr>
          <w:rFonts w:ascii="Arial" w:hAnsi="Arial" w:cs="Arial"/>
          <w:szCs w:val="28"/>
          <w:lang w:val="et-EE"/>
        </w:rPr>
      </w:pPr>
      <w:bookmarkStart w:id="40" w:name="_Toc183439013"/>
      <w:r w:rsidRPr="00D87EE0">
        <w:rPr>
          <w:rFonts w:ascii="Arial" w:hAnsi="Arial" w:cs="Arial"/>
          <w:szCs w:val="28"/>
          <w:lang w:val="et-EE"/>
        </w:rPr>
        <w:t>Avalik kord</w:t>
      </w:r>
      <w:bookmarkEnd w:id="40"/>
    </w:p>
    <w:p w14:paraId="1DA2F929" w14:textId="77777777" w:rsidR="00414CE1" w:rsidRPr="00D87EE0" w:rsidRDefault="00414CE1" w:rsidP="00414CE1">
      <w:pPr>
        <w:pStyle w:val="Jalus"/>
        <w:tabs>
          <w:tab w:val="left" w:pos="708"/>
        </w:tabs>
        <w:jc w:val="both"/>
        <w:rPr>
          <w:rFonts w:ascii="Arial" w:hAnsi="Arial" w:cs="Arial"/>
          <w:sz w:val="22"/>
          <w:szCs w:val="22"/>
          <w:lang w:val="et-EE"/>
        </w:rPr>
      </w:pPr>
    </w:p>
    <w:p w14:paraId="65CABA52" w14:textId="4A28DBED" w:rsidR="00604E85" w:rsidRPr="00D87EE0" w:rsidRDefault="00604E85" w:rsidP="00604E85">
      <w:pPr>
        <w:pStyle w:val="Jalus"/>
        <w:tabs>
          <w:tab w:val="left" w:pos="708"/>
        </w:tabs>
        <w:jc w:val="both"/>
        <w:rPr>
          <w:rFonts w:ascii="Arial" w:hAnsi="Arial" w:cs="Arial"/>
          <w:sz w:val="22"/>
          <w:szCs w:val="22"/>
          <w:lang w:val="et-EE"/>
        </w:rPr>
      </w:pPr>
      <w:r w:rsidRPr="00D87EE0">
        <w:rPr>
          <w:rFonts w:ascii="Arial" w:hAnsi="Arial" w:cs="Arial"/>
          <w:sz w:val="22"/>
          <w:szCs w:val="22"/>
          <w:lang w:val="et-EE"/>
        </w:rPr>
        <w:t>Kulude eelarve on kokku 154 995 eurot (2024</w:t>
      </w:r>
      <w:r w:rsidR="00BB0EBF" w:rsidRPr="00D87EE0">
        <w:rPr>
          <w:rFonts w:ascii="Arial" w:hAnsi="Arial" w:cs="Arial"/>
          <w:sz w:val="22"/>
          <w:szCs w:val="22"/>
          <w:lang w:val="et-EE"/>
        </w:rPr>
        <w:t xml:space="preserve"> eelarve</w:t>
      </w:r>
      <w:r w:rsidRPr="00D87EE0">
        <w:rPr>
          <w:rFonts w:ascii="Arial" w:hAnsi="Arial" w:cs="Arial"/>
          <w:sz w:val="22"/>
          <w:szCs w:val="22"/>
          <w:lang w:val="et-EE"/>
        </w:rPr>
        <w:t xml:space="preserve"> 147 745 eurot</w:t>
      </w:r>
      <w:r w:rsidR="00BB0EBF" w:rsidRPr="00D87EE0">
        <w:rPr>
          <w:rFonts w:ascii="Arial" w:hAnsi="Arial" w:cs="Arial"/>
          <w:sz w:val="22"/>
          <w:szCs w:val="22"/>
          <w:lang w:val="et-EE"/>
        </w:rPr>
        <w:t>, 2025 eelarvestrateegia 162 215 eurot</w:t>
      </w:r>
      <w:r w:rsidRPr="00D87EE0">
        <w:rPr>
          <w:rFonts w:ascii="Arial" w:hAnsi="Arial" w:cs="Arial"/>
          <w:sz w:val="22"/>
          <w:szCs w:val="22"/>
          <w:lang w:val="et-EE"/>
        </w:rPr>
        <w:t xml:space="preserve">), mis moodustab põhitegevuse kulude eelarvest 0,3%. Eelarve suureneb võrreldes 2024. aasta eelarvega 4,9% ja väheneb võrreldes eelarvestrateegiaga 4,5%. </w:t>
      </w:r>
    </w:p>
    <w:p w14:paraId="2D5AC6A3" w14:textId="77777777" w:rsidR="00604E85" w:rsidRPr="00D87EE0" w:rsidRDefault="00604E85" w:rsidP="00604E85">
      <w:pPr>
        <w:pStyle w:val="Kehatekst"/>
        <w:rPr>
          <w:rFonts w:ascii="Arial" w:hAnsi="Arial" w:cs="Arial"/>
          <w:sz w:val="22"/>
          <w:szCs w:val="22"/>
          <w:lang w:val="et-EE"/>
        </w:rPr>
      </w:pPr>
      <w:r w:rsidRPr="00D87EE0">
        <w:rPr>
          <w:rFonts w:ascii="Arial" w:hAnsi="Arial" w:cs="Arial"/>
          <w:sz w:val="22"/>
          <w:szCs w:val="22"/>
          <w:lang w:val="et-EE"/>
        </w:rPr>
        <w:t>Kulud jaotuvad:</w:t>
      </w:r>
    </w:p>
    <w:p w14:paraId="0E8335CE" w14:textId="77777777" w:rsidR="00604E85" w:rsidRPr="00D87EE0" w:rsidRDefault="00604E85" w:rsidP="00604E85">
      <w:pPr>
        <w:numPr>
          <w:ilvl w:val="0"/>
          <w:numId w:val="5"/>
        </w:numPr>
        <w:jc w:val="both"/>
        <w:rPr>
          <w:rFonts w:ascii="Arial" w:hAnsi="Arial" w:cs="Arial"/>
          <w:sz w:val="22"/>
          <w:szCs w:val="22"/>
        </w:rPr>
      </w:pPr>
      <w:r w:rsidRPr="00D87EE0">
        <w:rPr>
          <w:rFonts w:ascii="Arial" w:hAnsi="Arial" w:cs="Arial"/>
          <w:sz w:val="22"/>
          <w:szCs w:val="22"/>
        </w:rPr>
        <w:t>Toetused tegevuskuludeks 66 000 eurot, osakaal põhitegevuse kuludest 0,1%, osakaal valdkonna kuludest 42,6%.</w:t>
      </w:r>
    </w:p>
    <w:p w14:paraId="5AB3EA77" w14:textId="77777777" w:rsidR="00604E85" w:rsidRPr="00D87EE0" w:rsidRDefault="00604E85" w:rsidP="00604E85">
      <w:pPr>
        <w:numPr>
          <w:ilvl w:val="0"/>
          <w:numId w:val="5"/>
        </w:numPr>
        <w:jc w:val="both"/>
        <w:rPr>
          <w:rFonts w:ascii="Arial" w:hAnsi="Arial" w:cs="Arial"/>
          <w:sz w:val="22"/>
          <w:szCs w:val="22"/>
        </w:rPr>
      </w:pPr>
      <w:r w:rsidRPr="00D87EE0">
        <w:rPr>
          <w:rFonts w:ascii="Arial" w:hAnsi="Arial" w:cs="Arial"/>
          <w:sz w:val="22"/>
          <w:szCs w:val="22"/>
        </w:rPr>
        <w:t xml:space="preserve">Muudeks tegevuskuludeks 88 995 eurot, osakaal põhitegevuse kuludest 0,2%, osakaal valdkonna kuludest 57,4%. </w:t>
      </w:r>
    </w:p>
    <w:p w14:paraId="23B556E7" w14:textId="77777777" w:rsidR="00604E85" w:rsidRPr="00D87EE0" w:rsidRDefault="00604E85" w:rsidP="00604E85">
      <w:pPr>
        <w:jc w:val="both"/>
        <w:rPr>
          <w:rFonts w:ascii="Arial" w:hAnsi="Arial" w:cs="Arial"/>
          <w:sz w:val="22"/>
          <w:szCs w:val="22"/>
        </w:rPr>
      </w:pPr>
    </w:p>
    <w:p w14:paraId="7ED3AAD0" w14:textId="77777777" w:rsidR="00604E85" w:rsidRPr="00D87EE0" w:rsidRDefault="00604E85" w:rsidP="00604E85">
      <w:pPr>
        <w:rPr>
          <w:rFonts w:ascii="Arial" w:hAnsi="Arial" w:cs="Arial"/>
          <w:b/>
          <w:bCs/>
          <w:sz w:val="22"/>
          <w:szCs w:val="22"/>
          <w:u w:val="single"/>
        </w:rPr>
      </w:pPr>
      <w:r w:rsidRPr="00D87EE0">
        <w:rPr>
          <w:rFonts w:ascii="Arial" w:hAnsi="Arial" w:cs="Arial"/>
          <w:b/>
          <w:bCs/>
          <w:sz w:val="22"/>
          <w:szCs w:val="22"/>
          <w:u w:val="single"/>
        </w:rPr>
        <w:t>Politsei ja valveteenuse</w:t>
      </w:r>
    </w:p>
    <w:p w14:paraId="194CF808" w14:textId="77777777" w:rsidR="00604E85" w:rsidRPr="00D87EE0" w:rsidRDefault="00604E85" w:rsidP="00604E85">
      <w:pPr>
        <w:jc w:val="both"/>
        <w:rPr>
          <w:rFonts w:ascii="Arial" w:hAnsi="Arial" w:cs="Arial"/>
          <w:sz w:val="22"/>
          <w:szCs w:val="22"/>
        </w:rPr>
      </w:pPr>
      <w:r w:rsidRPr="00D87EE0">
        <w:rPr>
          <w:rFonts w:ascii="Arial" w:hAnsi="Arial" w:cs="Arial"/>
          <w:sz w:val="22"/>
          <w:szCs w:val="22"/>
        </w:rPr>
        <w:t>Politsei ja valveteenistuse kuludeks on planeeritud 71 215 eurot, vahendid on ettenähtud politsei korteri, side ja inventari soetamise kulude katteks ja preventatiivsete tegevuste läbiviimiseks.</w:t>
      </w:r>
    </w:p>
    <w:p w14:paraId="38D41828" w14:textId="77777777" w:rsidR="00604E85" w:rsidRPr="00D87EE0" w:rsidRDefault="00604E85" w:rsidP="00604E85">
      <w:pPr>
        <w:rPr>
          <w:rFonts w:ascii="Arial" w:hAnsi="Arial" w:cs="Arial"/>
          <w:b/>
          <w:bCs/>
          <w:sz w:val="22"/>
          <w:szCs w:val="22"/>
          <w:u w:val="single"/>
        </w:rPr>
      </w:pPr>
    </w:p>
    <w:p w14:paraId="3BAF9AC9" w14:textId="77777777" w:rsidR="00604E85" w:rsidRPr="00D87EE0" w:rsidRDefault="00604E85" w:rsidP="00604E85">
      <w:pPr>
        <w:rPr>
          <w:rFonts w:ascii="Arial" w:hAnsi="Arial" w:cs="Arial"/>
          <w:b/>
          <w:bCs/>
          <w:sz w:val="22"/>
          <w:szCs w:val="22"/>
          <w:u w:val="single"/>
        </w:rPr>
      </w:pPr>
      <w:r w:rsidRPr="00D87EE0">
        <w:rPr>
          <w:rFonts w:ascii="Arial" w:hAnsi="Arial" w:cs="Arial"/>
          <w:b/>
          <w:bCs/>
          <w:sz w:val="22"/>
          <w:szCs w:val="22"/>
          <w:u w:val="single"/>
        </w:rPr>
        <w:t>Päästeteenused</w:t>
      </w:r>
    </w:p>
    <w:p w14:paraId="5AD1EC35" w14:textId="77777777" w:rsidR="00604E85" w:rsidRPr="00D87EE0" w:rsidRDefault="00604E85" w:rsidP="00604E85">
      <w:pPr>
        <w:jc w:val="both"/>
        <w:rPr>
          <w:rFonts w:ascii="Arial" w:hAnsi="Arial" w:cs="Arial"/>
          <w:sz w:val="22"/>
          <w:szCs w:val="22"/>
        </w:rPr>
      </w:pPr>
      <w:r w:rsidRPr="00D87EE0">
        <w:rPr>
          <w:rFonts w:ascii="Arial" w:hAnsi="Arial" w:cs="Arial"/>
          <w:sz w:val="22"/>
          <w:szCs w:val="22"/>
        </w:rPr>
        <w:t>Prangli ja Naissaare päästeseltside ning Viimsi Vabatahtliku Merepääste ja Prangli Merepääste tegevuste toetamiseks on kavandatud 66 000 eurot.</w:t>
      </w:r>
    </w:p>
    <w:p w14:paraId="425F8944" w14:textId="77777777" w:rsidR="00604E85" w:rsidRPr="00D87EE0" w:rsidRDefault="00604E85" w:rsidP="00604E85">
      <w:pPr>
        <w:jc w:val="both"/>
        <w:rPr>
          <w:rFonts w:ascii="Arial" w:hAnsi="Arial" w:cs="Arial"/>
          <w:sz w:val="22"/>
          <w:szCs w:val="22"/>
        </w:rPr>
      </w:pPr>
    </w:p>
    <w:p w14:paraId="6621D1A3" w14:textId="77777777" w:rsidR="00604E85" w:rsidRPr="00D87EE0" w:rsidRDefault="00604E85" w:rsidP="00604E85">
      <w:pPr>
        <w:rPr>
          <w:rFonts w:ascii="Arial" w:hAnsi="Arial" w:cs="Arial"/>
          <w:b/>
          <w:bCs/>
          <w:sz w:val="22"/>
          <w:szCs w:val="22"/>
          <w:u w:val="single"/>
        </w:rPr>
      </w:pPr>
      <w:r w:rsidRPr="00D87EE0">
        <w:rPr>
          <w:rFonts w:ascii="Arial" w:hAnsi="Arial" w:cs="Arial"/>
          <w:b/>
          <w:bCs/>
          <w:sz w:val="22"/>
          <w:szCs w:val="22"/>
          <w:u w:val="single"/>
        </w:rPr>
        <w:t>Elanikkonnakaitse</w:t>
      </w:r>
    </w:p>
    <w:p w14:paraId="5DBD8B97" w14:textId="5571B7C5" w:rsidR="00604E85" w:rsidRPr="00D87EE0" w:rsidRDefault="00604E85" w:rsidP="00027848">
      <w:pPr>
        <w:jc w:val="both"/>
        <w:rPr>
          <w:rFonts w:ascii="Arial" w:hAnsi="Arial" w:cs="Arial"/>
          <w:sz w:val="22"/>
          <w:szCs w:val="22"/>
        </w:rPr>
      </w:pPr>
      <w:r w:rsidRPr="00D87EE0">
        <w:rPr>
          <w:rFonts w:ascii="Arial" w:hAnsi="Arial" w:cs="Arial"/>
          <w:sz w:val="22"/>
          <w:szCs w:val="22"/>
        </w:rPr>
        <w:lastRenderedPageBreak/>
        <w:t>2024. aasta eelarvega lisandus uue tegevusena avaliku korra eelarvesse elanikkonnakaitse kulud. 2025. aasta eelarvesse kavandatakse 17 780 eurot, mis on 46,1% vähem kui 2024. aasta eelarve ja 28,9% vähem võrreldes eelarvestrateegiaga.</w:t>
      </w:r>
    </w:p>
    <w:p w14:paraId="21DDC620" w14:textId="77777777" w:rsidR="00414CE1" w:rsidRPr="00D87EE0" w:rsidRDefault="00414CE1" w:rsidP="00414CE1">
      <w:pPr>
        <w:jc w:val="both"/>
        <w:rPr>
          <w:rFonts w:ascii="Arial" w:hAnsi="Arial" w:cs="Arial"/>
          <w:sz w:val="22"/>
          <w:szCs w:val="22"/>
        </w:rPr>
      </w:pPr>
    </w:p>
    <w:p w14:paraId="54067006" w14:textId="252DC5E1" w:rsidR="00414CE1" w:rsidRPr="00D87EE0" w:rsidRDefault="00414CE1" w:rsidP="000546AE">
      <w:pPr>
        <w:pStyle w:val="Pealkiri2"/>
        <w:numPr>
          <w:ilvl w:val="1"/>
          <w:numId w:val="18"/>
        </w:numPr>
        <w:ind w:left="709" w:hanging="709"/>
        <w:rPr>
          <w:rFonts w:ascii="Arial" w:hAnsi="Arial" w:cs="Arial"/>
          <w:szCs w:val="28"/>
          <w:lang w:val="et-EE"/>
        </w:rPr>
      </w:pPr>
      <w:bookmarkStart w:id="41" w:name="_Toc183439014"/>
      <w:r w:rsidRPr="00D87EE0">
        <w:rPr>
          <w:rFonts w:ascii="Arial" w:hAnsi="Arial" w:cs="Arial"/>
          <w:szCs w:val="28"/>
          <w:lang w:val="et-EE"/>
        </w:rPr>
        <w:t>Majandus</w:t>
      </w:r>
      <w:bookmarkEnd w:id="41"/>
    </w:p>
    <w:p w14:paraId="680D01FB" w14:textId="5611F1B1" w:rsidR="00712F90" w:rsidRPr="00D87EE0" w:rsidRDefault="00712F90" w:rsidP="00712F90"/>
    <w:p w14:paraId="46F6DAC9" w14:textId="5CE78A16" w:rsidR="00712F90" w:rsidRPr="00D87EE0" w:rsidRDefault="00712F90" w:rsidP="00712F90">
      <w:pPr>
        <w:pStyle w:val="Jalus"/>
        <w:tabs>
          <w:tab w:val="left" w:pos="708"/>
        </w:tabs>
        <w:jc w:val="both"/>
        <w:rPr>
          <w:rFonts w:ascii="Arial" w:hAnsi="Arial" w:cs="Arial"/>
          <w:sz w:val="22"/>
          <w:szCs w:val="22"/>
          <w:lang w:val="et-EE"/>
        </w:rPr>
      </w:pPr>
      <w:r w:rsidRPr="00D87EE0">
        <w:rPr>
          <w:rFonts w:ascii="Arial" w:hAnsi="Arial" w:cs="Arial"/>
          <w:sz w:val="22"/>
          <w:szCs w:val="22"/>
          <w:lang w:val="et-EE"/>
        </w:rPr>
        <w:t>Kulude eelarve kokku on 5 707 436 eurot (2024</w:t>
      </w:r>
      <w:r w:rsidR="00F9634F" w:rsidRPr="00D87EE0">
        <w:rPr>
          <w:rFonts w:ascii="Arial" w:hAnsi="Arial" w:cs="Arial"/>
          <w:sz w:val="22"/>
          <w:szCs w:val="22"/>
          <w:lang w:val="et-EE"/>
        </w:rPr>
        <w:t xml:space="preserve"> eelarve</w:t>
      </w:r>
      <w:r w:rsidRPr="00D87EE0">
        <w:rPr>
          <w:rFonts w:ascii="Arial" w:hAnsi="Arial" w:cs="Arial"/>
          <w:sz w:val="22"/>
          <w:szCs w:val="22"/>
          <w:lang w:val="et-EE"/>
        </w:rPr>
        <w:t xml:space="preserve"> 5 057 211 eurot</w:t>
      </w:r>
      <w:r w:rsidR="00F9634F" w:rsidRPr="00D87EE0">
        <w:rPr>
          <w:rFonts w:ascii="Arial" w:hAnsi="Arial" w:cs="Arial"/>
          <w:sz w:val="22"/>
          <w:szCs w:val="22"/>
          <w:lang w:val="et-EE"/>
        </w:rPr>
        <w:t>, 2025 eelarvestrateegia 5 052 843 eurot</w:t>
      </w:r>
      <w:r w:rsidRPr="00D87EE0">
        <w:rPr>
          <w:rFonts w:ascii="Arial" w:hAnsi="Arial" w:cs="Arial"/>
          <w:sz w:val="22"/>
          <w:szCs w:val="22"/>
          <w:lang w:val="et-EE"/>
        </w:rPr>
        <w:t xml:space="preserve">), mis moodustab põhitegevuse kulude eelarvest 10,4%. Eelarve suureneb võrreldes 2024. aasta eelarvega 12,9% ja </w:t>
      </w:r>
      <w:r w:rsidR="00F9634F" w:rsidRPr="00D87EE0">
        <w:rPr>
          <w:rFonts w:ascii="Arial" w:hAnsi="Arial" w:cs="Arial"/>
          <w:sz w:val="22"/>
          <w:szCs w:val="22"/>
          <w:lang w:val="et-EE"/>
        </w:rPr>
        <w:t>2025</w:t>
      </w:r>
      <w:r w:rsidRPr="00D87EE0">
        <w:rPr>
          <w:rFonts w:ascii="Arial" w:hAnsi="Arial" w:cs="Arial"/>
          <w:sz w:val="22"/>
          <w:szCs w:val="22"/>
          <w:lang w:val="et-EE"/>
        </w:rPr>
        <w:t xml:space="preserve"> eelarvestrateegiaga 13,0%.</w:t>
      </w:r>
    </w:p>
    <w:p w14:paraId="073423BF" w14:textId="77777777" w:rsidR="00712F90" w:rsidRPr="00D87EE0" w:rsidRDefault="00712F90" w:rsidP="00712F90">
      <w:pPr>
        <w:pStyle w:val="Kehatekst"/>
        <w:rPr>
          <w:rFonts w:ascii="Arial" w:hAnsi="Arial" w:cs="Arial"/>
          <w:sz w:val="22"/>
          <w:szCs w:val="22"/>
          <w:lang w:val="et-EE"/>
        </w:rPr>
      </w:pPr>
      <w:r w:rsidRPr="00D87EE0">
        <w:rPr>
          <w:rFonts w:ascii="Arial" w:hAnsi="Arial" w:cs="Arial"/>
          <w:sz w:val="22"/>
          <w:szCs w:val="22"/>
          <w:lang w:val="et-EE"/>
        </w:rPr>
        <w:t>Kulud jaotuvad:</w:t>
      </w:r>
    </w:p>
    <w:p w14:paraId="764BF7E0" w14:textId="77777777" w:rsidR="00712F90" w:rsidRPr="00D87EE0" w:rsidRDefault="00712F90" w:rsidP="00712F90">
      <w:pPr>
        <w:numPr>
          <w:ilvl w:val="0"/>
          <w:numId w:val="5"/>
        </w:numPr>
        <w:jc w:val="both"/>
        <w:rPr>
          <w:rFonts w:ascii="Arial" w:hAnsi="Arial" w:cs="Arial"/>
          <w:sz w:val="22"/>
          <w:szCs w:val="22"/>
        </w:rPr>
      </w:pPr>
      <w:r w:rsidRPr="00D87EE0">
        <w:rPr>
          <w:rFonts w:ascii="Arial" w:hAnsi="Arial" w:cs="Arial"/>
          <w:sz w:val="22"/>
          <w:szCs w:val="22"/>
        </w:rPr>
        <w:t>Toetused tegevuskuludeks 2 042 425 eurot, osakaal põhitegevuse kuludest 3,6%, osakaal valdkonna kuludest 35,8%.</w:t>
      </w:r>
    </w:p>
    <w:p w14:paraId="5B7153FE" w14:textId="77777777" w:rsidR="00712F90" w:rsidRPr="00D87EE0" w:rsidRDefault="00712F90" w:rsidP="00712F90">
      <w:pPr>
        <w:numPr>
          <w:ilvl w:val="0"/>
          <w:numId w:val="5"/>
        </w:numPr>
        <w:jc w:val="both"/>
        <w:rPr>
          <w:rFonts w:ascii="Arial" w:hAnsi="Arial" w:cs="Arial"/>
          <w:sz w:val="22"/>
          <w:szCs w:val="22"/>
        </w:rPr>
      </w:pPr>
      <w:r w:rsidRPr="00D87EE0">
        <w:rPr>
          <w:rFonts w:ascii="Arial" w:hAnsi="Arial" w:cs="Arial"/>
          <w:sz w:val="22"/>
          <w:szCs w:val="22"/>
        </w:rPr>
        <w:t>Muudeks tegevuskuludeks 3 665 011 eurot, osakaal põhitegevuse kuludest 6,5%, osakaal valdkonna kuludest 64,2%, sh:</w:t>
      </w:r>
    </w:p>
    <w:p w14:paraId="25B02EC9" w14:textId="77777777" w:rsidR="00712F90" w:rsidRPr="00D87EE0" w:rsidRDefault="00712F90" w:rsidP="00712F90">
      <w:pPr>
        <w:pStyle w:val="ListParagraph1"/>
        <w:numPr>
          <w:ilvl w:val="0"/>
          <w:numId w:val="10"/>
        </w:numPr>
        <w:jc w:val="both"/>
        <w:rPr>
          <w:rFonts w:ascii="Arial" w:hAnsi="Arial" w:cs="Arial"/>
          <w:sz w:val="22"/>
          <w:szCs w:val="22"/>
        </w:rPr>
      </w:pPr>
      <w:r w:rsidRPr="00D87EE0">
        <w:rPr>
          <w:rFonts w:ascii="Arial" w:hAnsi="Arial" w:cs="Arial"/>
          <w:sz w:val="22"/>
          <w:szCs w:val="22"/>
        </w:rPr>
        <w:t>tööjõukulud 16 511 eurot, osakaal valdkonna kuludest 0,3%;</w:t>
      </w:r>
    </w:p>
    <w:p w14:paraId="72FFA3FE" w14:textId="77777777" w:rsidR="00712F90" w:rsidRPr="00D87EE0" w:rsidRDefault="00712F90" w:rsidP="00712F90">
      <w:pPr>
        <w:pStyle w:val="ListParagraph1"/>
        <w:numPr>
          <w:ilvl w:val="0"/>
          <w:numId w:val="10"/>
        </w:numPr>
        <w:jc w:val="both"/>
        <w:rPr>
          <w:rFonts w:ascii="Arial" w:hAnsi="Arial" w:cs="Arial"/>
          <w:sz w:val="22"/>
          <w:szCs w:val="22"/>
        </w:rPr>
      </w:pPr>
      <w:r w:rsidRPr="00D87EE0">
        <w:rPr>
          <w:rFonts w:ascii="Arial" w:hAnsi="Arial" w:cs="Arial"/>
          <w:sz w:val="22"/>
          <w:szCs w:val="22"/>
        </w:rPr>
        <w:t>majandamiskulud 3 648 500 eurot, osakaal valdkonna kuludest 63,9%.</w:t>
      </w:r>
    </w:p>
    <w:p w14:paraId="54433258" w14:textId="77777777" w:rsidR="00712F90" w:rsidRPr="00D87EE0" w:rsidRDefault="00712F90" w:rsidP="00712F90">
      <w:pPr>
        <w:pStyle w:val="Pealkiri2"/>
        <w:numPr>
          <w:ilvl w:val="0"/>
          <w:numId w:val="0"/>
        </w:numPr>
        <w:ind w:left="720"/>
        <w:rPr>
          <w:rFonts w:ascii="Arial" w:hAnsi="Arial" w:cs="Arial"/>
          <w:sz w:val="22"/>
          <w:szCs w:val="22"/>
          <w:lang w:val="et-EE"/>
        </w:rPr>
      </w:pPr>
    </w:p>
    <w:p w14:paraId="30EF498A" w14:textId="77777777" w:rsidR="00712F90" w:rsidRPr="00D87EE0" w:rsidRDefault="00712F90" w:rsidP="00712F90">
      <w:pPr>
        <w:rPr>
          <w:rFonts w:ascii="Arial" w:hAnsi="Arial" w:cs="Arial"/>
          <w:b/>
          <w:bCs/>
          <w:sz w:val="22"/>
          <w:szCs w:val="22"/>
          <w:u w:val="single"/>
        </w:rPr>
      </w:pPr>
      <w:r w:rsidRPr="00D87EE0">
        <w:rPr>
          <w:rFonts w:ascii="Arial" w:hAnsi="Arial" w:cs="Arial"/>
          <w:b/>
          <w:bCs/>
          <w:sz w:val="22"/>
          <w:szCs w:val="22"/>
          <w:u w:val="single"/>
        </w:rPr>
        <w:t>Maakorraldus</w:t>
      </w:r>
    </w:p>
    <w:p w14:paraId="66E4F85D" w14:textId="2CB9C9E6" w:rsidR="00712F90" w:rsidRPr="00D87EE0" w:rsidRDefault="00712F90" w:rsidP="00712F90">
      <w:pPr>
        <w:jc w:val="both"/>
        <w:rPr>
          <w:rFonts w:ascii="Arial" w:hAnsi="Arial" w:cs="Arial"/>
          <w:sz w:val="22"/>
          <w:szCs w:val="22"/>
        </w:rPr>
      </w:pPr>
      <w:r w:rsidRPr="00D87EE0">
        <w:rPr>
          <w:rFonts w:ascii="Arial" w:hAnsi="Arial" w:cs="Arial"/>
          <w:sz w:val="22"/>
          <w:szCs w:val="22"/>
        </w:rPr>
        <w:t>Eelarve on 28 000 eurot (2024</w:t>
      </w:r>
      <w:r w:rsidR="00B72E43" w:rsidRPr="00D87EE0">
        <w:rPr>
          <w:rFonts w:ascii="Arial" w:hAnsi="Arial" w:cs="Arial"/>
          <w:sz w:val="22"/>
          <w:szCs w:val="22"/>
        </w:rPr>
        <w:t xml:space="preserve"> eelarve</w:t>
      </w:r>
      <w:r w:rsidRPr="00D87EE0">
        <w:rPr>
          <w:rFonts w:ascii="Arial" w:hAnsi="Arial" w:cs="Arial"/>
          <w:sz w:val="22"/>
          <w:szCs w:val="22"/>
        </w:rPr>
        <w:t xml:space="preserve"> 30 000 eurot</w:t>
      </w:r>
      <w:r w:rsidR="00B72E43" w:rsidRPr="00D87EE0">
        <w:rPr>
          <w:rFonts w:ascii="Arial" w:hAnsi="Arial" w:cs="Arial"/>
          <w:sz w:val="22"/>
          <w:szCs w:val="22"/>
        </w:rPr>
        <w:t>, 2025 eelarvestrateegia 28 000 eurot</w:t>
      </w:r>
      <w:r w:rsidRPr="00D87EE0">
        <w:rPr>
          <w:rFonts w:ascii="Arial" w:hAnsi="Arial" w:cs="Arial"/>
          <w:sz w:val="22"/>
          <w:szCs w:val="22"/>
        </w:rPr>
        <w:t xml:space="preserve">). Vahendid on kavandatud valla avalikust huvist ja maakorraldusvajadustest lähtuvate katastrimõõdistamiste ja topo-geodeetiliste mõõdistus- ja uurimustööde läbiviimiseks. </w:t>
      </w:r>
    </w:p>
    <w:p w14:paraId="791901B1" w14:textId="77777777" w:rsidR="00712F90" w:rsidRPr="00D87EE0" w:rsidRDefault="00712F90" w:rsidP="00712F90">
      <w:pPr>
        <w:jc w:val="both"/>
        <w:rPr>
          <w:rFonts w:ascii="Arial" w:hAnsi="Arial" w:cs="Arial"/>
          <w:sz w:val="22"/>
          <w:szCs w:val="22"/>
        </w:rPr>
      </w:pPr>
    </w:p>
    <w:p w14:paraId="4F62D172" w14:textId="77777777" w:rsidR="00712F90" w:rsidRPr="00D87EE0" w:rsidRDefault="00712F90" w:rsidP="00712F90">
      <w:pPr>
        <w:rPr>
          <w:rFonts w:ascii="Arial" w:hAnsi="Arial" w:cs="Arial"/>
          <w:b/>
          <w:sz w:val="22"/>
          <w:szCs w:val="22"/>
          <w:u w:val="single"/>
        </w:rPr>
      </w:pPr>
      <w:r w:rsidRPr="00D87EE0">
        <w:rPr>
          <w:rFonts w:ascii="Arial" w:hAnsi="Arial" w:cs="Arial"/>
          <w:b/>
          <w:sz w:val="22"/>
          <w:szCs w:val="22"/>
          <w:u w:val="single"/>
        </w:rPr>
        <w:t>Teede hooldus</w:t>
      </w:r>
    </w:p>
    <w:p w14:paraId="1D09DCDB" w14:textId="39230C59" w:rsidR="00712F90" w:rsidRPr="00DF5BB4" w:rsidRDefault="00712F90" w:rsidP="00DF5BB4">
      <w:pPr>
        <w:jc w:val="both"/>
        <w:rPr>
          <w:rFonts w:ascii="Arial" w:hAnsi="Arial" w:cs="Arial"/>
          <w:color w:val="000000"/>
          <w:sz w:val="22"/>
          <w:szCs w:val="22"/>
        </w:rPr>
      </w:pPr>
      <w:r w:rsidRPr="00DF5BB4">
        <w:rPr>
          <w:rFonts w:ascii="Arial" w:hAnsi="Arial" w:cs="Arial"/>
          <w:sz w:val="22"/>
          <w:szCs w:val="22"/>
        </w:rPr>
        <w:t>Valla teede hoolduseks on planeeritud 1 876 945 eurot (2024</w:t>
      </w:r>
      <w:r w:rsidR="00B72E43" w:rsidRPr="00DF5BB4">
        <w:rPr>
          <w:rFonts w:ascii="Arial" w:hAnsi="Arial" w:cs="Arial"/>
          <w:sz w:val="22"/>
          <w:szCs w:val="22"/>
        </w:rPr>
        <w:t xml:space="preserve"> eelarve</w:t>
      </w:r>
      <w:r w:rsidRPr="00DF5BB4">
        <w:rPr>
          <w:rFonts w:ascii="Arial" w:hAnsi="Arial" w:cs="Arial"/>
          <w:sz w:val="22"/>
          <w:szCs w:val="22"/>
        </w:rPr>
        <w:t xml:space="preserve"> 1 545 500 eurot</w:t>
      </w:r>
      <w:r w:rsidR="00B72E43" w:rsidRPr="00DF5BB4">
        <w:rPr>
          <w:rFonts w:ascii="Arial" w:hAnsi="Arial" w:cs="Arial"/>
          <w:sz w:val="22"/>
          <w:szCs w:val="22"/>
        </w:rPr>
        <w:t>, 2025 eelarvestrateegia 1 552 158 eurot</w:t>
      </w:r>
      <w:r w:rsidRPr="00DF5BB4">
        <w:rPr>
          <w:rFonts w:ascii="Arial" w:hAnsi="Arial" w:cs="Arial"/>
          <w:sz w:val="22"/>
          <w:szCs w:val="22"/>
        </w:rPr>
        <w:t xml:space="preserve">), eelarve suureneb võrreldes 2024. aasta eelarvega 21,4% ning </w:t>
      </w:r>
      <w:r w:rsidR="00B72E43" w:rsidRPr="00DF5BB4">
        <w:rPr>
          <w:rFonts w:ascii="Arial" w:hAnsi="Arial" w:cs="Arial"/>
          <w:sz w:val="22"/>
          <w:szCs w:val="22"/>
        </w:rPr>
        <w:t xml:space="preserve">2025 </w:t>
      </w:r>
      <w:r w:rsidRPr="00DF5BB4">
        <w:rPr>
          <w:rFonts w:ascii="Arial" w:hAnsi="Arial" w:cs="Arial"/>
          <w:sz w:val="22"/>
          <w:szCs w:val="22"/>
        </w:rPr>
        <w:t xml:space="preserve">eelarvestrateegiaga 20,9%. </w:t>
      </w:r>
      <w:r w:rsidR="00DF5BB4" w:rsidRPr="00DF5BB4">
        <w:rPr>
          <w:rFonts w:ascii="Arial" w:hAnsi="Arial" w:cs="Arial"/>
          <w:color w:val="000000"/>
          <w:sz w:val="22"/>
          <w:szCs w:val="22"/>
        </w:rPr>
        <w:t>Teehoolde hinnatõus on tingitud uuest teehooldehanke</w:t>
      </w:r>
      <w:r w:rsidR="00DF5BB4">
        <w:rPr>
          <w:rFonts w:ascii="Arial" w:hAnsi="Arial" w:cs="Arial"/>
          <w:color w:val="000000"/>
          <w:sz w:val="22"/>
          <w:szCs w:val="22"/>
        </w:rPr>
        <w:t xml:space="preserve"> lepingust</w:t>
      </w:r>
      <w:r w:rsidR="00DF5BB4" w:rsidRPr="00DF5BB4">
        <w:rPr>
          <w:rFonts w:ascii="Arial" w:hAnsi="Arial" w:cs="Arial"/>
          <w:color w:val="000000"/>
          <w:sz w:val="22"/>
          <w:szCs w:val="22"/>
        </w:rPr>
        <w:t>, mi</w:t>
      </w:r>
      <w:r w:rsidR="00DF5BB4">
        <w:rPr>
          <w:rFonts w:ascii="Arial" w:hAnsi="Arial" w:cs="Arial"/>
          <w:color w:val="000000"/>
          <w:sz w:val="22"/>
          <w:szCs w:val="22"/>
        </w:rPr>
        <w:t>s</w:t>
      </w:r>
      <w:r w:rsidR="00DF5BB4" w:rsidRPr="00DF5BB4">
        <w:rPr>
          <w:rFonts w:ascii="Arial" w:hAnsi="Arial" w:cs="Arial"/>
          <w:color w:val="000000"/>
          <w:sz w:val="22"/>
          <w:szCs w:val="22"/>
        </w:rPr>
        <w:t xml:space="preserve"> sõlmiti 2024</w:t>
      </w:r>
      <w:r w:rsidR="00DF5BB4">
        <w:rPr>
          <w:rFonts w:ascii="Arial" w:hAnsi="Arial" w:cs="Arial"/>
          <w:color w:val="000000"/>
          <w:sz w:val="22"/>
          <w:szCs w:val="22"/>
        </w:rPr>
        <w:t>.</w:t>
      </w:r>
      <w:r w:rsidR="00DF5BB4" w:rsidRPr="00DF5BB4">
        <w:rPr>
          <w:rFonts w:ascii="Arial" w:hAnsi="Arial" w:cs="Arial"/>
          <w:color w:val="000000"/>
          <w:sz w:val="22"/>
          <w:szCs w:val="22"/>
        </w:rPr>
        <w:t xml:space="preserve"> aasta oktoobris. Eelmine leping sõlmiti 2020</w:t>
      </w:r>
      <w:r w:rsidR="00DF5BB4">
        <w:rPr>
          <w:rFonts w:ascii="Arial" w:hAnsi="Arial" w:cs="Arial"/>
          <w:color w:val="000000"/>
          <w:sz w:val="22"/>
          <w:szCs w:val="22"/>
        </w:rPr>
        <w:t>.</w:t>
      </w:r>
      <w:r w:rsidR="00DF5BB4" w:rsidRPr="00DF5BB4">
        <w:rPr>
          <w:rFonts w:ascii="Arial" w:hAnsi="Arial" w:cs="Arial"/>
          <w:color w:val="000000"/>
          <w:sz w:val="22"/>
          <w:szCs w:val="22"/>
        </w:rPr>
        <w:t xml:space="preserve"> aastal ning viimase 4 aasta jooksul on teenuse hind kasvanud. Lisaks eelnevale mõjutab osaliselt ka teenusehinna tõusu lisanduvate teemaade hooldus. Kui 2020</w:t>
      </w:r>
      <w:r w:rsidR="00DF5BB4">
        <w:rPr>
          <w:rFonts w:ascii="Arial" w:hAnsi="Arial" w:cs="Arial"/>
          <w:color w:val="000000"/>
          <w:sz w:val="22"/>
          <w:szCs w:val="22"/>
        </w:rPr>
        <w:t>.</w:t>
      </w:r>
      <w:r w:rsidR="00DF5BB4" w:rsidRPr="00DF5BB4">
        <w:rPr>
          <w:rFonts w:ascii="Arial" w:hAnsi="Arial" w:cs="Arial"/>
          <w:color w:val="000000"/>
          <w:sz w:val="22"/>
          <w:szCs w:val="22"/>
        </w:rPr>
        <w:t xml:space="preserve"> aastal oli hoolduses 309 km teid, siis 2024</w:t>
      </w:r>
      <w:r w:rsidR="00DF5BB4">
        <w:rPr>
          <w:rFonts w:ascii="Arial" w:hAnsi="Arial" w:cs="Arial"/>
          <w:color w:val="000000"/>
          <w:sz w:val="22"/>
          <w:szCs w:val="22"/>
        </w:rPr>
        <w:t>.</w:t>
      </w:r>
      <w:r w:rsidR="00DF5BB4" w:rsidRPr="00DF5BB4">
        <w:rPr>
          <w:rFonts w:ascii="Arial" w:hAnsi="Arial" w:cs="Arial"/>
          <w:color w:val="000000"/>
          <w:sz w:val="22"/>
          <w:szCs w:val="22"/>
        </w:rPr>
        <w:t xml:space="preserve"> aastal on hoolduses 340 km teid. </w:t>
      </w:r>
      <w:r w:rsidRPr="00D87EE0">
        <w:rPr>
          <w:rFonts w:ascii="Arial" w:hAnsi="Arial" w:cs="Arial"/>
          <w:sz w:val="22"/>
          <w:szCs w:val="22"/>
        </w:rPr>
        <w:t>Vahendid on kavandatud kohalike teede ja tänavate teehooldetöödeks, sh talviseks lumetõrjeks.</w:t>
      </w:r>
    </w:p>
    <w:p w14:paraId="1E6A7A41" w14:textId="77777777" w:rsidR="00712F90" w:rsidRPr="00D87EE0" w:rsidRDefault="00712F90" w:rsidP="00712F90">
      <w:pPr>
        <w:jc w:val="both"/>
        <w:rPr>
          <w:rFonts w:ascii="Arial" w:hAnsi="Arial" w:cs="Arial"/>
          <w:sz w:val="22"/>
          <w:szCs w:val="22"/>
        </w:rPr>
      </w:pPr>
    </w:p>
    <w:p w14:paraId="75E0C808" w14:textId="77777777" w:rsidR="00712F90" w:rsidRPr="00D87EE0" w:rsidRDefault="00712F90" w:rsidP="00712F90">
      <w:pPr>
        <w:rPr>
          <w:rFonts w:ascii="Arial" w:hAnsi="Arial" w:cs="Arial"/>
          <w:b/>
          <w:sz w:val="22"/>
          <w:szCs w:val="22"/>
          <w:u w:val="single"/>
        </w:rPr>
      </w:pPr>
      <w:r w:rsidRPr="00D87EE0">
        <w:rPr>
          <w:rFonts w:ascii="Arial" w:hAnsi="Arial" w:cs="Arial"/>
          <w:b/>
          <w:sz w:val="22"/>
          <w:szCs w:val="22"/>
          <w:u w:val="single"/>
        </w:rPr>
        <w:t>Liikluskorraldus</w:t>
      </w:r>
    </w:p>
    <w:p w14:paraId="4B66D27E" w14:textId="77777777" w:rsidR="00712F90" w:rsidRPr="00D87EE0" w:rsidRDefault="00712F90" w:rsidP="00712F90">
      <w:pPr>
        <w:jc w:val="both"/>
        <w:rPr>
          <w:rFonts w:ascii="Arial" w:hAnsi="Arial" w:cs="Arial"/>
          <w:sz w:val="22"/>
          <w:szCs w:val="22"/>
        </w:rPr>
      </w:pPr>
      <w:r w:rsidRPr="00D87EE0">
        <w:rPr>
          <w:rFonts w:ascii="Arial" w:hAnsi="Arial" w:cs="Arial"/>
          <w:sz w:val="22"/>
          <w:szCs w:val="22"/>
        </w:rPr>
        <w:t xml:space="preserve">Liiklusohutuse tagamiseks on 2025. aasta eelarvesse kavandatud 76 000 eurot, mida kasutatakse olemasolevate liikluskorraldusvahendite uuendamiseks. Kohalike teede ja tänavate tähistamiseks paigutatakse uusi silte. Eelarve on 2024. aasta eelarve ja eelarvestrateegia tasemel. </w:t>
      </w:r>
    </w:p>
    <w:p w14:paraId="42A601B7" w14:textId="77777777" w:rsidR="00712F90" w:rsidRPr="00D87EE0" w:rsidRDefault="00712F90" w:rsidP="00712F90">
      <w:pPr>
        <w:jc w:val="both"/>
        <w:rPr>
          <w:rFonts w:ascii="Arial" w:hAnsi="Arial" w:cs="Arial"/>
          <w:sz w:val="22"/>
          <w:szCs w:val="22"/>
        </w:rPr>
      </w:pPr>
    </w:p>
    <w:p w14:paraId="759CB06E" w14:textId="77777777" w:rsidR="00712F90" w:rsidRPr="00D87EE0" w:rsidRDefault="00712F90" w:rsidP="00712F90">
      <w:pPr>
        <w:jc w:val="both"/>
        <w:rPr>
          <w:rFonts w:ascii="Arial" w:hAnsi="Arial" w:cs="Arial"/>
          <w:b/>
          <w:sz w:val="22"/>
          <w:szCs w:val="22"/>
          <w:u w:val="single"/>
        </w:rPr>
      </w:pPr>
      <w:r w:rsidRPr="00D87EE0">
        <w:rPr>
          <w:rFonts w:ascii="Arial" w:hAnsi="Arial" w:cs="Arial"/>
          <w:b/>
          <w:sz w:val="22"/>
          <w:szCs w:val="22"/>
          <w:u w:val="single"/>
        </w:rPr>
        <w:t>Ühistranspordi korraldus</w:t>
      </w:r>
    </w:p>
    <w:p w14:paraId="17295BD5" w14:textId="2430A6D4" w:rsidR="00712F90" w:rsidRPr="00D87EE0" w:rsidRDefault="00712F90" w:rsidP="00712F90">
      <w:pPr>
        <w:pStyle w:val="Kehatekst"/>
        <w:rPr>
          <w:rFonts w:ascii="Arial" w:hAnsi="Arial" w:cs="Arial"/>
          <w:sz w:val="22"/>
          <w:szCs w:val="22"/>
          <w:lang w:val="et-EE"/>
        </w:rPr>
      </w:pPr>
      <w:r w:rsidRPr="00D87EE0">
        <w:rPr>
          <w:rFonts w:ascii="Arial" w:hAnsi="Arial" w:cs="Arial"/>
          <w:sz w:val="22"/>
          <w:szCs w:val="22"/>
          <w:lang w:val="et-EE"/>
        </w:rPr>
        <w:t>Ühistranspordi korraldamiseks on kokku planeeritud 2 201 876 eurot (2024 eelarve 2 049 701 eurot</w:t>
      </w:r>
      <w:r w:rsidR="00B72E43" w:rsidRPr="00D87EE0">
        <w:rPr>
          <w:rFonts w:ascii="Arial" w:hAnsi="Arial" w:cs="Arial"/>
          <w:sz w:val="22"/>
          <w:szCs w:val="22"/>
          <w:lang w:val="et-EE"/>
        </w:rPr>
        <w:t>, 2025 eelarvestrateegia 1 933 854 eurot</w:t>
      </w:r>
      <w:r w:rsidRPr="00D87EE0">
        <w:rPr>
          <w:rFonts w:ascii="Arial" w:hAnsi="Arial" w:cs="Arial"/>
          <w:sz w:val="22"/>
          <w:szCs w:val="22"/>
          <w:lang w:val="et-EE"/>
        </w:rPr>
        <w:t xml:space="preserve">), eelarve suureneb võrreldes 2024. aasta eelarvega 7,4% ja </w:t>
      </w:r>
      <w:r w:rsidR="00B72E43" w:rsidRPr="00D87EE0">
        <w:rPr>
          <w:rFonts w:ascii="Arial" w:hAnsi="Arial" w:cs="Arial"/>
          <w:sz w:val="22"/>
          <w:szCs w:val="22"/>
          <w:lang w:val="et-EE"/>
        </w:rPr>
        <w:t xml:space="preserve">2025 </w:t>
      </w:r>
      <w:r w:rsidRPr="00D87EE0">
        <w:rPr>
          <w:rFonts w:ascii="Arial" w:hAnsi="Arial" w:cs="Arial"/>
          <w:sz w:val="22"/>
          <w:szCs w:val="22"/>
          <w:lang w:val="et-EE"/>
        </w:rPr>
        <w:t>eelarvestrateegiaga 13,9%.</w:t>
      </w:r>
    </w:p>
    <w:p w14:paraId="28B4B533" w14:textId="77777777" w:rsidR="00712F90" w:rsidRPr="00D87EE0" w:rsidRDefault="00712F90" w:rsidP="00712F90">
      <w:pPr>
        <w:pStyle w:val="Kehatekst"/>
        <w:rPr>
          <w:rFonts w:ascii="Arial" w:hAnsi="Arial" w:cs="Arial"/>
          <w:sz w:val="22"/>
          <w:szCs w:val="22"/>
          <w:lang w:val="et-EE"/>
        </w:rPr>
      </w:pPr>
      <w:r w:rsidRPr="00D87EE0">
        <w:rPr>
          <w:rFonts w:ascii="Arial" w:hAnsi="Arial" w:cs="Arial"/>
          <w:sz w:val="22"/>
          <w:szCs w:val="22"/>
          <w:lang w:val="et-EE"/>
        </w:rPr>
        <w:t xml:space="preserve">Tegevustoetusena on kavandatud valla siseliinide V1-V9 töö korraldamiseks koos soodustustega sise- ja maakonnaliinidel 114, 115 ja 174, ning piiriüleste Tallinna linnaliinide 1A, 38 ja 49 toetamiseks 1 972 000 eurot. Ööbussi käigushoidmiseks on kavandatud 14 000 eurot. Põhja-Eesti Ühistranspordikeskuse liikmemaks on 11 000 eurot. </w:t>
      </w:r>
    </w:p>
    <w:p w14:paraId="37982F8F" w14:textId="77777777" w:rsidR="00712F90" w:rsidRPr="00D87EE0" w:rsidRDefault="00712F90" w:rsidP="00712F90">
      <w:pPr>
        <w:jc w:val="both"/>
        <w:rPr>
          <w:rFonts w:ascii="Arial" w:hAnsi="Arial" w:cs="Arial"/>
          <w:sz w:val="22"/>
          <w:szCs w:val="22"/>
        </w:rPr>
      </w:pPr>
      <w:r w:rsidRPr="00D87EE0">
        <w:rPr>
          <w:rFonts w:ascii="Arial" w:hAnsi="Arial" w:cs="Arial"/>
          <w:sz w:val="22"/>
          <w:szCs w:val="22"/>
        </w:rPr>
        <w:t xml:space="preserve">Koolibussi liinide toetuseks on 28 700 eurot ning 28 000 muudeks ühistranspordi korraldamiseks vajalike kulude katmiseks. </w:t>
      </w:r>
    </w:p>
    <w:p w14:paraId="6465461B" w14:textId="77777777" w:rsidR="00712F90" w:rsidRPr="00D87EE0" w:rsidRDefault="00712F90" w:rsidP="00712F90">
      <w:pPr>
        <w:jc w:val="both"/>
        <w:rPr>
          <w:rFonts w:ascii="Arial" w:hAnsi="Arial" w:cs="Arial"/>
          <w:sz w:val="22"/>
          <w:szCs w:val="22"/>
        </w:rPr>
      </w:pPr>
      <w:r w:rsidRPr="00D87EE0">
        <w:rPr>
          <w:rFonts w:ascii="Arial" w:hAnsi="Arial" w:cs="Arial"/>
          <w:sz w:val="22"/>
          <w:szCs w:val="22"/>
        </w:rPr>
        <w:t xml:space="preserve">Ühistranspordi valdkonna projektide elluviimiseks vahendid järgmiselt: </w:t>
      </w:r>
    </w:p>
    <w:p w14:paraId="1C3F6CC0" w14:textId="77777777" w:rsidR="00712F90" w:rsidRPr="00D87EE0" w:rsidRDefault="00712F90" w:rsidP="00712F90">
      <w:pPr>
        <w:pStyle w:val="Loendilik"/>
        <w:numPr>
          <w:ilvl w:val="0"/>
          <w:numId w:val="12"/>
        </w:numPr>
        <w:jc w:val="both"/>
        <w:rPr>
          <w:rFonts w:ascii="Arial" w:hAnsi="Arial" w:cs="Arial"/>
        </w:rPr>
      </w:pPr>
      <w:r w:rsidRPr="00D87EE0">
        <w:rPr>
          <w:rFonts w:ascii="Arial" w:hAnsi="Arial" w:cs="Arial"/>
        </w:rPr>
        <w:t>83 331 eurot projekt InterMod, innovaatilise liikuvus- ja teenuskeskuse kujundamine;</w:t>
      </w:r>
    </w:p>
    <w:p w14:paraId="483BCDA7" w14:textId="77777777" w:rsidR="00712F90" w:rsidRPr="00D87EE0" w:rsidRDefault="00712F90" w:rsidP="00712F90">
      <w:pPr>
        <w:pStyle w:val="Loendilik"/>
        <w:numPr>
          <w:ilvl w:val="0"/>
          <w:numId w:val="12"/>
        </w:numPr>
        <w:jc w:val="both"/>
        <w:rPr>
          <w:rFonts w:ascii="Arial" w:hAnsi="Arial" w:cs="Arial"/>
        </w:rPr>
      </w:pPr>
      <w:r w:rsidRPr="00D87EE0">
        <w:rPr>
          <w:rFonts w:ascii="Arial" w:hAnsi="Arial" w:cs="Arial"/>
        </w:rPr>
        <w:t>64 845 eurot projekt Rural MaaS, ühistranspordi süsteemi parandamine.</w:t>
      </w:r>
    </w:p>
    <w:p w14:paraId="394D5995" w14:textId="77777777" w:rsidR="00712F90" w:rsidRPr="00D87EE0" w:rsidRDefault="00712F90" w:rsidP="00712F90">
      <w:pPr>
        <w:pStyle w:val="Kehatekst"/>
        <w:rPr>
          <w:rFonts w:ascii="Arial" w:hAnsi="Arial" w:cs="Arial"/>
          <w:sz w:val="22"/>
          <w:szCs w:val="22"/>
          <w:lang w:val="et-EE"/>
        </w:rPr>
      </w:pPr>
    </w:p>
    <w:p w14:paraId="677281C4" w14:textId="77777777" w:rsidR="00712F90" w:rsidRPr="00D87EE0" w:rsidRDefault="00712F90" w:rsidP="00712F90">
      <w:pPr>
        <w:jc w:val="both"/>
        <w:rPr>
          <w:rFonts w:ascii="Arial" w:hAnsi="Arial" w:cs="Arial"/>
          <w:b/>
          <w:sz w:val="22"/>
          <w:szCs w:val="22"/>
          <w:u w:val="single"/>
        </w:rPr>
      </w:pPr>
      <w:r w:rsidRPr="00D87EE0">
        <w:rPr>
          <w:rFonts w:ascii="Arial" w:hAnsi="Arial" w:cs="Arial"/>
          <w:b/>
          <w:sz w:val="22"/>
          <w:szCs w:val="22"/>
          <w:u w:val="single"/>
        </w:rPr>
        <w:t>Veetransport</w:t>
      </w:r>
    </w:p>
    <w:p w14:paraId="2EE937D6" w14:textId="75EE17F8" w:rsidR="00712F90" w:rsidRPr="00D87EE0" w:rsidRDefault="00712F90" w:rsidP="00712F90">
      <w:pPr>
        <w:jc w:val="both"/>
        <w:rPr>
          <w:rFonts w:ascii="Arial" w:hAnsi="Arial" w:cs="Arial"/>
          <w:sz w:val="22"/>
          <w:szCs w:val="22"/>
        </w:rPr>
      </w:pPr>
      <w:r w:rsidRPr="00D87EE0">
        <w:rPr>
          <w:rFonts w:ascii="Arial" w:hAnsi="Arial" w:cs="Arial"/>
          <w:sz w:val="22"/>
          <w:szCs w:val="22"/>
        </w:rPr>
        <w:t>Veetranspordi korraldamiseks Prangli saare ja mandri ning Naissaare ja mandri vahel, on eelarves vahendeid kavandatud 1 046 530 eurot (2024</w:t>
      </w:r>
      <w:r w:rsidR="00B72E43" w:rsidRPr="00D87EE0">
        <w:rPr>
          <w:rFonts w:ascii="Arial" w:hAnsi="Arial" w:cs="Arial"/>
          <w:sz w:val="22"/>
          <w:szCs w:val="22"/>
        </w:rPr>
        <w:t xml:space="preserve"> </w:t>
      </w:r>
      <w:r w:rsidRPr="00D87EE0">
        <w:rPr>
          <w:rFonts w:ascii="Arial" w:hAnsi="Arial" w:cs="Arial"/>
          <w:sz w:val="22"/>
          <w:szCs w:val="22"/>
        </w:rPr>
        <w:t>eelarve 869 630 eurot</w:t>
      </w:r>
      <w:r w:rsidR="00B72E43" w:rsidRPr="00D87EE0">
        <w:rPr>
          <w:rFonts w:ascii="Arial" w:hAnsi="Arial" w:cs="Arial"/>
          <w:sz w:val="22"/>
          <w:szCs w:val="22"/>
        </w:rPr>
        <w:t>, 2025 eelarvestrateegia 963 271 eurot</w:t>
      </w:r>
      <w:r w:rsidRPr="00D87EE0">
        <w:rPr>
          <w:rFonts w:ascii="Arial" w:hAnsi="Arial" w:cs="Arial"/>
          <w:sz w:val="22"/>
          <w:szCs w:val="22"/>
        </w:rPr>
        <w:t xml:space="preserve">) Eelarve suureneb võrreldes 2024. aasta eelarvega 20,3% ja </w:t>
      </w:r>
      <w:r w:rsidR="00B72E43" w:rsidRPr="00D87EE0">
        <w:rPr>
          <w:rFonts w:ascii="Arial" w:hAnsi="Arial" w:cs="Arial"/>
          <w:sz w:val="22"/>
          <w:szCs w:val="22"/>
        </w:rPr>
        <w:lastRenderedPageBreak/>
        <w:t xml:space="preserve">2025 </w:t>
      </w:r>
      <w:r w:rsidRPr="00D87EE0">
        <w:rPr>
          <w:rFonts w:ascii="Arial" w:hAnsi="Arial" w:cs="Arial"/>
          <w:sz w:val="22"/>
          <w:szCs w:val="22"/>
        </w:rPr>
        <w:t>eelarvestrateegiaga 8,6%. Eelarvest kaetakse sadamate ning parvlaevade ülalpidamiskulud.</w:t>
      </w:r>
    </w:p>
    <w:p w14:paraId="440FDB58" w14:textId="77777777" w:rsidR="00712F90" w:rsidRPr="00D87EE0" w:rsidRDefault="00712F90" w:rsidP="00712F90">
      <w:pPr>
        <w:jc w:val="both"/>
        <w:rPr>
          <w:rFonts w:ascii="Arial" w:hAnsi="Arial" w:cs="Arial"/>
          <w:b/>
          <w:sz w:val="22"/>
          <w:szCs w:val="22"/>
          <w:u w:val="single"/>
        </w:rPr>
      </w:pPr>
    </w:p>
    <w:p w14:paraId="2F5E8733" w14:textId="77777777" w:rsidR="00712F90" w:rsidRPr="00D87EE0" w:rsidRDefault="00712F90" w:rsidP="00712F90">
      <w:pPr>
        <w:jc w:val="both"/>
        <w:rPr>
          <w:rFonts w:ascii="Arial" w:hAnsi="Arial" w:cs="Arial"/>
          <w:sz w:val="22"/>
          <w:szCs w:val="22"/>
        </w:rPr>
      </w:pPr>
      <w:r w:rsidRPr="00D87EE0">
        <w:rPr>
          <w:rFonts w:ascii="Arial" w:hAnsi="Arial" w:cs="Arial"/>
          <w:b/>
          <w:sz w:val="22"/>
          <w:szCs w:val="22"/>
          <w:u w:val="single"/>
        </w:rPr>
        <w:t>Ruumiline planeerimine</w:t>
      </w:r>
    </w:p>
    <w:p w14:paraId="58758D43" w14:textId="39AA29DA" w:rsidR="00712F90" w:rsidRPr="00D87EE0" w:rsidRDefault="00712F90" w:rsidP="00712F90">
      <w:pPr>
        <w:pStyle w:val="Kehatekst"/>
        <w:rPr>
          <w:rFonts w:ascii="Arial" w:hAnsi="Arial" w:cs="Arial"/>
          <w:sz w:val="22"/>
          <w:szCs w:val="22"/>
          <w:lang w:val="et-EE"/>
        </w:rPr>
      </w:pPr>
      <w:r w:rsidRPr="00D87EE0">
        <w:rPr>
          <w:rFonts w:ascii="Arial" w:hAnsi="Arial" w:cs="Arial"/>
          <w:sz w:val="22"/>
          <w:szCs w:val="22"/>
          <w:lang w:val="et-EE"/>
        </w:rPr>
        <w:t>Eelarve on 323 880 eurot</w:t>
      </w:r>
      <w:r w:rsidR="00B72E43" w:rsidRPr="00D87EE0">
        <w:rPr>
          <w:rFonts w:ascii="Arial" w:hAnsi="Arial" w:cs="Arial"/>
          <w:sz w:val="22"/>
          <w:szCs w:val="22"/>
          <w:lang w:val="et-EE"/>
        </w:rPr>
        <w:t xml:space="preserve"> (2024 eelarve </w:t>
      </w:r>
      <w:r w:rsidR="009964C4" w:rsidRPr="00D87EE0">
        <w:rPr>
          <w:rFonts w:ascii="Arial" w:hAnsi="Arial" w:cs="Arial"/>
          <w:sz w:val="22"/>
          <w:szCs w:val="22"/>
          <w:lang w:val="et-EE"/>
        </w:rPr>
        <w:t>271 360, 2025 eelarvestrateegia 313 880 eurot)</w:t>
      </w:r>
      <w:r w:rsidRPr="00D87EE0">
        <w:rPr>
          <w:rFonts w:ascii="Arial" w:hAnsi="Arial" w:cs="Arial"/>
          <w:sz w:val="22"/>
          <w:szCs w:val="22"/>
          <w:lang w:val="et-EE"/>
        </w:rPr>
        <w:t xml:space="preserve"> ja suureneb võrreldes 2024. aasta eelarvega 19,4% ja võrreldes eelarvestrateegiaga 3,2%.</w:t>
      </w:r>
    </w:p>
    <w:p w14:paraId="30B92619" w14:textId="77777777" w:rsidR="00712F90" w:rsidRPr="00D87EE0" w:rsidRDefault="00712F90" w:rsidP="00712F90">
      <w:pPr>
        <w:pStyle w:val="Kehatekst"/>
        <w:rPr>
          <w:rFonts w:ascii="Arial" w:hAnsi="Arial" w:cs="Arial"/>
          <w:sz w:val="22"/>
          <w:szCs w:val="22"/>
          <w:lang w:val="et-EE"/>
        </w:rPr>
      </w:pPr>
      <w:r w:rsidRPr="00D87EE0">
        <w:rPr>
          <w:rFonts w:ascii="Arial" w:hAnsi="Arial" w:cs="Arial"/>
          <w:sz w:val="22"/>
          <w:szCs w:val="22"/>
          <w:lang w:val="et-EE"/>
        </w:rPr>
        <w:t>Eelarvesse on kavandatud planeeringute ja keskkonnamõjude hindamiseks kokku 308 880 eurot. Sealhulgas on vahendid Viimsi valla mandriosa üldplaneeringu koostamiseks.</w:t>
      </w:r>
    </w:p>
    <w:p w14:paraId="49F74FFE" w14:textId="77777777" w:rsidR="00712F90" w:rsidRPr="00D87EE0" w:rsidRDefault="00712F90" w:rsidP="00712F90">
      <w:pPr>
        <w:pStyle w:val="Kehatekst"/>
        <w:rPr>
          <w:rFonts w:ascii="Arial" w:hAnsi="Arial" w:cs="Arial"/>
          <w:sz w:val="22"/>
          <w:szCs w:val="22"/>
          <w:lang w:val="et-EE"/>
        </w:rPr>
      </w:pPr>
      <w:r w:rsidRPr="00D87EE0">
        <w:rPr>
          <w:rFonts w:ascii="Arial" w:hAnsi="Arial" w:cs="Arial"/>
          <w:sz w:val="22"/>
          <w:szCs w:val="22"/>
          <w:lang w:val="et-EE"/>
        </w:rPr>
        <w:t>10 000 eurot on kavandatud planeeringute avalike teadete avaldamise ja trükiste ning koopiate valmistamise kulude katteks ning 5 000 eurot geomõõdistuste infosüsteemi rakendamiseks ja koondplaani rakenduse ülesseadmiseks.</w:t>
      </w:r>
    </w:p>
    <w:p w14:paraId="73AB8CB3" w14:textId="77777777" w:rsidR="00DF5BB4" w:rsidRDefault="00DF5BB4" w:rsidP="00712F90">
      <w:pPr>
        <w:jc w:val="both"/>
        <w:rPr>
          <w:rFonts w:ascii="Arial" w:hAnsi="Arial" w:cs="Arial"/>
          <w:sz w:val="22"/>
          <w:szCs w:val="22"/>
        </w:rPr>
      </w:pPr>
    </w:p>
    <w:p w14:paraId="25FA05A1" w14:textId="44A7C7DF" w:rsidR="00712F90" w:rsidRPr="00D87EE0" w:rsidRDefault="00712F90" w:rsidP="00712F90">
      <w:pPr>
        <w:jc w:val="both"/>
        <w:rPr>
          <w:rFonts w:ascii="Arial" w:hAnsi="Arial" w:cs="Arial"/>
          <w:sz w:val="22"/>
          <w:szCs w:val="22"/>
        </w:rPr>
      </w:pPr>
      <w:r w:rsidRPr="00D87EE0">
        <w:rPr>
          <w:rFonts w:ascii="Arial" w:hAnsi="Arial" w:cs="Arial"/>
          <w:b/>
          <w:sz w:val="22"/>
          <w:szCs w:val="22"/>
          <w:u w:val="single"/>
        </w:rPr>
        <w:t>Ehitus ja järelevalve</w:t>
      </w:r>
    </w:p>
    <w:p w14:paraId="03B6C02B" w14:textId="4810C75F" w:rsidR="00712F90" w:rsidRPr="00D87EE0" w:rsidRDefault="00712F90" w:rsidP="00712F90">
      <w:pPr>
        <w:jc w:val="both"/>
        <w:rPr>
          <w:rFonts w:ascii="Arial" w:hAnsi="Arial" w:cs="Arial"/>
          <w:sz w:val="22"/>
          <w:szCs w:val="22"/>
        </w:rPr>
      </w:pPr>
      <w:r w:rsidRPr="00D87EE0">
        <w:rPr>
          <w:rFonts w:ascii="Arial" w:hAnsi="Arial" w:cs="Arial"/>
          <w:sz w:val="22"/>
          <w:szCs w:val="22"/>
        </w:rPr>
        <w:t>Eelarve on 13 200 eurot</w:t>
      </w:r>
      <w:r w:rsidR="00E16B29" w:rsidRPr="00D87EE0">
        <w:rPr>
          <w:rFonts w:ascii="Arial" w:hAnsi="Arial" w:cs="Arial"/>
          <w:sz w:val="22"/>
          <w:szCs w:val="22"/>
        </w:rPr>
        <w:t xml:space="preserve"> (2024 eelarve 49 000 eurot, 2025 eelarvestrateegia 13 200 eurot)</w:t>
      </w:r>
      <w:r w:rsidRPr="00D87EE0">
        <w:rPr>
          <w:rFonts w:ascii="Arial" w:hAnsi="Arial" w:cs="Arial"/>
          <w:sz w:val="22"/>
          <w:szCs w:val="22"/>
        </w:rPr>
        <w:t xml:space="preserve"> ja väheneb võrreldes 2024. aasta eelarvega 73,1% ja on eelarvestrateegia tasemel. Vahendid on kavandatud ekspertiiside ja uuringute läbiviimiseks, järelevalve käigus vajalike toimingute tegemiseks (nt asendustäitmine jms). 2024. aasta eelarves oli kavandatud 35 000 eurot asendustäitmise tulu ja kulu Heldripõllu kinnistu ettekirjutuse täitmise nõudes.</w:t>
      </w:r>
    </w:p>
    <w:p w14:paraId="5B3B16C4" w14:textId="77777777" w:rsidR="00234C12" w:rsidRPr="00D87EE0" w:rsidRDefault="00234C12" w:rsidP="00712F90">
      <w:pPr>
        <w:jc w:val="both"/>
        <w:rPr>
          <w:rFonts w:ascii="Arial" w:hAnsi="Arial" w:cs="Arial"/>
          <w:sz w:val="22"/>
          <w:szCs w:val="22"/>
          <w:u w:val="single"/>
        </w:rPr>
      </w:pPr>
    </w:p>
    <w:p w14:paraId="5D27941E" w14:textId="77777777" w:rsidR="00712F90" w:rsidRPr="00D87EE0" w:rsidRDefault="00712F90" w:rsidP="00712F90">
      <w:pPr>
        <w:jc w:val="both"/>
        <w:rPr>
          <w:rFonts w:ascii="Arial" w:hAnsi="Arial" w:cs="Arial"/>
          <w:b/>
          <w:bCs/>
          <w:sz w:val="22"/>
          <w:szCs w:val="22"/>
          <w:u w:val="single"/>
        </w:rPr>
      </w:pPr>
      <w:r w:rsidRPr="00D87EE0">
        <w:rPr>
          <w:rFonts w:ascii="Arial" w:hAnsi="Arial" w:cs="Arial"/>
          <w:b/>
          <w:bCs/>
          <w:sz w:val="22"/>
          <w:szCs w:val="22"/>
          <w:u w:val="single"/>
        </w:rPr>
        <w:t>Viimsi saared</w:t>
      </w:r>
    </w:p>
    <w:p w14:paraId="526A2607" w14:textId="77777777" w:rsidR="00712F90" w:rsidRPr="00D87EE0" w:rsidRDefault="00712F90" w:rsidP="00712F90">
      <w:pPr>
        <w:jc w:val="both"/>
        <w:rPr>
          <w:rFonts w:ascii="Arial" w:hAnsi="Arial" w:cs="Arial"/>
          <w:sz w:val="22"/>
          <w:szCs w:val="22"/>
        </w:rPr>
      </w:pPr>
      <w:r w:rsidRPr="00D87EE0">
        <w:rPr>
          <w:rFonts w:ascii="Arial" w:hAnsi="Arial" w:cs="Arial"/>
          <w:sz w:val="22"/>
          <w:szCs w:val="22"/>
        </w:rPr>
        <w:t>Eelarve on 94 525 eurot ja väheneb võrreldes 2024. aasta eelarvega 13,9% ja eelarvestrateegiaga 25,0%. Vahendid on kavandatud Viimsi saartega seotud tegevuskulude katmiseks.</w:t>
      </w:r>
    </w:p>
    <w:p w14:paraId="6E7AF0B5" w14:textId="77777777" w:rsidR="00712F90" w:rsidRPr="00D87EE0" w:rsidRDefault="00712F90" w:rsidP="00712F90">
      <w:pPr>
        <w:jc w:val="both"/>
        <w:rPr>
          <w:rFonts w:ascii="Arial" w:hAnsi="Arial" w:cs="Arial"/>
          <w:b/>
          <w:sz w:val="22"/>
          <w:szCs w:val="22"/>
          <w:u w:val="single"/>
        </w:rPr>
      </w:pPr>
      <w:r w:rsidRPr="00D87EE0">
        <w:rPr>
          <w:rFonts w:ascii="Arial" w:hAnsi="Arial" w:cs="Arial"/>
          <w:b/>
          <w:sz w:val="22"/>
          <w:szCs w:val="22"/>
          <w:u w:val="single"/>
        </w:rPr>
        <w:t>Muu majandus</w:t>
      </w:r>
    </w:p>
    <w:p w14:paraId="097208A4" w14:textId="06A3E127" w:rsidR="00712F90" w:rsidRPr="00027848" w:rsidRDefault="00712F90" w:rsidP="00027848">
      <w:pPr>
        <w:pStyle w:val="Kehatekst"/>
        <w:rPr>
          <w:rFonts w:ascii="Arial" w:hAnsi="Arial" w:cs="Arial"/>
          <w:sz w:val="22"/>
          <w:szCs w:val="22"/>
          <w:lang w:val="et-EE"/>
        </w:rPr>
      </w:pPr>
      <w:r w:rsidRPr="00D87EE0">
        <w:rPr>
          <w:rFonts w:ascii="Arial" w:hAnsi="Arial" w:cs="Arial"/>
          <w:sz w:val="22"/>
          <w:szCs w:val="22"/>
          <w:lang w:val="et-EE"/>
        </w:rPr>
        <w:t xml:space="preserve">Tegevuskulude eelarve on 46 480 eurot (2024. aasta eelarves 44 245 eurot). Eelarve suureneb võrreldes 2024. aasta eelarvega 5,1% ja on eelarvestrateegia tasemel. Eelarvesse on kavandatud vallavalitsuse laoruumide ülalpidamiskulud 42 980 eurot, külades vajalike tööde tegemiseks 3 500 eurot. </w:t>
      </w:r>
    </w:p>
    <w:p w14:paraId="16046B14" w14:textId="77777777" w:rsidR="00414CE1" w:rsidRPr="00D87EE0" w:rsidRDefault="00414CE1" w:rsidP="00414CE1">
      <w:pPr>
        <w:pStyle w:val="Jalus"/>
        <w:tabs>
          <w:tab w:val="left" w:pos="708"/>
        </w:tabs>
        <w:jc w:val="both"/>
        <w:rPr>
          <w:rFonts w:ascii="Arial" w:hAnsi="Arial" w:cs="Arial"/>
          <w:sz w:val="22"/>
          <w:szCs w:val="22"/>
          <w:lang w:val="et-EE"/>
        </w:rPr>
      </w:pPr>
    </w:p>
    <w:p w14:paraId="2D0449B3" w14:textId="77777777" w:rsidR="00414CE1" w:rsidRPr="00D87EE0" w:rsidRDefault="00414CE1" w:rsidP="00414CE1">
      <w:pPr>
        <w:pStyle w:val="Pealkiri2"/>
        <w:numPr>
          <w:ilvl w:val="1"/>
          <w:numId w:val="31"/>
        </w:numPr>
        <w:tabs>
          <w:tab w:val="num" w:pos="360"/>
        </w:tabs>
        <w:ind w:left="360" w:hanging="360"/>
        <w:rPr>
          <w:rFonts w:ascii="Arial" w:hAnsi="Arial" w:cs="Arial"/>
          <w:szCs w:val="28"/>
          <w:lang w:val="et-EE"/>
        </w:rPr>
      </w:pPr>
      <w:bookmarkStart w:id="42" w:name="_Toc183439015"/>
      <w:r w:rsidRPr="00D87EE0">
        <w:rPr>
          <w:rFonts w:ascii="Arial" w:hAnsi="Arial" w:cs="Arial"/>
          <w:szCs w:val="28"/>
          <w:lang w:val="et-EE"/>
        </w:rPr>
        <w:t>Keskkonnakaitse</w:t>
      </w:r>
      <w:bookmarkEnd w:id="42"/>
    </w:p>
    <w:p w14:paraId="188C1339" w14:textId="77777777" w:rsidR="00414CE1" w:rsidRPr="00D87EE0" w:rsidRDefault="00414CE1" w:rsidP="00414CE1">
      <w:pPr>
        <w:pStyle w:val="Jalus"/>
        <w:tabs>
          <w:tab w:val="left" w:pos="708"/>
        </w:tabs>
        <w:jc w:val="both"/>
        <w:rPr>
          <w:rFonts w:ascii="Arial" w:hAnsi="Arial" w:cs="Arial"/>
          <w:sz w:val="22"/>
          <w:szCs w:val="22"/>
          <w:lang w:val="et-EE"/>
        </w:rPr>
      </w:pPr>
    </w:p>
    <w:p w14:paraId="0DF4929D" w14:textId="2A1DA8E7" w:rsidR="00225D01" w:rsidRPr="00D87EE0" w:rsidRDefault="00225D01" w:rsidP="00225D01">
      <w:pPr>
        <w:pStyle w:val="Jalus"/>
        <w:tabs>
          <w:tab w:val="left" w:pos="708"/>
        </w:tabs>
        <w:jc w:val="both"/>
        <w:rPr>
          <w:rFonts w:ascii="Arial" w:hAnsi="Arial" w:cs="Arial"/>
          <w:sz w:val="22"/>
          <w:szCs w:val="22"/>
          <w:lang w:val="et-EE"/>
        </w:rPr>
      </w:pPr>
      <w:r w:rsidRPr="00D87EE0">
        <w:rPr>
          <w:rFonts w:ascii="Arial" w:hAnsi="Arial" w:cs="Arial"/>
          <w:sz w:val="22"/>
          <w:szCs w:val="22"/>
          <w:lang w:val="et-EE"/>
        </w:rPr>
        <w:t xml:space="preserve">Kulude eelarve on kokku </w:t>
      </w:r>
      <w:r w:rsidR="001C1C87" w:rsidRPr="006D70E7">
        <w:rPr>
          <w:rFonts w:ascii="Arial" w:hAnsi="Arial" w:cs="Arial"/>
          <w:sz w:val="22"/>
          <w:szCs w:val="22"/>
          <w:lang w:val="et-EE"/>
        </w:rPr>
        <w:t>668 612</w:t>
      </w:r>
      <w:r w:rsidRPr="006D70E7">
        <w:rPr>
          <w:rFonts w:ascii="Arial" w:hAnsi="Arial" w:cs="Arial"/>
          <w:sz w:val="22"/>
          <w:szCs w:val="22"/>
          <w:lang w:val="et-EE"/>
        </w:rPr>
        <w:t xml:space="preserve"> eurot (2024</w:t>
      </w:r>
      <w:r w:rsidR="00FA3808" w:rsidRPr="006D70E7">
        <w:rPr>
          <w:rFonts w:ascii="Arial" w:hAnsi="Arial" w:cs="Arial"/>
          <w:sz w:val="22"/>
          <w:szCs w:val="22"/>
          <w:lang w:val="et-EE"/>
        </w:rPr>
        <w:t xml:space="preserve"> eelarve</w:t>
      </w:r>
      <w:r w:rsidRPr="006D70E7">
        <w:rPr>
          <w:rFonts w:ascii="Arial" w:hAnsi="Arial" w:cs="Arial"/>
          <w:sz w:val="22"/>
          <w:szCs w:val="22"/>
          <w:lang w:val="et-EE"/>
        </w:rPr>
        <w:t xml:space="preserve"> 489 510 eurot</w:t>
      </w:r>
      <w:r w:rsidR="00FA3808" w:rsidRPr="006D70E7">
        <w:rPr>
          <w:rFonts w:ascii="Arial" w:hAnsi="Arial" w:cs="Arial"/>
          <w:sz w:val="22"/>
          <w:szCs w:val="22"/>
          <w:lang w:val="et-EE"/>
        </w:rPr>
        <w:t>, 2025 eelarvestrateegia 449 995 eurot</w:t>
      </w:r>
      <w:r w:rsidRPr="006D70E7">
        <w:rPr>
          <w:rFonts w:ascii="Arial" w:hAnsi="Arial" w:cs="Arial"/>
          <w:sz w:val="22"/>
          <w:szCs w:val="22"/>
          <w:lang w:val="et-EE"/>
        </w:rPr>
        <w:t>) ja moodustab põhitegevuse kulude eelarvest 1,</w:t>
      </w:r>
      <w:r w:rsidR="009676E3" w:rsidRPr="006D70E7">
        <w:rPr>
          <w:rFonts w:ascii="Arial" w:hAnsi="Arial" w:cs="Arial"/>
          <w:sz w:val="22"/>
          <w:szCs w:val="22"/>
          <w:lang w:val="et-EE"/>
        </w:rPr>
        <w:t>2</w:t>
      </w:r>
      <w:r w:rsidRPr="006D70E7">
        <w:rPr>
          <w:rFonts w:ascii="Arial" w:hAnsi="Arial" w:cs="Arial"/>
          <w:sz w:val="22"/>
          <w:szCs w:val="22"/>
          <w:lang w:val="et-EE"/>
        </w:rPr>
        <w:t xml:space="preserve">%. Eelarve suureneb võrreldes 2024. aasta eelarvega </w:t>
      </w:r>
      <w:r w:rsidR="00E9616C" w:rsidRPr="006D70E7">
        <w:rPr>
          <w:rFonts w:ascii="Arial" w:hAnsi="Arial" w:cs="Arial"/>
          <w:sz w:val="22"/>
          <w:szCs w:val="22"/>
          <w:lang w:val="et-EE"/>
        </w:rPr>
        <w:t>36,6</w:t>
      </w:r>
      <w:r w:rsidRPr="006D70E7">
        <w:rPr>
          <w:rFonts w:ascii="Arial" w:hAnsi="Arial" w:cs="Arial"/>
          <w:sz w:val="22"/>
          <w:szCs w:val="22"/>
          <w:lang w:val="et-EE"/>
        </w:rPr>
        <w:t xml:space="preserve">% ja võrreldes eelarvestrateegiaga </w:t>
      </w:r>
      <w:r w:rsidR="00E9616C" w:rsidRPr="006D70E7">
        <w:rPr>
          <w:rFonts w:ascii="Arial" w:hAnsi="Arial" w:cs="Arial"/>
          <w:sz w:val="22"/>
          <w:szCs w:val="22"/>
          <w:lang w:val="et-EE"/>
        </w:rPr>
        <w:t>48,6</w:t>
      </w:r>
      <w:r w:rsidRPr="006D70E7">
        <w:rPr>
          <w:rFonts w:ascii="Arial" w:hAnsi="Arial" w:cs="Arial"/>
          <w:sz w:val="22"/>
          <w:szCs w:val="22"/>
          <w:lang w:val="et-EE"/>
        </w:rPr>
        <w:t>%.</w:t>
      </w:r>
    </w:p>
    <w:p w14:paraId="7AA948EE" w14:textId="77777777" w:rsidR="00225D01" w:rsidRPr="00D87EE0" w:rsidRDefault="00225D01" w:rsidP="00225D01">
      <w:pPr>
        <w:pStyle w:val="Pealkiri2"/>
        <w:numPr>
          <w:ilvl w:val="0"/>
          <w:numId w:val="0"/>
        </w:numPr>
        <w:ind w:left="720" w:hanging="360"/>
        <w:rPr>
          <w:rFonts w:ascii="Arial" w:hAnsi="Arial" w:cs="Arial"/>
          <w:sz w:val="22"/>
          <w:szCs w:val="22"/>
          <w:lang w:val="et-EE"/>
        </w:rPr>
      </w:pPr>
    </w:p>
    <w:p w14:paraId="4B5FBFA2" w14:textId="77777777" w:rsidR="00225D01" w:rsidRPr="00D87EE0" w:rsidRDefault="00225D01" w:rsidP="00225D01">
      <w:pPr>
        <w:rPr>
          <w:rFonts w:ascii="Arial" w:hAnsi="Arial" w:cs="Arial"/>
          <w:b/>
          <w:sz w:val="22"/>
          <w:szCs w:val="22"/>
          <w:u w:val="single"/>
        </w:rPr>
      </w:pPr>
      <w:r w:rsidRPr="00D87EE0">
        <w:rPr>
          <w:rFonts w:ascii="Arial" w:hAnsi="Arial" w:cs="Arial"/>
          <w:b/>
          <w:sz w:val="22"/>
          <w:szCs w:val="22"/>
          <w:u w:val="single"/>
        </w:rPr>
        <w:t>Prügivedu- jäätmekäitlus</w:t>
      </w:r>
    </w:p>
    <w:p w14:paraId="3347765B" w14:textId="3CA9DC2E" w:rsidR="00225D01" w:rsidRPr="00D87EE0" w:rsidRDefault="00225D01" w:rsidP="00225D01">
      <w:pPr>
        <w:jc w:val="both"/>
        <w:rPr>
          <w:rFonts w:ascii="Arial" w:hAnsi="Arial" w:cs="Arial"/>
          <w:sz w:val="22"/>
          <w:szCs w:val="22"/>
        </w:rPr>
      </w:pPr>
      <w:r w:rsidRPr="00D87EE0">
        <w:rPr>
          <w:rFonts w:ascii="Arial" w:hAnsi="Arial" w:cs="Arial"/>
          <w:sz w:val="22"/>
          <w:szCs w:val="22"/>
        </w:rPr>
        <w:t>Jäätmekäitluse kuludeks on kavandatud 267 762 eurot (2024</w:t>
      </w:r>
      <w:r w:rsidR="00AE1AA0" w:rsidRPr="00D87EE0">
        <w:rPr>
          <w:rFonts w:ascii="Arial" w:hAnsi="Arial" w:cs="Arial"/>
          <w:sz w:val="22"/>
          <w:szCs w:val="22"/>
        </w:rPr>
        <w:t xml:space="preserve"> </w:t>
      </w:r>
      <w:r w:rsidRPr="00D87EE0">
        <w:rPr>
          <w:rFonts w:ascii="Arial" w:hAnsi="Arial" w:cs="Arial"/>
          <w:sz w:val="22"/>
          <w:szCs w:val="22"/>
        </w:rPr>
        <w:t>eelarve 222 905 eurot</w:t>
      </w:r>
      <w:r w:rsidR="00AE1AA0" w:rsidRPr="00D87EE0">
        <w:rPr>
          <w:rFonts w:ascii="Arial" w:hAnsi="Arial" w:cs="Arial"/>
          <w:sz w:val="22"/>
          <w:szCs w:val="22"/>
        </w:rPr>
        <w:t>, 2025 eelarvestrateegia 208 995 eurot</w:t>
      </w:r>
      <w:r w:rsidRPr="00D87EE0">
        <w:rPr>
          <w:rFonts w:ascii="Arial" w:hAnsi="Arial" w:cs="Arial"/>
          <w:sz w:val="22"/>
          <w:szCs w:val="22"/>
        </w:rPr>
        <w:t>). Eelarve suureneb võrreldes 2024. aastaga 20,1% ja eelarvestrateegiaga 28,1%, kuna projektide elluviimiseks on kavandatud vahendid järgmiselt:</w:t>
      </w:r>
    </w:p>
    <w:p w14:paraId="579445FE" w14:textId="77777777" w:rsidR="00225D01" w:rsidRPr="00D87EE0" w:rsidRDefault="00225D01" w:rsidP="00225D01">
      <w:pPr>
        <w:pStyle w:val="Loendilik"/>
        <w:numPr>
          <w:ilvl w:val="0"/>
          <w:numId w:val="12"/>
        </w:numPr>
        <w:jc w:val="both"/>
        <w:rPr>
          <w:rFonts w:ascii="Arial" w:hAnsi="Arial" w:cs="Arial"/>
        </w:rPr>
      </w:pPr>
      <w:r w:rsidRPr="00D87EE0">
        <w:rPr>
          <w:rFonts w:ascii="Arial" w:hAnsi="Arial" w:cs="Arial"/>
        </w:rPr>
        <w:t>58 322 eurot ringmajanduse projekt, mille eesmärk on parandada plast- elektroonika- ja tekstiilijäätmete kogumist ning taaskasutust.</w:t>
      </w:r>
    </w:p>
    <w:p w14:paraId="6E4DFF4E" w14:textId="77777777" w:rsidR="00225D01" w:rsidRPr="00D87EE0" w:rsidRDefault="00225D01" w:rsidP="00225D01">
      <w:pPr>
        <w:pStyle w:val="Loendilik"/>
        <w:numPr>
          <w:ilvl w:val="0"/>
          <w:numId w:val="12"/>
        </w:numPr>
        <w:jc w:val="both"/>
        <w:rPr>
          <w:rFonts w:ascii="Arial" w:hAnsi="Arial" w:cs="Arial"/>
        </w:rPr>
      </w:pPr>
      <w:r w:rsidRPr="00D87EE0">
        <w:rPr>
          <w:rFonts w:ascii="Arial" w:hAnsi="Arial" w:cs="Arial"/>
        </w:rPr>
        <w:t>10 000 eurot projekt toiduringluskapi paigaldamiseks.</w:t>
      </w:r>
    </w:p>
    <w:p w14:paraId="414851F7" w14:textId="77777777" w:rsidR="00225D01" w:rsidRPr="00D87EE0" w:rsidRDefault="00225D01" w:rsidP="00225D01">
      <w:pPr>
        <w:jc w:val="both"/>
        <w:rPr>
          <w:rFonts w:ascii="Arial" w:hAnsi="Arial" w:cs="Arial"/>
          <w:sz w:val="22"/>
          <w:szCs w:val="22"/>
        </w:rPr>
      </w:pPr>
      <w:r w:rsidRPr="00D87EE0">
        <w:rPr>
          <w:rFonts w:ascii="Arial" w:hAnsi="Arial" w:cs="Arial"/>
          <w:sz w:val="22"/>
          <w:szCs w:val="22"/>
        </w:rPr>
        <w:t xml:space="preserve">Eelarvest tehtavad kulutused on seotud mandri ja saarte jäätmehoolduse kuludega ning siin kajastuvad prügiveo ja jäätmekäitlusega seotud transpordikulud. </w:t>
      </w:r>
    </w:p>
    <w:p w14:paraId="0E7D49AC" w14:textId="77777777" w:rsidR="00225D01" w:rsidRPr="00D87EE0" w:rsidRDefault="00225D01" w:rsidP="00225D01">
      <w:pPr>
        <w:jc w:val="both"/>
        <w:rPr>
          <w:rFonts w:ascii="Arial" w:hAnsi="Arial" w:cs="Arial"/>
          <w:sz w:val="22"/>
          <w:szCs w:val="22"/>
        </w:rPr>
      </w:pPr>
    </w:p>
    <w:p w14:paraId="77801642" w14:textId="77777777" w:rsidR="00225D01" w:rsidRPr="00D87EE0" w:rsidRDefault="00225D01" w:rsidP="00225D01">
      <w:pPr>
        <w:jc w:val="both"/>
        <w:rPr>
          <w:rFonts w:ascii="Arial" w:hAnsi="Arial" w:cs="Arial"/>
          <w:b/>
          <w:bCs/>
          <w:sz w:val="22"/>
          <w:szCs w:val="22"/>
          <w:u w:val="single"/>
        </w:rPr>
      </w:pPr>
      <w:r w:rsidRPr="00D87EE0">
        <w:rPr>
          <w:rFonts w:ascii="Arial" w:hAnsi="Arial" w:cs="Arial"/>
          <w:b/>
          <w:bCs/>
          <w:sz w:val="22"/>
          <w:szCs w:val="22"/>
          <w:u w:val="single"/>
        </w:rPr>
        <w:t>Sademevee käitlus</w:t>
      </w:r>
    </w:p>
    <w:p w14:paraId="07E2ECD3" w14:textId="49B03855" w:rsidR="00225D01" w:rsidRPr="006D70E7" w:rsidRDefault="00225D01" w:rsidP="00225D01">
      <w:pPr>
        <w:pStyle w:val="Kehatekst"/>
        <w:rPr>
          <w:rFonts w:ascii="Arial" w:hAnsi="Arial" w:cs="Arial"/>
          <w:sz w:val="22"/>
          <w:szCs w:val="22"/>
          <w:lang w:val="et-EE"/>
        </w:rPr>
      </w:pPr>
      <w:r w:rsidRPr="00D87EE0">
        <w:rPr>
          <w:rFonts w:ascii="Arial" w:hAnsi="Arial" w:cs="Arial"/>
          <w:sz w:val="22"/>
          <w:szCs w:val="22"/>
          <w:lang w:val="et-EE"/>
        </w:rPr>
        <w:t xml:space="preserve">Eelarvesse on </w:t>
      </w:r>
      <w:r w:rsidRPr="006D70E7">
        <w:rPr>
          <w:rFonts w:ascii="Arial" w:hAnsi="Arial" w:cs="Arial"/>
          <w:sz w:val="22"/>
          <w:szCs w:val="22"/>
          <w:lang w:val="et-EE"/>
        </w:rPr>
        <w:t xml:space="preserve">kavandatud </w:t>
      </w:r>
      <w:r w:rsidR="001B1C21" w:rsidRPr="006D70E7">
        <w:rPr>
          <w:rFonts w:ascii="Arial" w:hAnsi="Arial" w:cs="Arial"/>
          <w:sz w:val="22"/>
          <w:szCs w:val="22"/>
          <w:lang w:val="et-EE"/>
        </w:rPr>
        <w:t>314 850</w:t>
      </w:r>
      <w:r w:rsidRPr="006D70E7">
        <w:rPr>
          <w:rFonts w:ascii="Arial" w:hAnsi="Arial" w:cs="Arial"/>
          <w:sz w:val="22"/>
          <w:szCs w:val="22"/>
          <w:lang w:val="et-EE"/>
        </w:rPr>
        <w:t xml:space="preserve"> eurot (2024</w:t>
      </w:r>
      <w:r w:rsidR="00AE1AA0" w:rsidRPr="006D70E7">
        <w:rPr>
          <w:rFonts w:ascii="Arial" w:hAnsi="Arial" w:cs="Arial"/>
          <w:sz w:val="22"/>
          <w:szCs w:val="22"/>
          <w:lang w:val="et-EE"/>
        </w:rPr>
        <w:t xml:space="preserve"> </w:t>
      </w:r>
      <w:r w:rsidRPr="006D70E7">
        <w:rPr>
          <w:rFonts w:ascii="Arial" w:hAnsi="Arial" w:cs="Arial"/>
          <w:sz w:val="22"/>
          <w:szCs w:val="22"/>
          <w:lang w:val="et-EE"/>
        </w:rPr>
        <w:t>eelarve 154 420 eurot</w:t>
      </w:r>
      <w:r w:rsidR="00AE1AA0" w:rsidRPr="006D70E7">
        <w:rPr>
          <w:rFonts w:ascii="Arial" w:hAnsi="Arial" w:cs="Arial"/>
          <w:sz w:val="22"/>
          <w:szCs w:val="22"/>
          <w:lang w:val="et-EE"/>
        </w:rPr>
        <w:t>, 2025 eelarvestrateegia 155 000 eurot</w:t>
      </w:r>
      <w:r w:rsidRPr="006D70E7">
        <w:rPr>
          <w:rFonts w:ascii="Arial" w:hAnsi="Arial" w:cs="Arial"/>
          <w:sz w:val="22"/>
          <w:szCs w:val="22"/>
          <w:lang w:val="et-EE"/>
        </w:rPr>
        <w:t xml:space="preserve">), suurenemine </w:t>
      </w:r>
      <w:r w:rsidRPr="006D70E7">
        <w:rPr>
          <w:rFonts w:ascii="Arial" w:hAnsi="Arial" w:cs="Arial"/>
          <w:sz w:val="22"/>
          <w:szCs w:val="22"/>
        </w:rPr>
        <w:t xml:space="preserve">võrreldes 2024. aastaga </w:t>
      </w:r>
      <w:r w:rsidR="001B1C21" w:rsidRPr="006D70E7">
        <w:rPr>
          <w:rFonts w:ascii="Arial" w:hAnsi="Arial" w:cs="Arial"/>
          <w:sz w:val="22"/>
          <w:szCs w:val="22"/>
        </w:rPr>
        <w:t>103,9</w:t>
      </w:r>
      <w:r w:rsidRPr="006D70E7">
        <w:rPr>
          <w:rFonts w:ascii="Arial" w:hAnsi="Arial" w:cs="Arial"/>
          <w:sz w:val="22"/>
          <w:szCs w:val="22"/>
        </w:rPr>
        <w:t xml:space="preserve">% ja eelarvestrateegiaga </w:t>
      </w:r>
      <w:r w:rsidR="001B1C21" w:rsidRPr="006D70E7">
        <w:rPr>
          <w:rFonts w:ascii="Arial" w:hAnsi="Arial" w:cs="Arial"/>
          <w:sz w:val="22"/>
          <w:szCs w:val="22"/>
        </w:rPr>
        <w:t>103,1</w:t>
      </w:r>
      <w:r w:rsidRPr="006D70E7">
        <w:rPr>
          <w:rFonts w:ascii="Arial" w:hAnsi="Arial" w:cs="Arial"/>
          <w:sz w:val="22"/>
          <w:szCs w:val="22"/>
        </w:rPr>
        <w:t xml:space="preserve">%. Eelarvest tehtavad kulutused on seotud sademeveesüsteemide jooksvate hooldus-, remondi- ja puhastuskuludega. Vahendid nähakse ette kaevude remondiks, kraavide puhastamiseks, niitmiseks jne. Eelarve suurenemine tuleneb </w:t>
      </w:r>
      <w:r w:rsidRPr="006D70E7">
        <w:rPr>
          <w:rFonts w:ascii="Arial" w:hAnsi="Arial" w:cs="Arial"/>
          <w:sz w:val="22"/>
          <w:szCs w:val="22"/>
          <w:lang w:val="et-EE"/>
        </w:rPr>
        <w:t>ühisveevärgi ja -kanalisatsiooniga liitunutele liitumistasude hüvitise kuludest, mis on kavandatud 100 000 eurot.</w:t>
      </w:r>
      <w:r w:rsidR="001B1C21" w:rsidRPr="006D70E7">
        <w:rPr>
          <w:rFonts w:ascii="Arial" w:hAnsi="Arial" w:cs="Arial"/>
          <w:sz w:val="22"/>
          <w:szCs w:val="22"/>
          <w:lang w:val="et-EE"/>
        </w:rPr>
        <w:t xml:space="preserve"> Eelarvesse on kavandatud 30 000 eurot Roosi tee tiigi puhastamiseks.</w:t>
      </w:r>
    </w:p>
    <w:p w14:paraId="27A3FE18" w14:textId="77777777" w:rsidR="00225D01" w:rsidRPr="00D87EE0" w:rsidRDefault="00225D01" w:rsidP="00225D01">
      <w:pPr>
        <w:jc w:val="both"/>
        <w:rPr>
          <w:rFonts w:ascii="Arial" w:hAnsi="Arial" w:cs="Arial"/>
        </w:rPr>
      </w:pPr>
      <w:r w:rsidRPr="006D70E7">
        <w:rPr>
          <w:rFonts w:ascii="Arial" w:hAnsi="Arial" w:cs="Arial"/>
          <w:sz w:val="22"/>
          <w:szCs w:val="22"/>
        </w:rPr>
        <w:t>Vahendid, kogusummas 37 310 eurot on kavandatud</w:t>
      </w:r>
      <w:r w:rsidRPr="00D87EE0">
        <w:rPr>
          <w:rFonts w:ascii="Arial" w:hAnsi="Arial" w:cs="Arial"/>
          <w:sz w:val="22"/>
          <w:szCs w:val="22"/>
        </w:rPr>
        <w:t xml:space="preserve"> projekti PFAS ühendite püüdmine sademeveest. Projekti raames on kavas puhastada ja/või rekonstrueerida Roosi tee tiik.</w:t>
      </w:r>
    </w:p>
    <w:p w14:paraId="5957B556" w14:textId="77777777" w:rsidR="00225D01" w:rsidRPr="00D87EE0" w:rsidRDefault="00225D01" w:rsidP="00225D01">
      <w:pPr>
        <w:jc w:val="both"/>
        <w:rPr>
          <w:rFonts w:ascii="Arial" w:hAnsi="Arial" w:cs="Arial"/>
          <w:sz w:val="22"/>
          <w:szCs w:val="22"/>
        </w:rPr>
      </w:pPr>
    </w:p>
    <w:p w14:paraId="14D47D2F" w14:textId="77777777" w:rsidR="00225D01" w:rsidRPr="00D87EE0" w:rsidRDefault="00225D01" w:rsidP="00225D01">
      <w:pPr>
        <w:jc w:val="both"/>
        <w:rPr>
          <w:rFonts w:ascii="Arial" w:hAnsi="Arial" w:cs="Arial"/>
          <w:sz w:val="22"/>
          <w:szCs w:val="22"/>
        </w:rPr>
      </w:pPr>
      <w:r w:rsidRPr="00D87EE0">
        <w:rPr>
          <w:rFonts w:ascii="Arial" w:hAnsi="Arial" w:cs="Arial"/>
          <w:b/>
          <w:sz w:val="22"/>
          <w:szCs w:val="22"/>
          <w:u w:val="single"/>
        </w:rPr>
        <w:lastRenderedPageBreak/>
        <w:t>Maastikukaitse</w:t>
      </w:r>
    </w:p>
    <w:p w14:paraId="36D33EDB" w14:textId="6565714B" w:rsidR="00225D01" w:rsidRPr="00D87EE0" w:rsidRDefault="00225D01" w:rsidP="00225D01">
      <w:pPr>
        <w:jc w:val="both"/>
        <w:rPr>
          <w:rFonts w:ascii="Arial" w:hAnsi="Arial" w:cs="Arial"/>
          <w:sz w:val="22"/>
          <w:szCs w:val="22"/>
        </w:rPr>
      </w:pPr>
      <w:r w:rsidRPr="00D87EE0">
        <w:rPr>
          <w:rFonts w:ascii="Arial" w:hAnsi="Arial" w:cs="Arial"/>
          <w:sz w:val="22"/>
          <w:szCs w:val="22"/>
        </w:rPr>
        <w:t>Kuludeks on kavandatud 71 000 eurot (2024</w:t>
      </w:r>
      <w:r w:rsidR="00DE19F9" w:rsidRPr="00D87EE0">
        <w:rPr>
          <w:rFonts w:ascii="Arial" w:hAnsi="Arial" w:cs="Arial"/>
          <w:sz w:val="22"/>
          <w:szCs w:val="22"/>
        </w:rPr>
        <w:t xml:space="preserve"> eelarve</w:t>
      </w:r>
      <w:r w:rsidRPr="00D87EE0">
        <w:rPr>
          <w:rFonts w:ascii="Arial" w:hAnsi="Arial" w:cs="Arial"/>
          <w:sz w:val="22"/>
          <w:szCs w:val="22"/>
        </w:rPr>
        <w:t xml:space="preserve"> 97 185 eurot</w:t>
      </w:r>
      <w:r w:rsidR="00DE19F9" w:rsidRPr="00D87EE0">
        <w:rPr>
          <w:rFonts w:ascii="Arial" w:hAnsi="Arial" w:cs="Arial"/>
          <w:sz w:val="22"/>
          <w:szCs w:val="22"/>
        </w:rPr>
        <w:t>, 2025 eelarvestrateegia  71 000 eurot</w:t>
      </w:r>
      <w:r w:rsidRPr="00D87EE0">
        <w:rPr>
          <w:rFonts w:ascii="Arial" w:hAnsi="Arial" w:cs="Arial"/>
          <w:sz w:val="22"/>
          <w:szCs w:val="22"/>
        </w:rPr>
        <w:t>), vähenemine võrreldes 2024. aastaga 26,9% ja on eelarvestrateegia tasemel. Eelarvest tehtavad kulutused on seotud valla maastikukaitsealade kaitsekorralduslike tegevuste korraldamisega ning loodusõppe- ja terviseradade arendamise ja korrastamisega. Sealhulgas on kavandatud 15 000 eurot Viimsi loodusväärtuste kaardistamiseks, 31 000 eurot maastikukaitsealade hoolduskuludeks ning 25 000 eurot Mõisapargi niitmiskuludeks.</w:t>
      </w:r>
    </w:p>
    <w:p w14:paraId="0DCDC726" w14:textId="77777777" w:rsidR="00012B76" w:rsidRPr="00D87EE0" w:rsidRDefault="00012B76" w:rsidP="00225D01">
      <w:pPr>
        <w:jc w:val="both"/>
        <w:rPr>
          <w:rFonts w:ascii="Arial" w:hAnsi="Arial" w:cs="Arial"/>
          <w:b/>
          <w:bCs/>
          <w:sz w:val="22"/>
          <w:szCs w:val="22"/>
          <w:u w:val="single"/>
        </w:rPr>
      </w:pPr>
    </w:p>
    <w:p w14:paraId="008F5795" w14:textId="60D606BF" w:rsidR="00225D01" w:rsidRPr="00D87EE0" w:rsidRDefault="00225D01" w:rsidP="00225D01">
      <w:pPr>
        <w:jc w:val="both"/>
        <w:rPr>
          <w:rFonts w:ascii="Arial" w:hAnsi="Arial" w:cs="Arial"/>
          <w:b/>
          <w:bCs/>
          <w:sz w:val="22"/>
          <w:szCs w:val="22"/>
          <w:u w:val="single"/>
        </w:rPr>
      </w:pPr>
      <w:r w:rsidRPr="00D87EE0">
        <w:rPr>
          <w:rFonts w:ascii="Arial" w:hAnsi="Arial" w:cs="Arial"/>
          <w:b/>
          <w:bCs/>
          <w:sz w:val="22"/>
          <w:szCs w:val="22"/>
          <w:u w:val="single"/>
        </w:rPr>
        <w:t>Muu keskkonnakaitse</w:t>
      </w:r>
    </w:p>
    <w:p w14:paraId="4FA2461C" w14:textId="109B6A4E" w:rsidR="00012B76" w:rsidRPr="00D87EE0" w:rsidRDefault="00225D01" w:rsidP="00414CE1">
      <w:pPr>
        <w:jc w:val="both"/>
        <w:rPr>
          <w:rFonts w:ascii="Arial" w:hAnsi="Arial" w:cs="Arial"/>
          <w:sz w:val="22"/>
          <w:szCs w:val="22"/>
        </w:rPr>
      </w:pPr>
      <w:r w:rsidRPr="00D87EE0">
        <w:rPr>
          <w:rFonts w:ascii="Arial" w:hAnsi="Arial" w:cs="Arial"/>
          <w:sz w:val="22"/>
          <w:szCs w:val="22"/>
        </w:rPr>
        <w:t>Kuludeks on kavandatud 15 000 eurot (2024</w:t>
      </w:r>
      <w:r w:rsidR="00DE19F9" w:rsidRPr="00D87EE0">
        <w:rPr>
          <w:rFonts w:ascii="Arial" w:hAnsi="Arial" w:cs="Arial"/>
          <w:sz w:val="22"/>
          <w:szCs w:val="22"/>
        </w:rPr>
        <w:t xml:space="preserve"> eelarve </w:t>
      </w:r>
      <w:r w:rsidRPr="00D87EE0">
        <w:rPr>
          <w:rFonts w:ascii="Arial" w:hAnsi="Arial" w:cs="Arial"/>
          <w:sz w:val="22"/>
          <w:szCs w:val="22"/>
        </w:rPr>
        <w:t>15 000 eurot</w:t>
      </w:r>
      <w:r w:rsidR="00DE19F9" w:rsidRPr="00D87EE0">
        <w:rPr>
          <w:rFonts w:ascii="Arial" w:hAnsi="Arial" w:cs="Arial"/>
          <w:sz w:val="22"/>
          <w:szCs w:val="22"/>
        </w:rPr>
        <w:t>, 2025 eelarvestrateegia 15 000 eurot</w:t>
      </w:r>
      <w:r w:rsidRPr="00D87EE0">
        <w:rPr>
          <w:rFonts w:ascii="Arial" w:hAnsi="Arial" w:cs="Arial"/>
          <w:sz w:val="22"/>
          <w:szCs w:val="22"/>
        </w:rPr>
        <w:t>), 2024. aasta eelarve ja eelarvestrateegia tasemel. Vahendid on ette nähtud loomakorjuste transpordiks ja utiliseerimiseks.</w:t>
      </w:r>
    </w:p>
    <w:p w14:paraId="0E28D95F" w14:textId="77777777" w:rsidR="00414CE1" w:rsidRPr="00D87EE0" w:rsidRDefault="00414CE1" w:rsidP="00414CE1">
      <w:pPr>
        <w:jc w:val="both"/>
        <w:rPr>
          <w:rFonts w:ascii="Arial" w:hAnsi="Arial" w:cs="Arial"/>
          <w:sz w:val="22"/>
          <w:szCs w:val="22"/>
        </w:rPr>
      </w:pPr>
    </w:p>
    <w:p w14:paraId="5027CA4F" w14:textId="77777777" w:rsidR="00414CE1" w:rsidRPr="00D87EE0" w:rsidRDefault="00414CE1" w:rsidP="00414CE1">
      <w:pPr>
        <w:pStyle w:val="Pealkiri2"/>
        <w:numPr>
          <w:ilvl w:val="1"/>
          <w:numId w:val="31"/>
        </w:numPr>
        <w:tabs>
          <w:tab w:val="num" w:pos="360"/>
        </w:tabs>
        <w:ind w:left="360" w:hanging="360"/>
        <w:rPr>
          <w:rFonts w:ascii="Arial" w:hAnsi="Arial" w:cs="Arial"/>
          <w:szCs w:val="28"/>
          <w:lang w:val="et-EE"/>
        </w:rPr>
      </w:pPr>
      <w:bookmarkStart w:id="43" w:name="_Toc183439016"/>
      <w:r w:rsidRPr="00D87EE0">
        <w:rPr>
          <w:rFonts w:ascii="Arial" w:hAnsi="Arial" w:cs="Arial"/>
          <w:szCs w:val="28"/>
          <w:lang w:val="et-EE"/>
        </w:rPr>
        <w:t>Elamu- ja kommunaalmajandus</w:t>
      </w:r>
      <w:bookmarkEnd w:id="43"/>
    </w:p>
    <w:p w14:paraId="21890667" w14:textId="77777777" w:rsidR="00414CE1" w:rsidRPr="00D87EE0" w:rsidRDefault="00414CE1" w:rsidP="00414CE1">
      <w:pPr>
        <w:pStyle w:val="Pealkiri4"/>
        <w:rPr>
          <w:rFonts w:ascii="Arial" w:hAnsi="Arial" w:cs="Arial"/>
          <w:sz w:val="22"/>
          <w:szCs w:val="22"/>
          <w:lang w:val="et-EE"/>
        </w:rPr>
      </w:pPr>
    </w:p>
    <w:p w14:paraId="20C75EC2" w14:textId="638F5493" w:rsidR="00414CE1" w:rsidRPr="00D87EE0" w:rsidRDefault="00414CE1" w:rsidP="00414CE1">
      <w:pPr>
        <w:pStyle w:val="Jalus"/>
        <w:tabs>
          <w:tab w:val="left" w:pos="708"/>
        </w:tabs>
        <w:jc w:val="both"/>
        <w:rPr>
          <w:rFonts w:ascii="Arial" w:hAnsi="Arial" w:cs="Arial"/>
          <w:sz w:val="22"/>
          <w:szCs w:val="22"/>
          <w:lang w:val="et-EE"/>
        </w:rPr>
      </w:pPr>
      <w:r w:rsidRPr="00D87EE0">
        <w:rPr>
          <w:rFonts w:ascii="Arial" w:hAnsi="Arial" w:cs="Arial"/>
          <w:sz w:val="22"/>
          <w:szCs w:val="22"/>
          <w:lang w:val="et-EE"/>
        </w:rPr>
        <w:t>Kulude eelarve on kokku 1</w:t>
      </w:r>
      <w:r w:rsidR="00722395" w:rsidRPr="00D87EE0">
        <w:rPr>
          <w:rFonts w:ascii="Arial" w:hAnsi="Arial" w:cs="Arial"/>
          <w:sz w:val="22"/>
          <w:szCs w:val="22"/>
          <w:lang w:val="et-EE"/>
        </w:rPr>
        <w:t xml:space="preserve"> 485 </w:t>
      </w:r>
      <w:r w:rsidR="00722395" w:rsidRPr="00D87EE0">
        <w:rPr>
          <w:rFonts w:ascii="Arial" w:hAnsi="Arial" w:cs="Arial"/>
          <w:sz w:val="22"/>
          <w:szCs w:val="22"/>
        </w:rPr>
        <w:t xml:space="preserve">160 eurot (2024. aastal 1 426 200 eurot, 2025 eelarvestrateegia 1 412 009 eurot), eelarve suureneb võrreldes 2024. aastaga 4,1% ja 2025 eelarvestrateegiaga 5,2%. </w:t>
      </w:r>
    </w:p>
    <w:p w14:paraId="1B8AFAF1" w14:textId="77777777" w:rsidR="00414CE1" w:rsidRPr="00D87EE0" w:rsidRDefault="00414CE1" w:rsidP="00414CE1">
      <w:pPr>
        <w:pStyle w:val="Kehatekst"/>
        <w:rPr>
          <w:rFonts w:ascii="Arial" w:hAnsi="Arial" w:cs="Arial"/>
          <w:sz w:val="22"/>
          <w:szCs w:val="22"/>
          <w:lang w:val="et-EE"/>
        </w:rPr>
      </w:pPr>
      <w:r w:rsidRPr="00D87EE0">
        <w:rPr>
          <w:rFonts w:ascii="Arial" w:hAnsi="Arial" w:cs="Arial"/>
          <w:sz w:val="22"/>
          <w:szCs w:val="22"/>
          <w:lang w:val="et-EE"/>
        </w:rPr>
        <w:t>Kulud jaotuvad:</w:t>
      </w:r>
    </w:p>
    <w:p w14:paraId="3DC9A773" w14:textId="59D18CAF" w:rsidR="00414CE1" w:rsidRPr="00D87EE0" w:rsidRDefault="00414CE1" w:rsidP="00414CE1">
      <w:pPr>
        <w:numPr>
          <w:ilvl w:val="0"/>
          <w:numId w:val="29"/>
        </w:numPr>
        <w:jc w:val="both"/>
        <w:rPr>
          <w:rFonts w:ascii="Arial" w:hAnsi="Arial" w:cs="Arial"/>
          <w:sz w:val="22"/>
          <w:szCs w:val="22"/>
        </w:rPr>
      </w:pPr>
      <w:r w:rsidRPr="00D87EE0">
        <w:rPr>
          <w:rFonts w:ascii="Arial" w:hAnsi="Arial" w:cs="Arial"/>
          <w:sz w:val="22"/>
          <w:szCs w:val="22"/>
        </w:rPr>
        <w:t>Muudeks tegevuskuludeks 1</w:t>
      </w:r>
      <w:r w:rsidR="00936442" w:rsidRPr="00D87EE0">
        <w:rPr>
          <w:rFonts w:ascii="Arial" w:hAnsi="Arial" w:cs="Arial"/>
          <w:sz w:val="22"/>
          <w:szCs w:val="22"/>
        </w:rPr>
        <w:t> </w:t>
      </w:r>
      <w:r w:rsidRPr="00D87EE0">
        <w:rPr>
          <w:rFonts w:ascii="Arial" w:hAnsi="Arial" w:cs="Arial"/>
          <w:sz w:val="22"/>
          <w:szCs w:val="22"/>
        </w:rPr>
        <w:t>4</w:t>
      </w:r>
      <w:r w:rsidR="00936442" w:rsidRPr="00D87EE0">
        <w:rPr>
          <w:rFonts w:ascii="Arial" w:hAnsi="Arial" w:cs="Arial"/>
          <w:sz w:val="22"/>
          <w:szCs w:val="22"/>
        </w:rPr>
        <w:t>85 160</w:t>
      </w:r>
      <w:r w:rsidRPr="00D87EE0">
        <w:rPr>
          <w:rFonts w:ascii="Arial" w:hAnsi="Arial" w:cs="Arial"/>
          <w:sz w:val="22"/>
          <w:szCs w:val="22"/>
        </w:rPr>
        <w:t xml:space="preserve"> eurot, osakaal põhitegevuse kuludest 2,</w:t>
      </w:r>
      <w:r w:rsidR="00936442" w:rsidRPr="00D87EE0">
        <w:rPr>
          <w:rFonts w:ascii="Arial" w:hAnsi="Arial" w:cs="Arial"/>
          <w:sz w:val="22"/>
          <w:szCs w:val="22"/>
        </w:rPr>
        <w:t>6</w:t>
      </w:r>
      <w:r w:rsidRPr="00D87EE0">
        <w:rPr>
          <w:rFonts w:ascii="Arial" w:hAnsi="Arial" w:cs="Arial"/>
          <w:sz w:val="22"/>
          <w:szCs w:val="22"/>
        </w:rPr>
        <w:t>%, osakaal valdkonna kuludest 100,0%, sh:</w:t>
      </w:r>
    </w:p>
    <w:p w14:paraId="7C29AD95" w14:textId="2D1E040F" w:rsidR="00414CE1" w:rsidRPr="00D87EE0" w:rsidRDefault="00414CE1" w:rsidP="00414CE1">
      <w:pPr>
        <w:pStyle w:val="ListParagraph1"/>
        <w:numPr>
          <w:ilvl w:val="0"/>
          <w:numId w:val="30"/>
        </w:numPr>
        <w:jc w:val="both"/>
        <w:rPr>
          <w:rFonts w:ascii="Arial" w:hAnsi="Arial" w:cs="Arial"/>
          <w:sz w:val="22"/>
          <w:szCs w:val="22"/>
        </w:rPr>
      </w:pPr>
      <w:r w:rsidRPr="00D87EE0">
        <w:rPr>
          <w:rFonts w:ascii="Arial" w:hAnsi="Arial" w:cs="Arial"/>
          <w:sz w:val="22"/>
          <w:szCs w:val="22"/>
        </w:rPr>
        <w:t>tööjõukulud 2</w:t>
      </w:r>
      <w:r w:rsidR="00936442" w:rsidRPr="00D87EE0">
        <w:rPr>
          <w:rFonts w:ascii="Arial" w:hAnsi="Arial" w:cs="Arial"/>
          <w:sz w:val="22"/>
          <w:szCs w:val="22"/>
        </w:rPr>
        <w:t>41 132</w:t>
      </w:r>
      <w:r w:rsidRPr="00D87EE0">
        <w:rPr>
          <w:rFonts w:ascii="Arial" w:hAnsi="Arial" w:cs="Arial"/>
          <w:sz w:val="22"/>
          <w:szCs w:val="22"/>
        </w:rPr>
        <w:t xml:space="preserve"> eurot, osakaal valdkonna kuludest 16,</w:t>
      </w:r>
      <w:r w:rsidR="00936442" w:rsidRPr="00D87EE0">
        <w:rPr>
          <w:rFonts w:ascii="Arial" w:hAnsi="Arial" w:cs="Arial"/>
          <w:sz w:val="22"/>
          <w:szCs w:val="22"/>
        </w:rPr>
        <w:t>2</w:t>
      </w:r>
      <w:r w:rsidRPr="00D87EE0">
        <w:rPr>
          <w:rFonts w:ascii="Arial" w:hAnsi="Arial" w:cs="Arial"/>
          <w:sz w:val="22"/>
          <w:szCs w:val="22"/>
        </w:rPr>
        <w:t>%;</w:t>
      </w:r>
    </w:p>
    <w:p w14:paraId="65F51FEB" w14:textId="2526863F" w:rsidR="00414CE1" w:rsidRPr="00D87EE0" w:rsidRDefault="00414CE1" w:rsidP="00414CE1">
      <w:pPr>
        <w:pStyle w:val="ListParagraph1"/>
        <w:numPr>
          <w:ilvl w:val="0"/>
          <w:numId w:val="30"/>
        </w:numPr>
        <w:jc w:val="both"/>
        <w:rPr>
          <w:rFonts w:ascii="Arial" w:hAnsi="Arial" w:cs="Arial"/>
          <w:sz w:val="22"/>
          <w:szCs w:val="22"/>
        </w:rPr>
      </w:pPr>
      <w:r w:rsidRPr="00D87EE0">
        <w:rPr>
          <w:rFonts w:ascii="Arial" w:hAnsi="Arial" w:cs="Arial"/>
          <w:sz w:val="22"/>
          <w:szCs w:val="22"/>
        </w:rPr>
        <w:t>majandamiskulud 1</w:t>
      </w:r>
      <w:r w:rsidR="00936442" w:rsidRPr="00D87EE0">
        <w:rPr>
          <w:rFonts w:ascii="Arial" w:hAnsi="Arial" w:cs="Arial"/>
          <w:sz w:val="22"/>
          <w:szCs w:val="22"/>
        </w:rPr>
        <w:t> </w:t>
      </w:r>
      <w:r w:rsidRPr="00D87EE0">
        <w:rPr>
          <w:rFonts w:ascii="Arial" w:hAnsi="Arial" w:cs="Arial"/>
          <w:sz w:val="22"/>
          <w:szCs w:val="22"/>
        </w:rPr>
        <w:t>2</w:t>
      </w:r>
      <w:r w:rsidR="00936442" w:rsidRPr="00D87EE0">
        <w:rPr>
          <w:rFonts w:ascii="Arial" w:hAnsi="Arial" w:cs="Arial"/>
          <w:sz w:val="22"/>
          <w:szCs w:val="22"/>
        </w:rPr>
        <w:t>44 028</w:t>
      </w:r>
      <w:r w:rsidRPr="00D87EE0">
        <w:rPr>
          <w:rFonts w:ascii="Arial" w:hAnsi="Arial" w:cs="Arial"/>
          <w:sz w:val="22"/>
          <w:szCs w:val="22"/>
        </w:rPr>
        <w:t xml:space="preserve"> eurot, osakaal valdkonna kuludest 8</w:t>
      </w:r>
      <w:r w:rsidR="00936442" w:rsidRPr="00D87EE0">
        <w:rPr>
          <w:rFonts w:ascii="Arial" w:hAnsi="Arial" w:cs="Arial"/>
          <w:sz w:val="22"/>
          <w:szCs w:val="22"/>
        </w:rPr>
        <w:t>3,8</w:t>
      </w:r>
      <w:r w:rsidRPr="00D87EE0">
        <w:rPr>
          <w:rFonts w:ascii="Arial" w:hAnsi="Arial" w:cs="Arial"/>
          <w:sz w:val="22"/>
          <w:szCs w:val="22"/>
        </w:rPr>
        <w:t>%.</w:t>
      </w:r>
    </w:p>
    <w:p w14:paraId="07D65EB4" w14:textId="77777777" w:rsidR="00414CE1" w:rsidRPr="00D87EE0" w:rsidRDefault="00414CE1" w:rsidP="00414CE1">
      <w:pPr>
        <w:rPr>
          <w:rFonts w:ascii="Arial" w:hAnsi="Arial" w:cs="Arial"/>
          <w:sz w:val="22"/>
          <w:szCs w:val="22"/>
        </w:rPr>
      </w:pPr>
    </w:p>
    <w:p w14:paraId="45FBDB2F" w14:textId="77777777" w:rsidR="00414CE1" w:rsidRPr="00D87EE0" w:rsidRDefault="00414CE1" w:rsidP="00414CE1">
      <w:pPr>
        <w:pStyle w:val="Pealkiri4"/>
        <w:rPr>
          <w:rFonts w:ascii="Arial" w:hAnsi="Arial" w:cs="Arial"/>
          <w:sz w:val="22"/>
          <w:szCs w:val="22"/>
          <w:u w:val="single"/>
          <w:lang w:val="et-EE"/>
        </w:rPr>
      </w:pPr>
      <w:r w:rsidRPr="00D87EE0">
        <w:rPr>
          <w:rFonts w:ascii="Arial" w:hAnsi="Arial" w:cs="Arial"/>
          <w:sz w:val="22"/>
          <w:szCs w:val="22"/>
          <w:u w:val="single"/>
          <w:lang w:val="et-EE"/>
        </w:rPr>
        <w:t>Tänavavalgustus</w:t>
      </w:r>
    </w:p>
    <w:p w14:paraId="6A1471F6" w14:textId="5BB9A8D9" w:rsidR="00414CE1" w:rsidRPr="00D87EE0" w:rsidRDefault="00414CE1" w:rsidP="00414CE1">
      <w:pPr>
        <w:jc w:val="both"/>
        <w:rPr>
          <w:rFonts w:ascii="Arial" w:hAnsi="Arial" w:cs="Arial"/>
          <w:sz w:val="22"/>
          <w:szCs w:val="22"/>
        </w:rPr>
      </w:pPr>
      <w:r w:rsidRPr="00D87EE0">
        <w:rPr>
          <w:rFonts w:ascii="Arial" w:hAnsi="Arial" w:cs="Arial"/>
          <w:sz w:val="22"/>
          <w:szCs w:val="22"/>
        </w:rPr>
        <w:t xml:space="preserve">Tänavavalgustuse hoolduse kuludeks on kavandatud </w:t>
      </w:r>
      <w:r w:rsidR="00722395" w:rsidRPr="00D87EE0">
        <w:rPr>
          <w:rFonts w:ascii="Arial" w:hAnsi="Arial" w:cs="Arial"/>
          <w:sz w:val="22"/>
          <w:szCs w:val="22"/>
        </w:rPr>
        <w:t>570 300</w:t>
      </w:r>
      <w:r w:rsidRPr="00D87EE0">
        <w:rPr>
          <w:rFonts w:ascii="Arial" w:hAnsi="Arial" w:cs="Arial"/>
          <w:sz w:val="22"/>
          <w:szCs w:val="22"/>
        </w:rPr>
        <w:t xml:space="preserve"> eurot (202</w:t>
      </w:r>
      <w:r w:rsidR="00722395" w:rsidRPr="00D87EE0">
        <w:rPr>
          <w:rFonts w:ascii="Arial" w:hAnsi="Arial" w:cs="Arial"/>
          <w:sz w:val="22"/>
          <w:szCs w:val="22"/>
        </w:rPr>
        <w:t>4</w:t>
      </w:r>
      <w:r w:rsidRPr="00D87EE0">
        <w:rPr>
          <w:rFonts w:ascii="Arial" w:hAnsi="Arial" w:cs="Arial"/>
          <w:sz w:val="22"/>
          <w:szCs w:val="22"/>
        </w:rPr>
        <w:t xml:space="preserve">. aasta eelarve </w:t>
      </w:r>
      <w:r w:rsidR="00722395" w:rsidRPr="00D87EE0">
        <w:rPr>
          <w:rFonts w:ascii="Arial" w:hAnsi="Arial" w:cs="Arial"/>
          <w:sz w:val="22"/>
          <w:szCs w:val="22"/>
        </w:rPr>
        <w:t>561 600</w:t>
      </w:r>
      <w:r w:rsidRPr="00D87EE0">
        <w:rPr>
          <w:rFonts w:ascii="Arial" w:hAnsi="Arial" w:cs="Arial"/>
          <w:sz w:val="22"/>
          <w:szCs w:val="22"/>
        </w:rPr>
        <w:t xml:space="preserve"> eurot</w:t>
      </w:r>
      <w:r w:rsidR="00722395" w:rsidRPr="00D87EE0">
        <w:rPr>
          <w:rFonts w:ascii="Arial" w:hAnsi="Arial" w:cs="Arial"/>
          <w:sz w:val="22"/>
          <w:szCs w:val="22"/>
        </w:rPr>
        <w:t>, 2025 eelarvestrateegia 585 300 eurot</w:t>
      </w:r>
      <w:r w:rsidRPr="00D87EE0">
        <w:rPr>
          <w:rFonts w:ascii="Arial" w:hAnsi="Arial" w:cs="Arial"/>
          <w:sz w:val="22"/>
          <w:szCs w:val="22"/>
        </w:rPr>
        <w:t xml:space="preserve">), mis on ettenähtud tänavate valgustamiseks kuluva elektrienergia eest tasumiseks ja tänavavalgustusvõrgu korrashoiuks (lampide vahetus, liinirikked jne). </w:t>
      </w:r>
      <w:r w:rsidR="00722395" w:rsidRPr="00D87EE0">
        <w:rPr>
          <w:rFonts w:ascii="Arial" w:hAnsi="Arial" w:cs="Arial"/>
          <w:sz w:val="22"/>
          <w:szCs w:val="22"/>
        </w:rPr>
        <w:t>Eelarve suureneb võrreldes 2024. aastaga 1,5% ja väheneb võrreldes 2025 eelarvestrateegiaga 2,6%. Kulude planeerimisel on arvestatud 2024. aasta üheksa kuu tegelike kuludega.</w:t>
      </w:r>
    </w:p>
    <w:p w14:paraId="2D64ED0B" w14:textId="77777777" w:rsidR="00414CE1" w:rsidRPr="00D87EE0" w:rsidRDefault="00414CE1" w:rsidP="00414CE1">
      <w:pPr>
        <w:jc w:val="both"/>
        <w:rPr>
          <w:rFonts w:ascii="Arial" w:hAnsi="Arial" w:cs="Arial"/>
          <w:sz w:val="22"/>
          <w:szCs w:val="22"/>
        </w:rPr>
      </w:pPr>
    </w:p>
    <w:p w14:paraId="13E69072" w14:textId="77777777" w:rsidR="00414CE1" w:rsidRPr="00D87EE0" w:rsidRDefault="00414CE1" w:rsidP="00414CE1">
      <w:pPr>
        <w:pStyle w:val="Pealkiri4"/>
        <w:rPr>
          <w:rFonts w:ascii="Arial" w:hAnsi="Arial" w:cs="Arial"/>
          <w:sz w:val="22"/>
          <w:szCs w:val="22"/>
          <w:u w:val="single"/>
          <w:lang w:val="et-EE"/>
        </w:rPr>
      </w:pPr>
      <w:r w:rsidRPr="00D87EE0">
        <w:rPr>
          <w:rFonts w:ascii="Arial" w:hAnsi="Arial" w:cs="Arial"/>
          <w:sz w:val="22"/>
          <w:szCs w:val="22"/>
          <w:u w:val="single"/>
          <w:lang w:val="et-EE"/>
        </w:rPr>
        <w:t>Muu elamu- ja kommunaalmajandus</w:t>
      </w:r>
    </w:p>
    <w:p w14:paraId="0F4029E7" w14:textId="4210AC5D" w:rsidR="00414CE1" w:rsidRPr="00D87EE0" w:rsidRDefault="00414CE1" w:rsidP="00414CE1">
      <w:pPr>
        <w:jc w:val="both"/>
        <w:rPr>
          <w:rFonts w:ascii="Arial" w:hAnsi="Arial" w:cs="Arial"/>
          <w:sz w:val="22"/>
          <w:szCs w:val="22"/>
        </w:rPr>
      </w:pPr>
      <w:r w:rsidRPr="00D87EE0">
        <w:rPr>
          <w:rFonts w:ascii="Arial" w:hAnsi="Arial" w:cs="Arial"/>
          <w:sz w:val="22"/>
          <w:szCs w:val="22"/>
        </w:rPr>
        <w:t>Muu elamu- ja kommunaalmajanduse kulusid on 202</w:t>
      </w:r>
      <w:r w:rsidR="007B2BA0" w:rsidRPr="00D87EE0">
        <w:rPr>
          <w:rFonts w:ascii="Arial" w:hAnsi="Arial" w:cs="Arial"/>
          <w:sz w:val="22"/>
          <w:szCs w:val="22"/>
        </w:rPr>
        <w:t>5</w:t>
      </w:r>
      <w:r w:rsidRPr="00D87EE0">
        <w:rPr>
          <w:rFonts w:ascii="Arial" w:hAnsi="Arial" w:cs="Arial"/>
          <w:sz w:val="22"/>
          <w:szCs w:val="22"/>
        </w:rPr>
        <w:t xml:space="preserve">. aasta eelarvesse kavandatud </w:t>
      </w:r>
      <w:r w:rsidR="002B1DDA" w:rsidRPr="00D87EE0">
        <w:rPr>
          <w:rFonts w:ascii="Arial" w:hAnsi="Arial" w:cs="Arial"/>
          <w:sz w:val="22"/>
          <w:szCs w:val="22"/>
        </w:rPr>
        <w:t>914 860</w:t>
      </w:r>
      <w:r w:rsidRPr="00D87EE0">
        <w:rPr>
          <w:rFonts w:ascii="Arial" w:hAnsi="Arial" w:cs="Arial"/>
          <w:sz w:val="22"/>
          <w:szCs w:val="22"/>
        </w:rPr>
        <w:t xml:space="preserve"> eurot (202</w:t>
      </w:r>
      <w:r w:rsidR="007B2BA0" w:rsidRPr="00D87EE0">
        <w:rPr>
          <w:rFonts w:ascii="Arial" w:hAnsi="Arial" w:cs="Arial"/>
          <w:sz w:val="22"/>
          <w:szCs w:val="22"/>
        </w:rPr>
        <w:t>4</w:t>
      </w:r>
      <w:r w:rsidRPr="00D87EE0">
        <w:rPr>
          <w:rFonts w:ascii="Arial" w:hAnsi="Arial" w:cs="Arial"/>
          <w:sz w:val="22"/>
          <w:szCs w:val="22"/>
        </w:rPr>
        <w:t xml:space="preserve">. aastal </w:t>
      </w:r>
      <w:r w:rsidR="002B1DDA" w:rsidRPr="00D87EE0">
        <w:rPr>
          <w:rFonts w:ascii="Arial" w:hAnsi="Arial" w:cs="Arial"/>
          <w:sz w:val="22"/>
          <w:szCs w:val="22"/>
        </w:rPr>
        <w:t>864 600</w:t>
      </w:r>
      <w:r w:rsidR="007B2BA0" w:rsidRPr="00D87EE0">
        <w:rPr>
          <w:rFonts w:ascii="Arial" w:hAnsi="Arial" w:cs="Arial"/>
          <w:sz w:val="22"/>
          <w:szCs w:val="22"/>
        </w:rPr>
        <w:t xml:space="preserve"> eurot, 2025 eelarvestrateegia </w:t>
      </w:r>
      <w:r w:rsidR="002B1DDA" w:rsidRPr="00D87EE0">
        <w:rPr>
          <w:rFonts w:ascii="Arial" w:hAnsi="Arial" w:cs="Arial"/>
          <w:sz w:val="22"/>
          <w:szCs w:val="22"/>
        </w:rPr>
        <w:t>826 709</w:t>
      </w:r>
      <w:r w:rsidRPr="00D87EE0">
        <w:rPr>
          <w:rFonts w:ascii="Arial" w:hAnsi="Arial" w:cs="Arial"/>
          <w:sz w:val="22"/>
          <w:szCs w:val="22"/>
        </w:rPr>
        <w:t xml:space="preserve"> eurot), eelarve suureneb võrreldes 202</w:t>
      </w:r>
      <w:r w:rsidR="007B2BA0" w:rsidRPr="00D87EE0">
        <w:rPr>
          <w:rFonts w:ascii="Arial" w:hAnsi="Arial" w:cs="Arial"/>
          <w:sz w:val="22"/>
          <w:szCs w:val="22"/>
        </w:rPr>
        <w:t>4</w:t>
      </w:r>
      <w:r w:rsidRPr="00D87EE0">
        <w:rPr>
          <w:rFonts w:ascii="Arial" w:hAnsi="Arial" w:cs="Arial"/>
          <w:sz w:val="22"/>
          <w:szCs w:val="22"/>
        </w:rPr>
        <w:t xml:space="preserve">. aastaga </w:t>
      </w:r>
      <w:r w:rsidR="002B1DDA" w:rsidRPr="00D87EE0">
        <w:rPr>
          <w:rFonts w:ascii="Arial" w:hAnsi="Arial" w:cs="Arial"/>
          <w:sz w:val="22"/>
          <w:szCs w:val="22"/>
        </w:rPr>
        <w:t>5,8</w:t>
      </w:r>
      <w:r w:rsidRPr="00D87EE0">
        <w:rPr>
          <w:rFonts w:ascii="Arial" w:hAnsi="Arial" w:cs="Arial"/>
          <w:sz w:val="22"/>
          <w:szCs w:val="22"/>
        </w:rPr>
        <w:t xml:space="preserve">% ja </w:t>
      </w:r>
      <w:r w:rsidR="007B2BA0" w:rsidRPr="00D87EE0">
        <w:rPr>
          <w:rFonts w:ascii="Arial" w:hAnsi="Arial" w:cs="Arial"/>
          <w:sz w:val="22"/>
          <w:szCs w:val="22"/>
        </w:rPr>
        <w:t xml:space="preserve">2025 </w:t>
      </w:r>
      <w:r w:rsidRPr="00D87EE0">
        <w:rPr>
          <w:rFonts w:ascii="Arial" w:hAnsi="Arial" w:cs="Arial"/>
          <w:sz w:val="22"/>
          <w:szCs w:val="22"/>
        </w:rPr>
        <w:t xml:space="preserve">eelarvestrateegiaga </w:t>
      </w:r>
      <w:r w:rsidR="002B1DDA" w:rsidRPr="00D87EE0">
        <w:rPr>
          <w:rFonts w:ascii="Arial" w:hAnsi="Arial" w:cs="Arial"/>
          <w:sz w:val="22"/>
          <w:szCs w:val="22"/>
        </w:rPr>
        <w:t>10,7</w:t>
      </w:r>
      <w:r w:rsidRPr="00D87EE0">
        <w:rPr>
          <w:rFonts w:ascii="Arial" w:hAnsi="Arial" w:cs="Arial"/>
          <w:sz w:val="22"/>
          <w:szCs w:val="22"/>
        </w:rPr>
        <w:t>%. Vahendid jagunevad järgmiste tegevustele:</w:t>
      </w:r>
    </w:p>
    <w:p w14:paraId="3CC0FE64" w14:textId="25457786" w:rsidR="00751312" w:rsidRPr="00D87EE0" w:rsidRDefault="00414CE1" w:rsidP="00751312">
      <w:pPr>
        <w:numPr>
          <w:ilvl w:val="0"/>
          <w:numId w:val="32"/>
        </w:numPr>
        <w:jc w:val="both"/>
        <w:rPr>
          <w:rFonts w:ascii="Arial" w:hAnsi="Arial" w:cs="Arial"/>
          <w:sz w:val="22"/>
          <w:szCs w:val="22"/>
        </w:rPr>
      </w:pPr>
      <w:r w:rsidRPr="00D87EE0">
        <w:rPr>
          <w:rFonts w:ascii="Arial" w:hAnsi="Arial" w:cs="Arial"/>
          <w:sz w:val="22"/>
          <w:szCs w:val="22"/>
        </w:rPr>
        <w:t>Heakord 4</w:t>
      </w:r>
      <w:r w:rsidR="006569D6" w:rsidRPr="00D87EE0">
        <w:rPr>
          <w:rFonts w:ascii="Arial" w:hAnsi="Arial" w:cs="Arial"/>
          <w:sz w:val="22"/>
          <w:szCs w:val="22"/>
        </w:rPr>
        <w:t>97 615</w:t>
      </w:r>
      <w:r w:rsidRPr="00D87EE0">
        <w:rPr>
          <w:rFonts w:ascii="Arial" w:hAnsi="Arial" w:cs="Arial"/>
          <w:sz w:val="22"/>
          <w:szCs w:val="22"/>
        </w:rPr>
        <w:t xml:space="preserve"> eurot. Suurte haljakute niitmiseks ja hooldamiseks, muudeks heakorra tagamise kuludeks, sh taimmaterjali (lilled, põõsad, puud), vajalike materjalide ja tarvikute soetamiseks, transporditöödeks jms on ette nähtud </w:t>
      </w:r>
      <w:r w:rsidR="0043474B" w:rsidRPr="00D87EE0">
        <w:rPr>
          <w:rFonts w:ascii="Arial" w:hAnsi="Arial" w:cs="Arial"/>
          <w:sz w:val="22"/>
          <w:szCs w:val="22"/>
        </w:rPr>
        <w:t>115 360</w:t>
      </w:r>
      <w:r w:rsidRPr="00D87EE0">
        <w:rPr>
          <w:rFonts w:ascii="Arial" w:hAnsi="Arial" w:cs="Arial"/>
          <w:sz w:val="22"/>
          <w:szCs w:val="22"/>
        </w:rPr>
        <w:t xml:space="preserve"> eurot. Välirajatiste, sh pinkide, prügikastide soetamiseks ja hoolduseks on eelarves </w:t>
      </w:r>
      <w:r w:rsidR="005508D2" w:rsidRPr="00D87EE0">
        <w:rPr>
          <w:rFonts w:ascii="Arial" w:hAnsi="Arial" w:cs="Arial"/>
          <w:sz w:val="22"/>
          <w:szCs w:val="22"/>
        </w:rPr>
        <w:t>20</w:t>
      </w:r>
      <w:r w:rsidRPr="00D87EE0">
        <w:rPr>
          <w:rFonts w:ascii="Arial" w:hAnsi="Arial" w:cs="Arial"/>
          <w:sz w:val="22"/>
          <w:szCs w:val="22"/>
        </w:rPr>
        <w:t xml:space="preserve"> 000 eurot. Sõidukite ülalpidamiskulud on </w:t>
      </w:r>
      <w:r w:rsidR="0043474B" w:rsidRPr="00D87EE0">
        <w:rPr>
          <w:rFonts w:ascii="Arial" w:hAnsi="Arial" w:cs="Arial"/>
          <w:sz w:val="22"/>
          <w:szCs w:val="22"/>
        </w:rPr>
        <w:t>52 878</w:t>
      </w:r>
      <w:r w:rsidRPr="00D87EE0">
        <w:rPr>
          <w:rFonts w:ascii="Arial" w:hAnsi="Arial" w:cs="Arial"/>
          <w:sz w:val="22"/>
          <w:szCs w:val="22"/>
        </w:rPr>
        <w:t xml:space="preserve"> eurot ning lemmikloomaregistri pidamise kulud ja hulkuvate lemmikloomade püüdmise ja nendega seotud muude tegevuste kulud moodustavad </w:t>
      </w:r>
      <w:r w:rsidR="0043474B" w:rsidRPr="00D87EE0">
        <w:rPr>
          <w:rFonts w:ascii="Arial" w:hAnsi="Arial" w:cs="Arial"/>
          <w:sz w:val="22"/>
          <w:szCs w:val="22"/>
        </w:rPr>
        <w:t>3</w:t>
      </w:r>
      <w:r w:rsidRPr="00D87EE0">
        <w:rPr>
          <w:rFonts w:ascii="Arial" w:hAnsi="Arial" w:cs="Arial"/>
          <w:sz w:val="22"/>
          <w:szCs w:val="22"/>
        </w:rPr>
        <w:t>1 140 eurot.</w:t>
      </w:r>
      <w:r w:rsidR="00D67927" w:rsidRPr="00D87EE0">
        <w:rPr>
          <w:rFonts w:ascii="Arial" w:hAnsi="Arial" w:cs="Arial"/>
          <w:sz w:val="22"/>
          <w:szCs w:val="22"/>
        </w:rPr>
        <w:t xml:space="preserve"> Töömasinate ja seadmete majandamiskulud on 12 500 eurot.</w:t>
      </w:r>
      <w:r w:rsidRPr="00D87EE0">
        <w:rPr>
          <w:rFonts w:ascii="Arial" w:hAnsi="Arial" w:cs="Arial"/>
          <w:sz w:val="22"/>
          <w:szCs w:val="22"/>
        </w:rPr>
        <w:t xml:space="preserve"> </w:t>
      </w:r>
      <w:r w:rsidR="005508D2" w:rsidRPr="00D87EE0">
        <w:rPr>
          <w:rFonts w:ascii="Arial" w:hAnsi="Arial" w:cs="Arial"/>
          <w:sz w:val="22"/>
          <w:szCs w:val="22"/>
        </w:rPr>
        <w:t xml:space="preserve">Arengukava koostamiseks on kavandatud 21 000 eurot. </w:t>
      </w:r>
      <w:r w:rsidRPr="00D87EE0">
        <w:rPr>
          <w:rFonts w:ascii="Arial" w:hAnsi="Arial" w:cs="Arial"/>
          <w:sz w:val="22"/>
          <w:szCs w:val="22"/>
        </w:rPr>
        <w:t xml:space="preserve">Kauni kodu konkursi korraldamiseks on kavandatud </w:t>
      </w:r>
      <w:r w:rsidR="005508D2" w:rsidRPr="00D87EE0">
        <w:rPr>
          <w:rFonts w:ascii="Arial" w:hAnsi="Arial" w:cs="Arial"/>
          <w:sz w:val="22"/>
          <w:szCs w:val="22"/>
        </w:rPr>
        <w:t>5</w:t>
      </w:r>
      <w:r w:rsidRPr="00D87EE0">
        <w:rPr>
          <w:rFonts w:ascii="Arial" w:hAnsi="Arial" w:cs="Arial"/>
          <w:sz w:val="22"/>
          <w:szCs w:val="22"/>
        </w:rPr>
        <w:t> 000 eurot. Heakorratöötajate tööjõukuludeks on kavandatud 2</w:t>
      </w:r>
      <w:r w:rsidR="00D469D3" w:rsidRPr="00D87EE0">
        <w:rPr>
          <w:rFonts w:ascii="Arial" w:hAnsi="Arial" w:cs="Arial"/>
          <w:sz w:val="22"/>
          <w:szCs w:val="22"/>
        </w:rPr>
        <w:t>34 187</w:t>
      </w:r>
      <w:r w:rsidRPr="00D87EE0">
        <w:rPr>
          <w:rFonts w:ascii="Arial" w:hAnsi="Arial" w:cs="Arial"/>
          <w:sz w:val="22"/>
          <w:szCs w:val="22"/>
        </w:rPr>
        <w:t xml:space="preserve"> eurot.</w:t>
      </w:r>
      <w:r w:rsidR="00D469D3" w:rsidRPr="00D87EE0">
        <w:rPr>
          <w:rFonts w:ascii="Arial" w:hAnsi="Arial" w:cs="Arial"/>
          <w:sz w:val="22"/>
          <w:szCs w:val="22"/>
        </w:rPr>
        <w:t xml:space="preserve"> </w:t>
      </w:r>
      <w:r w:rsidRPr="00D87EE0">
        <w:rPr>
          <w:rFonts w:ascii="Arial" w:hAnsi="Arial" w:cs="Arial"/>
          <w:sz w:val="22"/>
          <w:szCs w:val="22"/>
        </w:rPr>
        <w:t xml:space="preserve"> </w:t>
      </w:r>
      <w:r w:rsidR="00D469D3" w:rsidRPr="00D87EE0">
        <w:rPr>
          <w:rFonts w:ascii="Arial" w:hAnsi="Arial" w:cs="Arial"/>
          <w:sz w:val="22"/>
          <w:szCs w:val="22"/>
        </w:rPr>
        <w:t>Palgafondi kasvuks on kavandatud 3,0%.</w:t>
      </w:r>
      <w:r w:rsidR="00751312" w:rsidRPr="00D87EE0">
        <w:rPr>
          <w:rFonts w:ascii="Arial" w:hAnsi="Arial" w:cs="Arial"/>
          <w:sz w:val="22"/>
          <w:szCs w:val="22"/>
        </w:rPr>
        <w:t xml:space="preserve"> </w:t>
      </w:r>
    </w:p>
    <w:p w14:paraId="70145111" w14:textId="52C0BF7C" w:rsidR="00414CE1" w:rsidRPr="00D87EE0" w:rsidRDefault="00414CE1" w:rsidP="00414CE1">
      <w:pPr>
        <w:numPr>
          <w:ilvl w:val="0"/>
          <w:numId w:val="32"/>
        </w:numPr>
        <w:jc w:val="both"/>
        <w:rPr>
          <w:rFonts w:ascii="Arial" w:hAnsi="Arial" w:cs="Arial"/>
          <w:sz w:val="22"/>
          <w:szCs w:val="22"/>
        </w:rPr>
      </w:pPr>
      <w:r w:rsidRPr="00D87EE0">
        <w:rPr>
          <w:rFonts w:ascii="Arial" w:hAnsi="Arial" w:cs="Arial"/>
          <w:sz w:val="22"/>
          <w:szCs w:val="22"/>
        </w:rPr>
        <w:t xml:space="preserve">Randade korrashoid 84 </w:t>
      </w:r>
      <w:r w:rsidR="00751312" w:rsidRPr="00D87EE0">
        <w:rPr>
          <w:rFonts w:ascii="Arial" w:hAnsi="Arial" w:cs="Arial"/>
          <w:sz w:val="22"/>
          <w:szCs w:val="22"/>
        </w:rPr>
        <w:t>6</w:t>
      </w:r>
      <w:r w:rsidRPr="00D87EE0">
        <w:rPr>
          <w:rFonts w:ascii="Arial" w:hAnsi="Arial" w:cs="Arial"/>
          <w:sz w:val="22"/>
          <w:szCs w:val="22"/>
        </w:rPr>
        <w:t>00 eurot, millest 38 500 eurot on vetelpäästekulud Haabneeme rannas ja 4</w:t>
      </w:r>
      <w:r w:rsidR="00751312" w:rsidRPr="00D87EE0">
        <w:rPr>
          <w:rFonts w:ascii="Arial" w:hAnsi="Arial" w:cs="Arial"/>
          <w:sz w:val="22"/>
          <w:szCs w:val="22"/>
        </w:rPr>
        <w:t>6 1</w:t>
      </w:r>
      <w:r w:rsidRPr="00D87EE0">
        <w:rPr>
          <w:rFonts w:ascii="Arial" w:hAnsi="Arial" w:cs="Arial"/>
          <w:sz w:val="22"/>
          <w:szCs w:val="22"/>
        </w:rPr>
        <w:t>00 eurot on randade korrashoiu kulud, sh vajaliku inventari soetamine.</w:t>
      </w:r>
      <w:r w:rsidR="00CD5B82" w:rsidRPr="00D87EE0">
        <w:rPr>
          <w:rFonts w:ascii="Arial" w:hAnsi="Arial" w:cs="Arial"/>
          <w:sz w:val="22"/>
          <w:szCs w:val="22"/>
        </w:rPr>
        <w:t xml:space="preserve"> Majandamiskulude planeerimisel on arvestatud 20245. aasta üheksa kuu tegelike kuludega.</w:t>
      </w:r>
    </w:p>
    <w:p w14:paraId="5676F615" w14:textId="233DBDDD" w:rsidR="00414CE1" w:rsidRPr="00D87EE0" w:rsidRDefault="00414CE1" w:rsidP="00414CE1">
      <w:pPr>
        <w:numPr>
          <w:ilvl w:val="0"/>
          <w:numId w:val="32"/>
        </w:numPr>
        <w:jc w:val="both"/>
        <w:rPr>
          <w:rFonts w:ascii="Arial" w:hAnsi="Arial" w:cs="Arial"/>
          <w:sz w:val="22"/>
          <w:szCs w:val="22"/>
        </w:rPr>
      </w:pPr>
      <w:r w:rsidRPr="00D87EE0">
        <w:rPr>
          <w:rFonts w:ascii="Arial" w:hAnsi="Arial" w:cs="Arial"/>
          <w:sz w:val="22"/>
          <w:szCs w:val="22"/>
        </w:rPr>
        <w:t>Valla elamu- ja kommunaalmajandus 4</w:t>
      </w:r>
      <w:r w:rsidR="004834B2" w:rsidRPr="00D87EE0">
        <w:rPr>
          <w:rFonts w:ascii="Arial" w:hAnsi="Arial" w:cs="Arial"/>
          <w:sz w:val="22"/>
          <w:szCs w:val="22"/>
        </w:rPr>
        <w:t>1</w:t>
      </w:r>
      <w:r w:rsidRPr="00D87EE0">
        <w:rPr>
          <w:rFonts w:ascii="Arial" w:hAnsi="Arial" w:cs="Arial"/>
          <w:sz w:val="22"/>
          <w:szCs w:val="22"/>
        </w:rPr>
        <w:t xml:space="preserve"> </w:t>
      </w:r>
      <w:r w:rsidR="004834B2" w:rsidRPr="00D87EE0">
        <w:rPr>
          <w:rFonts w:ascii="Arial" w:hAnsi="Arial" w:cs="Arial"/>
          <w:sz w:val="22"/>
          <w:szCs w:val="22"/>
        </w:rPr>
        <w:t>9</w:t>
      </w:r>
      <w:r w:rsidRPr="00D87EE0">
        <w:rPr>
          <w:rFonts w:ascii="Arial" w:hAnsi="Arial" w:cs="Arial"/>
          <w:sz w:val="22"/>
          <w:szCs w:val="22"/>
        </w:rPr>
        <w:t xml:space="preserve">50 eurot. Valla elamufondi </w:t>
      </w:r>
      <w:r w:rsidR="00FA78DF" w:rsidRPr="00D87EE0">
        <w:rPr>
          <w:rFonts w:ascii="Arial" w:hAnsi="Arial" w:cs="Arial"/>
          <w:sz w:val="22"/>
          <w:szCs w:val="22"/>
        </w:rPr>
        <w:t xml:space="preserve">ja rajatiste  </w:t>
      </w:r>
      <w:r w:rsidRPr="00D87EE0">
        <w:rPr>
          <w:rFonts w:ascii="Arial" w:hAnsi="Arial" w:cs="Arial"/>
          <w:sz w:val="22"/>
          <w:szCs w:val="22"/>
        </w:rPr>
        <w:t xml:space="preserve">ülalpidamis- ja remondikukudeks on kavandatud </w:t>
      </w:r>
      <w:r w:rsidR="00FA78DF" w:rsidRPr="00D87EE0">
        <w:rPr>
          <w:rFonts w:ascii="Arial" w:hAnsi="Arial" w:cs="Arial"/>
          <w:sz w:val="22"/>
          <w:szCs w:val="22"/>
        </w:rPr>
        <w:t>21 9</w:t>
      </w:r>
      <w:r w:rsidRPr="00D87EE0">
        <w:rPr>
          <w:rFonts w:ascii="Arial" w:hAnsi="Arial" w:cs="Arial"/>
          <w:sz w:val="22"/>
          <w:szCs w:val="22"/>
        </w:rPr>
        <w:t xml:space="preserve">50 eurot, sõidukite ülalpidamiskulu on arvestatud 15 000 eurot ja infosüsteemi OPIS haldamiseks ja arendamiseks on </w:t>
      </w:r>
      <w:r w:rsidR="00FA78DF" w:rsidRPr="00D87EE0">
        <w:rPr>
          <w:rFonts w:ascii="Arial" w:hAnsi="Arial" w:cs="Arial"/>
          <w:sz w:val="22"/>
          <w:szCs w:val="22"/>
        </w:rPr>
        <w:t>5</w:t>
      </w:r>
      <w:r w:rsidRPr="00D87EE0">
        <w:rPr>
          <w:rFonts w:ascii="Arial" w:hAnsi="Arial" w:cs="Arial"/>
          <w:sz w:val="22"/>
          <w:szCs w:val="22"/>
        </w:rPr>
        <w:t> 000 eurot.</w:t>
      </w:r>
    </w:p>
    <w:p w14:paraId="2CCB55AD" w14:textId="477ECCE7" w:rsidR="00414CE1" w:rsidRPr="00D87EE0" w:rsidRDefault="00414CE1" w:rsidP="00414CE1">
      <w:pPr>
        <w:numPr>
          <w:ilvl w:val="0"/>
          <w:numId w:val="32"/>
        </w:numPr>
        <w:jc w:val="both"/>
        <w:rPr>
          <w:rFonts w:ascii="Arial" w:hAnsi="Arial" w:cs="Arial"/>
          <w:sz w:val="22"/>
          <w:szCs w:val="22"/>
        </w:rPr>
      </w:pPr>
      <w:r w:rsidRPr="00D87EE0">
        <w:rPr>
          <w:rFonts w:ascii="Arial" w:hAnsi="Arial" w:cs="Arial"/>
          <w:sz w:val="22"/>
          <w:szCs w:val="22"/>
        </w:rPr>
        <w:lastRenderedPageBreak/>
        <w:t>Kalmistud 2</w:t>
      </w:r>
      <w:r w:rsidR="00B63BC5" w:rsidRPr="00D87EE0">
        <w:rPr>
          <w:rFonts w:ascii="Arial" w:hAnsi="Arial" w:cs="Arial"/>
          <w:sz w:val="22"/>
          <w:szCs w:val="22"/>
        </w:rPr>
        <w:t>4 695</w:t>
      </w:r>
      <w:r w:rsidRPr="00D87EE0">
        <w:rPr>
          <w:rFonts w:ascii="Arial" w:hAnsi="Arial" w:cs="Arial"/>
          <w:sz w:val="22"/>
          <w:szCs w:val="22"/>
        </w:rPr>
        <w:t xml:space="preserve"> eurot. Eelarvesse on kavandatud Rohuneeme kabeli ülalpidamiskulud, kalmistute hoolduskulud ja infosüsteemi HAUD</w:t>
      </w:r>
      <w:r w:rsidR="00B63BC5" w:rsidRPr="00D87EE0">
        <w:rPr>
          <w:rFonts w:ascii="Arial" w:hAnsi="Arial" w:cs="Arial"/>
          <w:sz w:val="22"/>
          <w:szCs w:val="22"/>
        </w:rPr>
        <w:t>I</w:t>
      </w:r>
      <w:r w:rsidRPr="00D87EE0">
        <w:rPr>
          <w:rFonts w:ascii="Arial" w:hAnsi="Arial" w:cs="Arial"/>
          <w:sz w:val="22"/>
          <w:szCs w:val="22"/>
        </w:rPr>
        <w:t xml:space="preserve"> haldamiskulud. </w:t>
      </w:r>
    </w:p>
    <w:p w14:paraId="0FA2A3B8" w14:textId="040E3417" w:rsidR="00414CE1" w:rsidRPr="00D87EE0" w:rsidRDefault="00414CE1" w:rsidP="00414CE1">
      <w:pPr>
        <w:numPr>
          <w:ilvl w:val="0"/>
          <w:numId w:val="32"/>
        </w:numPr>
        <w:jc w:val="both"/>
        <w:rPr>
          <w:rFonts w:ascii="Arial" w:hAnsi="Arial" w:cs="Arial"/>
          <w:sz w:val="22"/>
          <w:szCs w:val="22"/>
        </w:rPr>
      </w:pPr>
      <w:r w:rsidRPr="00D87EE0">
        <w:rPr>
          <w:rFonts w:ascii="Arial" w:hAnsi="Arial" w:cs="Arial"/>
          <w:sz w:val="22"/>
          <w:szCs w:val="22"/>
        </w:rPr>
        <w:t>Haljastus 1</w:t>
      </w:r>
      <w:r w:rsidR="00B63BC5" w:rsidRPr="00D87EE0">
        <w:rPr>
          <w:rFonts w:ascii="Arial" w:hAnsi="Arial" w:cs="Arial"/>
          <w:sz w:val="22"/>
          <w:szCs w:val="22"/>
        </w:rPr>
        <w:t>45</w:t>
      </w:r>
      <w:r w:rsidRPr="00D87EE0">
        <w:rPr>
          <w:rFonts w:ascii="Arial" w:hAnsi="Arial" w:cs="Arial"/>
          <w:sz w:val="22"/>
          <w:szCs w:val="22"/>
        </w:rPr>
        <w:t xml:space="preserve"> 000 eurot. Eelarvesse on kavandatud haljastamisega seotud kulud - suvelillede peenarde rajamise, amplite ja vaaside paigaldamise ning nende hooldamise kulud, hekkide pügamine ja muud valdkonna tegevustega seotud kulud. Eelarvest kaetakse samuti ohtlike puude langetamisega, kändude freesimisega, okste veoga ja muud puude hooldusega seotud kulud. </w:t>
      </w:r>
    </w:p>
    <w:p w14:paraId="3D55CAD8" w14:textId="1FC9A503" w:rsidR="00225D01" w:rsidRPr="00027848" w:rsidRDefault="00414CE1" w:rsidP="00027848">
      <w:pPr>
        <w:numPr>
          <w:ilvl w:val="0"/>
          <w:numId w:val="32"/>
        </w:numPr>
        <w:jc w:val="both"/>
        <w:rPr>
          <w:rFonts w:ascii="Arial" w:hAnsi="Arial" w:cs="Arial"/>
          <w:sz w:val="22"/>
          <w:szCs w:val="22"/>
        </w:rPr>
      </w:pPr>
      <w:r w:rsidRPr="00D87EE0">
        <w:rPr>
          <w:rFonts w:ascii="Arial" w:hAnsi="Arial" w:cs="Arial"/>
          <w:sz w:val="22"/>
          <w:szCs w:val="22"/>
        </w:rPr>
        <w:t>Mänguväljakud 12</w:t>
      </w:r>
      <w:r w:rsidR="00B63BC5" w:rsidRPr="00D87EE0">
        <w:rPr>
          <w:rFonts w:ascii="Arial" w:hAnsi="Arial" w:cs="Arial"/>
          <w:sz w:val="22"/>
          <w:szCs w:val="22"/>
        </w:rPr>
        <w:t>1</w:t>
      </w:r>
      <w:r w:rsidRPr="00D87EE0">
        <w:rPr>
          <w:rFonts w:ascii="Arial" w:hAnsi="Arial" w:cs="Arial"/>
          <w:sz w:val="22"/>
          <w:szCs w:val="22"/>
        </w:rPr>
        <w:t xml:space="preserve"> 000 eurot. Vahendid on kavandatud mänguväljakute jooksvateks hooldus- ja remonttöödeks ning iga aastase auditi läbiviimiseks.</w:t>
      </w:r>
    </w:p>
    <w:p w14:paraId="0925B3D9" w14:textId="77777777" w:rsidR="00012B76" w:rsidRPr="00D87EE0" w:rsidRDefault="00012B76" w:rsidP="00414CE1">
      <w:pPr>
        <w:ind w:left="778"/>
        <w:jc w:val="both"/>
        <w:rPr>
          <w:rFonts w:ascii="Arial" w:hAnsi="Arial" w:cs="Arial"/>
          <w:sz w:val="28"/>
          <w:szCs w:val="28"/>
        </w:rPr>
      </w:pPr>
    </w:p>
    <w:p w14:paraId="7E9F674A" w14:textId="77777777" w:rsidR="00414CE1" w:rsidRPr="00D87EE0" w:rsidRDefault="00414CE1" w:rsidP="00414CE1">
      <w:pPr>
        <w:pStyle w:val="Pealkiri2"/>
        <w:numPr>
          <w:ilvl w:val="1"/>
          <w:numId w:val="31"/>
        </w:numPr>
        <w:tabs>
          <w:tab w:val="num" w:pos="360"/>
        </w:tabs>
        <w:ind w:left="360" w:hanging="360"/>
        <w:rPr>
          <w:rFonts w:ascii="Arial" w:hAnsi="Arial" w:cs="Arial"/>
          <w:szCs w:val="28"/>
          <w:lang w:val="et-EE"/>
        </w:rPr>
      </w:pPr>
      <w:bookmarkStart w:id="44" w:name="_Toc183439017"/>
      <w:r w:rsidRPr="00D87EE0">
        <w:rPr>
          <w:rFonts w:ascii="Arial" w:hAnsi="Arial" w:cs="Arial"/>
          <w:szCs w:val="28"/>
          <w:lang w:val="et-EE"/>
        </w:rPr>
        <w:t>Tervishoid</w:t>
      </w:r>
      <w:bookmarkEnd w:id="44"/>
    </w:p>
    <w:p w14:paraId="444A6ED4" w14:textId="77777777" w:rsidR="00414CE1" w:rsidRPr="00D87EE0" w:rsidRDefault="00414CE1" w:rsidP="00414CE1">
      <w:pPr>
        <w:pStyle w:val="Pealkiri2"/>
        <w:numPr>
          <w:ilvl w:val="0"/>
          <w:numId w:val="0"/>
        </w:numPr>
        <w:ind w:left="720" w:hanging="360"/>
        <w:rPr>
          <w:rFonts w:ascii="Arial" w:hAnsi="Arial" w:cs="Arial"/>
          <w:sz w:val="22"/>
          <w:szCs w:val="22"/>
          <w:lang w:val="et-EE"/>
        </w:rPr>
      </w:pPr>
    </w:p>
    <w:p w14:paraId="768A990C" w14:textId="77777777" w:rsidR="00414CE1" w:rsidRPr="00D87EE0" w:rsidRDefault="00414CE1" w:rsidP="00414CE1">
      <w:pPr>
        <w:tabs>
          <w:tab w:val="num" w:pos="1440"/>
        </w:tabs>
        <w:jc w:val="both"/>
        <w:rPr>
          <w:rFonts w:ascii="Arial" w:hAnsi="Arial" w:cs="Arial"/>
          <w:b/>
          <w:bCs/>
          <w:sz w:val="22"/>
          <w:szCs w:val="22"/>
          <w:u w:val="single"/>
        </w:rPr>
      </w:pPr>
      <w:r w:rsidRPr="00D87EE0">
        <w:rPr>
          <w:rFonts w:ascii="Arial" w:hAnsi="Arial" w:cs="Arial"/>
          <w:b/>
          <w:bCs/>
          <w:sz w:val="22"/>
          <w:szCs w:val="22"/>
          <w:u w:val="single"/>
        </w:rPr>
        <w:t>Kiirabipunkt</w:t>
      </w:r>
    </w:p>
    <w:p w14:paraId="3D312A6B" w14:textId="77777777" w:rsidR="00D81821" w:rsidRPr="00D87EE0" w:rsidRDefault="00414CE1" w:rsidP="00D81821">
      <w:pPr>
        <w:jc w:val="both"/>
        <w:rPr>
          <w:rFonts w:ascii="Arial" w:hAnsi="Arial" w:cs="Arial"/>
          <w:sz w:val="22"/>
          <w:szCs w:val="22"/>
        </w:rPr>
      </w:pPr>
      <w:r w:rsidRPr="00D87EE0">
        <w:rPr>
          <w:rFonts w:ascii="Arial" w:hAnsi="Arial" w:cs="Arial"/>
          <w:sz w:val="22"/>
          <w:szCs w:val="22"/>
        </w:rPr>
        <w:t xml:space="preserve">Vahendid, summas 9 </w:t>
      </w:r>
      <w:r w:rsidR="00D81821" w:rsidRPr="00D87EE0">
        <w:rPr>
          <w:rFonts w:ascii="Arial" w:hAnsi="Arial" w:cs="Arial"/>
          <w:sz w:val="22"/>
          <w:szCs w:val="22"/>
        </w:rPr>
        <w:t>72</w:t>
      </w:r>
      <w:r w:rsidRPr="00D87EE0">
        <w:rPr>
          <w:rFonts w:ascii="Arial" w:hAnsi="Arial" w:cs="Arial"/>
          <w:sz w:val="22"/>
          <w:szCs w:val="22"/>
        </w:rPr>
        <w:t>0 eurot on ette nähtud kiirabipunkti ülalpidamiskulude osaliseks kompenseerimiseks. Lepingu alusel tasub vald tegelike rendikulude ja Terviseameti poolt kinnitatud kiirabibrigaadide kulumudelis toodud rendikulu katmiseks määratud vahendite vahe.</w:t>
      </w:r>
      <w:r w:rsidR="00D81821" w:rsidRPr="00D87EE0">
        <w:rPr>
          <w:rFonts w:ascii="Arial" w:hAnsi="Arial" w:cs="Arial"/>
          <w:sz w:val="22"/>
          <w:szCs w:val="22"/>
        </w:rPr>
        <w:t xml:space="preserve"> Majandamiskulude planeerimisel on arvestatud 2024. aasta üheksa kuu tegelike kuludega.</w:t>
      </w:r>
    </w:p>
    <w:p w14:paraId="2E5545DA" w14:textId="77777777" w:rsidR="00414CE1" w:rsidRPr="00D87EE0" w:rsidRDefault="00414CE1" w:rsidP="00414CE1">
      <w:pPr>
        <w:tabs>
          <w:tab w:val="num" w:pos="1440"/>
        </w:tabs>
        <w:jc w:val="both"/>
        <w:rPr>
          <w:rFonts w:ascii="Arial" w:hAnsi="Arial" w:cs="Arial"/>
          <w:sz w:val="22"/>
          <w:szCs w:val="22"/>
        </w:rPr>
      </w:pPr>
    </w:p>
    <w:p w14:paraId="186586FA" w14:textId="77777777" w:rsidR="00414CE1" w:rsidRPr="00D87EE0" w:rsidRDefault="00414CE1" w:rsidP="00414CE1">
      <w:pPr>
        <w:pStyle w:val="Pealkiri2"/>
        <w:numPr>
          <w:ilvl w:val="1"/>
          <w:numId w:val="31"/>
        </w:numPr>
        <w:tabs>
          <w:tab w:val="num" w:pos="360"/>
        </w:tabs>
        <w:ind w:left="360" w:hanging="360"/>
        <w:rPr>
          <w:rFonts w:ascii="Arial" w:hAnsi="Arial" w:cs="Arial"/>
          <w:szCs w:val="28"/>
          <w:lang w:val="et-EE"/>
        </w:rPr>
      </w:pPr>
      <w:bookmarkStart w:id="45" w:name="_Toc183439018"/>
      <w:r w:rsidRPr="00D87EE0">
        <w:rPr>
          <w:rFonts w:ascii="Arial" w:hAnsi="Arial" w:cs="Arial"/>
          <w:szCs w:val="28"/>
          <w:lang w:val="et-EE"/>
        </w:rPr>
        <w:t>Vaba aeg, kultuur</w:t>
      </w:r>
      <w:bookmarkEnd w:id="45"/>
    </w:p>
    <w:p w14:paraId="09F7E2F1" w14:textId="77777777" w:rsidR="00414CE1" w:rsidRPr="00D87EE0" w:rsidRDefault="00414CE1" w:rsidP="00414CE1">
      <w:pPr>
        <w:rPr>
          <w:rFonts w:ascii="Arial" w:hAnsi="Arial" w:cs="Arial"/>
          <w:sz w:val="22"/>
          <w:szCs w:val="22"/>
        </w:rPr>
      </w:pPr>
    </w:p>
    <w:p w14:paraId="05C9DAEC" w14:textId="7268B0F5" w:rsidR="00414CE1" w:rsidRPr="00D87EE0" w:rsidRDefault="00414CE1" w:rsidP="00414CE1">
      <w:pPr>
        <w:pStyle w:val="Jalus"/>
        <w:tabs>
          <w:tab w:val="left" w:pos="708"/>
        </w:tabs>
        <w:jc w:val="both"/>
        <w:rPr>
          <w:rFonts w:ascii="Arial" w:hAnsi="Arial" w:cs="Arial"/>
          <w:sz w:val="22"/>
          <w:szCs w:val="22"/>
          <w:lang w:val="et-EE"/>
        </w:rPr>
      </w:pPr>
      <w:r w:rsidRPr="00D87EE0">
        <w:rPr>
          <w:rFonts w:ascii="Arial" w:hAnsi="Arial" w:cs="Arial"/>
          <w:sz w:val="22"/>
          <w:szCs w:val="22"/>
          <w:lang w:val="et-EE"/>
        </w:rPr>
        <w:t xml:space="preserve">Kulude eelarve kokku on </w:t>
      </w:r>
      <w:r w:rsidR="00D82395" w:rsidRPr="00D87EE0">
        <w:rPr>
          <w:rFonts w:ascii="Arial" w:hAnsi="Arial" w:cs="Arial"/>
          <w:sz w:val="22"/>
          <w:szCs w:val="22"/>
          <w:lang w:val="et-EE"/>
        </w:rPr>
        <w:t>5 397 873</w:t>
      </w:r>
      <w:r w:rsidRPr="00D87EE0">
        <w:rPr>
          <w:rFonts w:ascii="Arial" w:hAnsi="Arial" w:cs="Arial"/>
          <w:sz w:val="22"/>
          <w:szCs w:val="22"/>
          <w:lang w:val="et-EE"/>
        </w:rPr>
        <w:t xml:space="preserve"> eurot, mis moodustab põhitegevuse kulude eelarvest 9,</w:t>
      </w:r>
      <w:r w:rsidR="00D82395" w:rsidRPr="00D87EE0">
        <w:rPr>
          <w:rFonts w:ascii="Arial" w:hAnsi="Arial" w:cs="Arial"/>
          <w:sz w:val="22"/>
          <w:szCs w:val="22"/>
          <w:lang w:val="et-EE"/>
        </w:rPr>
        <w:t>5</w:t>
      </w:r>
      <w:r w:rsidRPr="00D87EE0">
        <w:rPr>
          <w:rFonts w:ascii="Arial" w:hAnsi="Arial" w:cs="Arial"/>
          <w:sz w:val="22"/>
          <w:szCs w:val="22"/>
          <w:lang w:val="et-EE"/>
        </w:rPr>
        <w:t>%. Kulud jaotuvad:</w:t>
      </w:r>
    </w:p>
    <w:p w14:paraId="2BE03905" w14:textId="4CADE6EB" w:rsidR="00414CE1" w:rsidRPr="00D87EE0" w:rsidRDefault="00414CE1" w:rsidP="00414CE1">
      <w:pPr>
        <w:numPr>
          <w:ilvl w:val="0"/>
          <w:numId w:val="29"/>
        </w:numPr>
        <w:jc w:val="both"/>
        <w:rPr>
          <w:rFonts w:ascii="Arial" w:hAnsi="Arial" w:cs="Arial"/>
          <w:sz w:val="22"/>
          <w:szCs w:val="22"/>
        </w:rPr>
      </w:pPr>
      <w:r w:rsidRPr="00D87EE0">
        <w:rPr>
          <w:rFonts w:ascii="Arial" w:hAnsi="Arial" w:cs="Arial"/>
          <w:sz w:val="22"/>
          <w:szCs w:val="22"/>
        </w:rPr>
        <w:t>Toetused tegevuskuludeks 2</w:t>
      </w:r>
      <w:r w:rsidR="00D17D01" w:rsidRPr="00D87EE0">
        <w:rPr>
          <w:rFonts w:ascii="Arial" w:hAnsi="Arial" w:cs="Arial"/>
          <w:sz w:val="22"/>
          <w:szCs w:val="22"/>
        </w:rPr>
        <w:t> 966 790</w:t>
      </w:r>
      <w:r w:rsidRPr="00D87EE0">
        <w:rPr>
          <w:rFonts w:ascii="Arial" w:hAnsi="Arial" w:cs="Arial"/>
          <w:sz w:val="22"/>
          <w:szCs w:val="22"/>
        </w:rPr>
        <w:t xml:space="preserve"> eurot, osakaal põhitegevuse kuludest </w:t>
      </w:r>
      <w:r w:rsidR="00D17D01" w:rsidRPr="00D87EE0">
        <w:rPr>
          <w:rFonts w:ascii="Arial" w:hAnsi="Arial" w:cs="Arial"/>
          <w:sz w:val="22"/>
          <w:szCs w:val="22"/>
        </w:rPr>
        <w:t>5,2</w:t>
      </w:r>
      <w:r w:rsidRPr="00D87EE0">
        <w:rPr>
          <w:rFonts w:ascii="Arial" w:hAnsi="Arial" w:cs="Arial"/>
          <w:sz w:val="22"/>
          <w:szCs w:val="22"/>
        </w:rPr>
        <w:t xml:space="preserve">%, osakaal valdkonna kuludest </w:t>
      </w:r>
      <w:r w:rsidR="00D17D01" w:rsidRPr="00D87EE0">
        <w:rPr>
          <w:rFonts w:ascii="Arial" w:hAnsi="Arial" w:cs="Arial"/>
          <w:sz w:val="22"/>
          <w:szCs w:val="22"/>
        </w:rPr>
        <w:t>55,0</w:t>
      </w:r>
      <w:r w:rsidRPr="00D87EE0">
        <w:rPr>
          <w:rFonts w:ascii="Arial" w:hAnsi="Arial" w:cs="Arial"/>
          <w:sz w:val="22"/>
          <w:szCs w:val="22"/>
        </w:rPr>
        <w:t>%.</w:t>
      </w:r>
    </w:p>
    <w:p w14:paraId="53F851E0" w14:textId="5CC2CF00" w:rsidR="00414CE1" w:rsidRPr="00D87EE0" w:rsidRDefault="00414CE1" w:rsidP="00414CE1">
      <w:pPr>
        <w:numPr>
          <w:ilvl w:val="0"/>
          <w:numId w:val="29"/>
        </w:numPr>
        <w:jc w:val="both"/>
        <w:rPr>
          <w:rFonts w:ascii="Arial" w:hAnsi="Arial" w:cs="Arial"/>
          <w:sz w:val="22"/>
          <w:szCs w:val="22"/>
        </w:rPr>
      </w:pPr>
      <w:r w:rsidRPr="00D87EE0">
        <w:rPr>
          <w:rFonts w:ascii="Arial" w:hAnsi="Arial" w:cs="Arial"/>
          <w:sz w:val="22"/>
          <w:szCs w:val="22"/>
        </w:rPr>
        <w:t>Muudeks tegevuskuludeks 2</w:t>
      </w:r>
      <w:r w:rsidR="00D17D01" w:rsidRPr="00D87EE0">
        <w:rPr>
          <w:rFonts w:ascii="Arial" w:hAnsi="Arial" w:cs="Arial"/>
          <w:sz w:val="22"/>
          <w:szCs w:val="22"/>
        </w:rPr>
        <w:t> </w:t>
      </w:r>
      <w:r w:rsidRPr="00D87EE0">
        <w:rPr>
          <w:rFonts w:ascii="Arial" w:hAnsi="Arial" w:cs="Arial"/>
          <w:sz w:val="22"/>
          <w:szCs w:val="22"/>
        </w:rPr>
        <w:t>4</w:t>
      </w:r>
      <w:r w:rsidR="00D17D01" w:rsidRPr="00D87EE0">
        <w:rPr>
          <w:rFonts w:ascii="Arial" w:hAnsi="Arial" w:cs="Arial"/>
          <w:sz w:val="22"/>
          <w:szCs w:val="22"/>
        </w:rPr>
        <w:t>31 083</w:t>
      </w:r>
      <w:r w:rsidRPr="00D87EE0">
        <w:rPr>
          <w:rFonts w:ascii="Arial" w:hAnsi="Arial" w:cs="Arial"/>
          <w:sz w:val="22"/>
          <w:szCs w:val="22"/>
        </w:rPr>
        <w:t xml:space="preserve"> eurot, osakaal põhitegevuse kuludest 4,</w:t>
      </w:r>
      <w:r w:rsidR="00D17D01" w:rsidRPr="00D87EE0">
        <w:rPr>
          <w:rFonts w:ascii="Arial" w:hAnsi="Arial" w:cs="Arial"/>
          <w:sz w:val="22"/>
          <w:szCs w:val="22"/>
        </w:rPr>
        <w:t>3</w:t>
      </w:r>
      <w:r w:rsidRPr="00D87EE0">
        <w:rPr>
          <w:rFonts w:ascii="Arial" w:hAnsi="Arial" w:cs="Arial"/>
          <w:sz w:val="22"/>
          <w:szCs w:val="22"/>
        </w:rPr>
        <w:t xml:space="preserve">%, osakaal valdkonna kuludest </w:t>
      </w:r>
      <w:r w:rsidR="00D17D01" w:rsidRPr="00D87EE0">
        <w:rPr>
          <w:rFonts w:ascii="Arial" w:hAnsi="Arial" w:cs="Arial"/>
          <w:sz w:val="22"/>
          <w:szCs w:val="22"/>
        </w:rPr>
        <w:t>45,0</w:t>
      </w:r>
      <w:r w:rsidRPr="00D87EE0">
        <w:rPr>
          <w:rFonts w:ascii="Arial" w:hAnsi="Arial" w:cs="Arial"/>
          <w:sz w:val="22"/>
          <w:szCs w:val="22"/>
        </w:rPr>
        <w:t>%, sh:</w:t>
      </w:r>
    </w:p>
    <w:p w14:paraId="7869EF24" w14:textId="471A83FE" w:rsidR="00414CE1" w:rsidRPr="00D87EE0" w:rsidRDefault="00414CE1" w:rsidP="00414CE1">
      <w:pPr>
        <w:pStyle w:val="ListParagraph1"/>
        <w:numPr>
          <w:ilvl w:val="0"/>
          <w:numId w:val="30"/>
        </w:numPr>
        <w:jc w:val="both"/>
        <w:rPr>
          <w:rFonts w:ascii="Arial" w:hAnsi="Arial" w:cs="Arial"/>
          <w:sz w:val="22"/>
          <w:szCs w:val="22"/>
        </w:rPr>
      </w:pPr>
      <w:r w:rsidRPr="00D87EE0">
        <w:rPr>
          <w:rFonts w:ascii="Arial" w:hAnsi="Arial" w:cs="Arial"/>
          <w:sz w:val="22"/>
          <w:szCs w:val="22"/>
        </w:rPr>
        <w:t xml:space="preserve">tööjõukulud </w:t>
      </w:r>
      <w:r w:rsidR="00D17D01" w:rsidRPr="00D87EE0">
        <w:rPr>
          <w:rFonts w:ascii="Arial" w:hAnsi="Arial" w:cs="Arial"/>
          <w:sz w:val="22"/>
          <w:szCs w:val="22"/>
        </w:rPr>
        <w:t>704 476</w:t>
      </w:r>
      <w:r w:rsidRPr="00D87EE0">
        <w:rPr>
          <w:rFonts w:ascii="Arial" w:hAnsi="Arial" w:cs="Arial"/>
          <w:sz w:val="22"/>
          <w:szCs w:val="22"/>
        </w:rPr>
        <w:t xml:space="preserve"> eurot, osakaal valdkonna kuludest 13,</w:t>
      </w:r>
      <w:r w:rsidR="00D17D01" w:rsidRPr="00D87EE0">
        <w:rPr>
          <w:rFonts w:ascii="Arial" w:hAnsi="Arial" w:cs="Arial"/>
          <w:sz w:val="22"/>
          <w:szCs w:val="22"/>
        </w:rPr>
        <w:t>1</w:t>
      </w:r>
      <w:r w:rsidRPr="00D87EE0">
        <w:rPr>
          <w:rFonts w:ascii="Arial" w:hAnsi="Arial" w:cs="Arial"/>
          <w:sz w:val="22"/>
          <w:szCs w:val="22"/>
        </w:rPr>
        <w:t>%;</w:t>
      </w:r>
    </w:p>
    <w:p w14:paraId="13082015" w14:textId="740CE091" w:rsidR="00414CE1" w:rsidRPr="00D87EE0" w:rsidRDefault="00414CE1" w:rsidP="00414CE1">
      <w:pPr>
        <w:pStyle w:val="ListParagraph1"/>
        <w:numPr>
          <w:ilvl w:val="0"/>
          <w:numId w:val="30"/>
        </w:numPr>
        <w:jc w:val="both"/>
        <w:rPr>
          <w:rFonts w:ascii="Arial" w:hAnsi="Arial" w:cs="Arial"/>
          <w:sz w:val="22"/>
          <w:szCs w:val="22"/>
        </w:rPr>
      </w:pPr>
      <w:r w:rsidRPr="00D87EE0">
        <w:rPr>
          <w:rFonts w:ascii="Arial" w:hAnsi="Arial" w:cs="Arial"/>
          <w:sz w:val="22"/>
          <w:szCs w:val="22"/>
        </w:rPr>
        <w:t>muud majandamiskulud 1</w:t>
      </w:r>
      <w:r w:rsidR="00D17D01" w:rsidRPr="00D87EE0">
        <w:rPr>
          <w:rFonts w:ascii="Arial" w:hAnsi="Arial" w:cs="Arial"/>
          <w:sz w:val="22"/>
          <w:szCs w:val="22"/>
        </w:rPr>
        <w:t> </w:t>
      </w:r>
      <w:r w:rsidRPr="00D87EE0">
        <w:rPr>
          <w:rFonts w:ascii="Arial" w:hAnsi="Arial" w:cs="Arial"/>
          <w:sz w:val="22"/>
          <w:szCs w:val="22"/>
        </w:rPr>
        <w:t>7</w:t>
      </w:r>
      <w:r w:rsidR="00D17D01" w:rsidRPr="00D87EE0">
        <w:rPr>
          <w:rFonts w:ascii="Arial" w:hAnsi="Arial" w:cs="Arial"/>
          <w:sz w:val="22"/>
          <w:szCs w:val="22"/>
        </w:rPr>
        <w:t>26 607</w:t>
      </w:r>
      <w:r w:rsidRPr="00D87EE0">
        <w:rPr>
          <w:rFonts w:ascii="Arial" w:hAnsi="Arial" w:cs="Arial"/>
          <w:sz w:val="22"/>
          <w:szCs w:val="22"/>
        </w:rPr>
        <w:t xml:space="preserve"> eurot, osakaal valdkonna kuludest 3</w:t>
      </w:r>
      <w:r w:rsidR="00D17D01" w:rsidRPr="00D87EE0">
        <w:rPr>
          <w:rFonts w:ascii="Arial" w:hAnsi="Arial" w:cs="Arial"/>
          <w:sz w:val="22"/>
          <w:szCs w:val="22"/>
        </w:rPr>
        <w:t>2,0</w:t>
      </w:r>
      <w:r w:rsidRPr="00D87EE0">
        <w:rPr>
          <w:rFonts w:ascii="Arial" w:hAnsi="Arial" w:cs="Arial"/>
          <w:sz w:val="22"/>
          <w:szCs w:val="22"/>
        </w:rPr>
        <w:t>%.</w:t>
      </w:r>
    </w:p>
    <w:p w14:paraId="39C37D9A" w14:textId="77777777" w:rsidR="00414CE1" w:rsidRPr="00D87EE0" w:rsidRDefault="00414CE1" w:rsidP="00414CE1">
      <w:pPr>
        <w:pStyle w:val="Kehatekst"/>
        <w:rPr>
          <w:rFonts w:ascii="Arial" w:hAnsi="Arial" w:cs="Arial"/>
          <w:b/>
          <w:sz w:val="22"/>
          <w:szCs w:val="22"/>
          <w:lang w:val="et-EE"/>
        </w:rPr>
      </w:pPr>
    </w:p>
    <w:p w14:paraId="1BB64AB9" w14:textId="77777777" w:rsidR="00414CE1" w:rsidRPr="00D87EE0" w:rsidRDefault="00414CE1" w:rsidP="00414CE1">
      <w:pPr>
        <w:pStyle w:val="Kehatekst"/>
        <w:rPr>
          <w:rFonts w:ascii="Arial" w:hAnsi="Arial" w:cs="Arial"/>
          <w:b/>
          <w:sz w:val="22"/>
          <w:szCs w:val="22"/>
          <w:u w:val="single"/>
          <w:lang w:val="et-EE"/>
        </w:rPr>
      </w:pPr>
      <w:r w:rsidRPr="00D87EE0">
        <w:rPr>
          <w:rFonts w:ascii="Arial" w:hAnsi="Arial" w:cs="Arial"/>
          <w:b/>
          <w:sz w:val="22"/>
          <w:szCs w:val="22"/>
          <w:u w:val="single"/>
          <w:lang w:val="et-EE"/>
        </w:rPr>
        <w:t>Sporditegevuse toetus</w:t>
      </w:r>
    </w:p>
    <w:p w14:paraId="3B5D6383" w14:textId="07095984" w:rsidR="00414CE1" w:rsidRPr="00D87EE0" w:rsidRDefault="00414CE1" w:rsidP="00414CE1">
      <w:pPr>
        <w:jc w:val="both"/>
        <w:rPr>
          <w:rFonts w:ascii="Arial" w:hAnsi="Arial" w:cs="Arial"/>
          <w:sz w:val="22"/>
          <w:szCs w:val="22"/>
        </w:rPr>
      </w:pPr>
      <w:r w:rsidRPr="00D87EE0">
        <w:rPr>
          <w:rFonts w:ascii="Arial" w:hAnsi="Arial" w:cs="Arial"/>
          <w:sz w:val="22"/>
          <w:szCs w:val="22"/>
        </w:rPr>
        <w:t xml:space="preserve">Eelarve on </w:t>
      </w:r>
      <w:r w:rsidR="0067757A" w:rsidRPr="00D87EE0">
        <w:rPr>
          <w:rFonts w:ascii="Arial" w:hAnsi="Arial" w:cs="Arial"/>
          <w:sz w:val="22"/>
          <w:szCs w:val="22"/>
        </w:rPr>
        <w:t>1 051 000</w:t>
      </w:r>
      <w:r w:rsidRPr="00D87EE0">
        <w:rPr>
          <w:rFonts w:ascii="Arial" w:hAnsi="Arial" w:cs="Arial"/>
          <w:sz w:val="22"/>
          <w:szCs w:val="22"/>
        </w:rPr>
        <w:t xml:space="preserve"> eurot (202</w:t>
      </w:r>
      <w:r w:rsidR="0067757A" w:rsidRPr="00D87EE0">
        <w:rPr>
          <w:rFonts w:ascii="Arial" w:hAnsi="Arial" w:cs="Arial"/>
          <w:sz w:val="22"/>
          <w:szCs w:val="22"/>
        </w:rPr>
        <w:t>4</w:t>
      </w:r>
      <w:r w:rsidRPr="00D87EE0">
        <w:rPr>
          <w:rFonts w:ascii="Arial" w:hAnsi="Arial" w:cs="Arial"/>
          <w:sz w:val="22"/>
          <w:szCs w:val="22"/>
        </w:rPr>
        <w:t>. aasta eelarve 9</w:t>
      </w:r>
      <w:r w:rsidR="0067757A" w:rsidRPr="00D87EE0">
        <w:rPr>
          <w:rFonts w:ascii="Arial" w:hAnsi="Arial" w:cs="Arial"/>
          <w:sz w:val="22"/>
          <w:szCs w:val="22"/>
        </w:rPr>
        <w:t>47 000 ja 2025 strateegia 1 021 000 eurot</w:t>
      </w:r>
      <w:r w:rsidRPr="00D87EE0">
        <w:rPr>
          <w:rFonts w:ascii="Arial" w:hAnsi="Arial" w:cs="Arial"/>
          <w:sz w:val="22"/>
          <w:szCs w:val="22"/>
        </w:rPr>
        <w:t>). Eelarve suureneb võrreldes 202</w:t>
      </w:r>
      <w:r w:rsidR="0067757A" w:rsidRPr="00D87EE0">
        <w:rPr>
          <w:rFonts w:ascii="Arial" w:hAnsi="Arial" w:cs="Arial"/>
          <w:sz w:val="22"/>
          <w:szCs w:val="22"/>
        </w:rPr>
        <w:t>4</w:t>
      </w:r>
      <w:r w:rsidRPr="00D87EE0">
        <w:rPr>
          <w:rFonts w:ascii="Arial" w:hAnsi="Arial" w:cs="Arial"/>
          <w:sz w:val="22"/>
          <w:szCs w:val="22"/>
        </w:rPr>
        <w:t>. aasta eelarvega 1</w:t>
      </w:r>
      <w:r w:rsidR="0067757A" w:rsidRPr="00D87EE0">
        <w:rPr>
          <w:rFonts w:ascii="Arial" w:hAnsi="Arial" w:cs="Arial"/>
          <w:sz w:val="22"/>
          <w:szCs w:val="22"/>
        </w:rPr>
        <w:t>1,0</w:t>
      </w:r>
      <w:r w:rsidRPr="00D87EE0">
        <w:rPr>
          <w:rFonts w:ascii="Arial" w:hAnsi="Arial" w:cs="Arial"/>
          <w:sz w:val="22"/>
          <w:szCs w:val="22"/>
        </w:rPr>
        <w:t>%</w:t>
      </w:r>
      <w:r w:rsidR="0067757A" w:rsidRPr="00D87EE0">
        <w:rPr>
          <w:rFonts w:ascii="Arial" w:hAnsi="Arial" w:cs="Arial"/>
          <w:sz w:val="22"/>
          <w:szCs w:val="22"/>
        </w:rPr>
        <w:t xml:space="preserve"> ja 2025 strateegiaga 2,9%.</w:t>
      </w:r>
    </w:p>
    <w:p w14:paraId="08BF7D4C" w14:textId="7A8F08DB" w:rsidR="00414CE1" w:rsidRPr="00D87EE0" w:rsidRDefault="00414CE1" w:rsidP="00414CE1">
      <w:pPr>
        <w:jc w:val="both"/>
        <w:rPr>
          <w:rFonts w:ascii="Arial" w:hAnsi="Arial" w:cs="Arial"/>
          <w:sz w:val="22"/>
          <w:szCs w:val="22"/>
        </w:rPr>
      </w:pPr>
      <w:r w:rsidRPr="00D87EE0">
        <w:rPr>
          <w:rFonts w:ascii="Arial" w:hAnsi="Arial" w:cs="Arial"/>
          <w:sz w:val="22"/>
          <w:szCs w:val="22"/>
        </w:rPr>
        <w:t>Eelarves</w:t>
      </w:r>
      <w:r w:rsidR="0088244B" w:rsidRPr="00D87EE0">
        <w:rPr>
          <w:rFonts w:ascii="Arial" w:hAnsi="Arial" w:cs="Arial"/>
          <w:sz w:val="22"/>
          <w:szCs w:val="22"/>
        </w:rPr>
        <w:t xml:space="preserve"> on</w:t>
      </w:r>
      <w:r w:rsidR="00B126F6" w:rsidRPr="00D87EE0">
        <w:rPr>
          <w:rFonts w:ascii="Arial" w:hAnsi="Arial" w:cs="Arial"/>
          <w:sz w:val="22"/>
          <w:szCs w:val="22"/>
        </w:rPr>
        <w:t xml:space="preserve"> </w:t>
      </w:r>
      <w:r w:rsidR="00085D96" w:rsidRPr="00D87EE0">
        <w:rPr>
          <w:rFonts w:ascii="Arial" w:hAnsi="Arial" w:cs="Arial"/>
          <w:sz w:val="22"/>
          <w:szCs w:val="22"/>
        </w:rPr>
        <w:t>721 000</w:t>
      </w:r>
      <w:r w:rsidRPr="00D87EE0">
        <w:rPr>
          <w:rFonts w:ascii="Arial" w:hAnsi="Arial" w:cs="Arial"/>
          <w:sz w:val="22"/>
          <w:szCs w:val="22"/>
        </w:rPr>
        <w:t xml:space="preserve"> eurot </w:t>
      </w:r>
      <w:r w:rsidR="0088244B" w:rsidRPr="00D87EE0">
        <w:rPr>
          <w:rFonts w:ascii="Arial" w:hAnsi="Arial" w:cs="Arial"/>
          <w:sz w:val="22"/>
          <w:szCs w:val="22"/>
        </w:rPr>
        <w:t>kavandatud</w:t>
      </w:r>
      <w:r w:rsidRPr="00D87EE0">
        <w:rPr>
          <w:rFonts w:ascii="Arial" w:hAnsi="Arial" w:cs="Arial"/>
          <w:sz w:val="22"/>
          <w:szCs w:val="22"/>
        </w:rPr>
        <w:t xml:space="preserve"> sihtotstarbeli</w:t>
      </w:r>
      <w:r w:rsidR="0088244B" w:rsidRPr="00D87EE0">
        <w:rPr>
          <w:rFonts w:ascii="Arial" w:hAnsi="Arial" w:cs="Arial"/>
          <w:sz w:val="22"/>
          <w:szCs w:val="22"/>
        </w:rPr>
        <w:t>s</w:t>
      </w:r>
      <w:r w:rsidRPr="00D87EE0">
        <w:rPr>
          <w:rFonts w:ascii="Arial" w:hAnsi="Arial" w:cs="Arial"/>
          <w:sz w:val="22"/>
          <w:szCs w:val="22"/>
        </w:rPr>
        <w:t>e</w:t>
      </w:r>
      <w:r w:rsidR="0088244B" w:rsidRPr="00D87EE0">
        <w:rPr>
          <w:rFonts w:ascii="Arial" w:hAnsi="Arial" w:cs="Arial"/>
          <w:sz w:val="22"/>
          <w:szCs w:val="22"/>
        </w:rPr>
        <w:t>ks</w:t>
      </w:r>
      <w:r w:rsidRPr="00D87EE0">
        <w:rPr>
          <w:rFonts w:ascii="Arial" w:hAnsi="Arial" w:cs="Arial"/>
          <w:sz w:val="22"/>
          <w:szCs w:val="22"/>
        </w:rPr>
        <w:t xml:space="preserve"> toetus</w:t>
      </w:r>
      <w:r w:rsidR="0088244B" w:rsidRPr="00D87EE0">
        <w:rPr>
          <w:rFonts w:ascii="Arial" w:hAnsi="Arial" w:cs="Arial"/>
          <w:sz w:val="22"/>
          <w:szCs w:val="22"/>
        </w:rPr>
        <w:t xml:space="preserve">eks </w:t>
      </w:r>
      <w:r w:rsidRPr="00D87EE0">
        <w:rPr>
          <w:rFonts w:ascii="Arial" w:hAnsi="Arial" w:cs="Arial"/>
          <w:sz w:val="22"/>
          <w:szCs w:val="22"/>
        </w:rPr>
        <w:t>spordi</w:t>
      </w:r>
      <w:r w:rsidR="0088244B" w:rsidRPr="00D87EE0">
        <w:rPr>
          <w:rFonts w:ascii="Arial" w:hAnsi="Arial" w:cs="Arial"/>
          <w:sz w:val="22"/>
          <w:szCs w:val="22"/>
        </w:rPr>
        <w:t xml:space="preserve">- </w:t>
      </w:r>
      <w:r w:rsidRPr="00D87EE0">
        <w:rPr>
          <w:rFonts w:ascii="Arial" w:hAnsi="Arial" w:cs="Arial"/>
          <w:sz w:val="22"/>
          <w:szCs w:val="22"/>
        </w:rPr>
        <w:t>organisatsioonidele. Toetuse maksmise aluseks on Viimsi Vallavolikogu 12.12.2017. aasta määrus nr 18 „Viimsi valla sporditegevuse toetamise kord“</w:t>
      </w:r>
      <w:r w:rsidR="00B126F6" w:rsidRPr="00D87EE0">
        <w:rPr>
          <w:rFonts w:ascii="Arial" w:hAnsi="Arial" w:cs="Arial"/>
          <w:sz w:val="22"/>
          <w:szCs w:val="22"/>
        </w:rPr>
        <w:t>,</w:t>
      </w:r>
      <w:r w:rsidR="0088244B" w:rsidRPr="00D87EE0">
        <w:rPr>
          <w:rFonts w:ascii="Arial" w:hAnsi="Arial" w:cs="Arial"/>
          <w:sz w:val="22"/>
          <w:szCs w:val="22"/>
        </w:rPr>
        <w:t xml:space="preserve"> mida muudeti</w:t>
      </w:r>
      <w:r w:rsidRPr="00D87EE0">
        <w:rPr>
          <w:rFonts w:ascii="Arial" w:hAnsi="Arial" w:cs="Arial"/>
          <w:sz w:val="22"/>
          <w:szCs w:val="22"/>
        </w:rPr>
        <w:t xml:space="preserve"> Viimsi Vallavolikogu 18.10.2022 määruse</w:t>
      </w:r>
      <w:r w:rsidR="0088244B" w:rsidRPr="00D87EE0">
        <w:rPr>
          <w:rFonts w:ascii="Arial" w:hAnsi="Arial" w:cs="Arial"/>
          <w:sz w:val="22"/>
          <w:szCs w:val="22"/>
        </w:rPr>
        <w:t>ga</w:t>
      </w:r>
      <w:r w:rsidRPr="00D87EE0">
        <w:rPr>
          <w:rFonts w:ascii="Arial" w:hAnsi="Arial" w:cs="Arial"/>
          <w:sz w:val="22"/>
          <w:szCs w:val="22"/>
        </w:rPr>
        <w:t xml:space="preserve"> nr 18. </w:t>
      </w:r>
    </w:p>
    <w:p w14:paraId="353684E2" w14:textId="138E79A4" w:rsidR="00414CE1" w:rsidRPr="00D87EE0" w:rsidRDefault="00085D96" w:rsidP="00414CE1">
      <w:pPr>
        <w:jc w:val="both"/>
        <w:rPr>
          <w:rFonts w:ascii="Arial" w:hAnsi="Arial" w:cs="Arial"/>
          <w:sz w:val="22"/>
          <w:szCs w:val="22"/>
          <w:shd w:val="clear" w:color="auto" w:fill="FFFFFF"/>
        </w:rPr>
      </w:pPr>
      <w:r w:rsidRPr="00D87EE0">
        <w:rPr>
          <w:rFonts w:ascii="Arial" w:hAnsi="Arial" w:cs="Arial"/>
          <w:sz w:val="22"/>
          <w:szCs w:val="22"/>
        </w:rPr>
        <w:t>3</w:t>
      </w:r>
      <w:r w:rsidR="00B126F6" w:rsidRPr="00D87EE0">
        <w:rPr>
          <w:rFonts w:ascii="Arial" w:hAnsi="Arial" w:cs="Arial"/>
          <w:sz w:val="22"/>
          <w:szCs w:val="22"/>
        </w:rPr>
        <w:t>3</w:t>
      </w:r>
      <w:r w:rsidR="00414CE1" w:rsidRPr="00D87EE0">
        <w:rPr>
          <w:rFonts w:ascii="Arial" w:hAnsi="Arial" w:cs="Arial"/>
          <w:sz w:val="22"/>
          <w:szCs w:val="22"/>
        </w:rPr>
        <w:t>0 000 eurot on ettenähtud toetusteks Viimsi valla esindusvõistkondadele. Toetus eraldatakse Viimsi Vallavolikogu 15.05.2018 määruse nr 11 „Viimsi valla sportmängu esindusvõistkondade toetamise kord“ ning Viimsi Vallavolikogu 12.10.2021 määruse nr 23 „Viimsi valla sportmängu esindusvõistkondade toetamise kor</w:t>
      </w:r>
      <w:r w:rsidR="00B126F6" w:rsidRPr="00D87EE0">
        <w:rPr>
          <w:rFonts w:ascii="Arial" w:hAnsi="Arial" w:cs="Arial"/>
          <w:sz w:val="22"/>
          <w:szCs w:val="22"/>
        </w:rPr>
        <w:t>ra</w:t>
      </w:r>
      <w:r w:rsidR="00414CE1" w:rsidRPr="00D87EE0">
        <w:rPr>
          <w:rFonts w:ascii="Arial" w:hAnsi="Arial" w:cs="Arial"/>
          <w:sz w:val="22"/>
          <w:szCs w:val="22"/>
        </w:rPr>
        <w:t xml:space="preserve"> muutmine</w:t>
      </w:r>
      <w:r w:rsidR="00B126F6" w:rsidRPr="00D87EE0">
        <w:rPr>
          <w:rFonts w:ascii="Arial" w:hAnsi="Arial" w:cs="Arial"/>
          <w:sz w:val="22"/>
          <w:szCs w:val="22"/>
        </w:rPr>
        <w:t>“</w:t>
      </w:r>
      <w:r w:rsidR="00414CE1" w:rsidRPr="00D87EE0">
        <w:rPr>
          <w:rFonts w:ascii="Arial" w:hAnsi="Arial" w:cs="Arial"/>
          <w:sz w:val="22"/>
          <w:szCs w:val="22"/>
        </w:rPr>
        <w:t xml:space="preserve"> alusel Viimsi vallas </w:t>
      </w:r>
      <w:r w:rsidR="00414CE1" w:rsidRPr="00D87EE0">
        <w:rPr>
          <w:rFonts w:ascii="Arial" w:hAnsi="Arial" w:cs="Arial"/>
          <w:sz w:val="22"/>
          <w:szCs w:val="22"/>
          <w:shd w:val="clear" w:color="auto" w:fill="FFFFFF"/>
        </w:rPr>
        <w:t>eelisarendatavate spordialade nimistusse kuuluvale võistkondlikul alal tegutsevale võistkonnale baas- ja meistriliigatoetuseks.</w:t>
      </w:r>
    </w:p>
    <w:p w14:paraId="6A33D526" w14:textId="77777777" w:rsidR="00414CE1" w:rsidRPr="00D87EE0" w:rsidRDefault="00414CE1" w:rsidP="00414CE1">
      <w:pPr>
        <w:jc w:val="both"/>
        <w:rPr>
          <w:rFonts w:ascii="Arial" w:hAnsi="Arial" w:cs="Arial"/>
          <w:sz w:val="22"/>
          <w:szCs w:val="22"/>
        </w:rPr>
      </w:pPr>
    </w:p>
    <w:p w14:paraId="6184F901" w14:textId="77777777" w:rsidR="00414CE1" w:rsidRPr="00D87EE0" w:rsidRDefault="00414CE1" w:rsidP="00414CE1">
      <w:pPr>
        <w:pStyle w:val="Pealkiri6"/>
        <w:jc w:val="both"/>
        <w:rPr>
          <w:rFonts w:ascii="Arial" w:hAnsi="Arial" w:cs="Arial"/>
          <w:sz w:val="22"/>
          <w:szCs w:val="22"/>
          <w:u w:val="single"/>
          <w:lang w:val="et-EE"/>
        </w:rPr>
      </w:pPr>
      <w:r w:rsidRPr="00D87EE0">
        <w:rPr>
          <w:rFonts w:ascii="Arial" w:hAnsi="Arial" w:cs="Arial"/>
          <w:sz w:val="22"/>
          <w:szCs w:val="22"/>
          <w:u w:val="single"/>
          <w:lang w:val="et-EE"/>
        </w:rPr>
        <w:t>Spordiväljakute hooldus</w:t>
      </w:r>
    </w:p>
    <w:p w14:paraId="45519246" w14:textId="50DC5E6B" w:rsidR="00414CE1" w:rsidRPr="00D87EE0" w:rsidRDefault="00414CE1" w:rsidP="00414CE1">
      <w:pPr>
        <w:jc w:val="both"/>
        <w:rPr>
          <w:rFonts w:ascii="Arial" w:hAnsi="Arial" w:cs="Arial"/>
          <w:sz w:val="22"/>
          <w:szCs w:val="22"/>
        </w:rPr>
      </w:pPr>
      <w:r w:rsidRPr="00D87EE0">
        <w:rPr>
          <w:rFonts w:ascii="Arial" w:hAnsi="Arial" w:cs="Arial"/>
          <w:sz w:val="22"/>
          <w:szCs w:val="22"/>
        </w:rPr>
        <w:t xml:space="preserve">Eelarve on </w:t>
      </w:r>
      <w:r w:rsidR="00761BB1" w:rsidRPr="00D87EE0">
        <w:rPr>
          <w:rFonts w:ascii="Arial" w:hAnsi="Arial" w:cs="Arial"/>
          <w:sz w:val="22"/>
          <w:szCs w:val="22"/>
        </w:rPr>
        <w:t>7</w:t>
      </w:r>
      <w:r w:rsidR="00CC7FD9" w:rsidRPr="00D87EE0">
        <w:rPr>
          <w:rFonts w:ascii="Arial" w:hAnsi="Arial" w:cs="Arial"/>
          <w:sz w:val="22"/>
          <w:szCs w:val="22"/>
        </w:rPr>
        <w:t>57 855</w:t>
      </w:r>
      <w:r w:rsidRPr="00D87EE0">
        <w:rPr>
          <w:rFonts w:ascii="Arial" w:hAnsi="Arial" w:cs="Arial"/>
          <w:sz w:val="22"/>
          <w:szCs w:val="22"/>
        </w:rPr>
        <w:t xml:space="preserve"> eurot (202</w:t>
      </w:r>
      <w:r w:rsidR="00CC7FD9" w:rsidRPr="00D87EE0">
        <w:rPr>
          <w:rFonts w:ascii="Arial" w:hAnsi="Arial" w:cs="Arial"/>
          <w:sz w:val="22"/>
          <w:szCs w:val="22"/>
        </w:rPr>
        <w:t>4</w:t>
      </w:r>
      <w:r w:rsidRPr="00D87EE0">
        <w:rPr>
          <w:rFonts w:ascii="Arial" w:hAnsi="Arial" w:cs="Arial"/>
          <w:sz w:val="22"/>
          <w:szCs w:val="22"/>
        </w:rPr>
        <w:t xml:space="preserve">. aasta eelarve </w:t>
      </w:r>
      <w:r w:rsidR="00CC7FD9" w:rsidRPr="00D87EE0">
        <w:rPr>
          <w:rFonts w:ascii="Arial" w:hAnsi="Arial" w:cs="Arial"/>
          <w:sz w:val="22"/>
          <w:szCs w:val="22"/>
        </w:rPr>
        <w:t>783 516 ja 2025 strateegia 529 409 eurot</w:t>
      </w:r>
      <w:r w:rsidRPr="00D87EE0">
        <w:rPr>
          <w:rFonts w:ascii="Arial" w:hAnsi="Arial" w:cs="Arial"/>
          <w:sz w:val="22"/>
          <w:szCs w:val="22"/>
        </w:rPr>
        <w:t xml:space="preserve">). Eelarve </w:t>
      </w:r>
      <w:r w:rsidR="00CC7FD9" w:rsidRPr="00D87EE0">
        <w:rPr>
          <w:rFonts w:ascii="Arial" w:hAnsi="Arial" w:cs="Arial"/>
          <w:sz w:val="22"/>
          <w:szCs w:val="22"/>
        </w:rPr>
        <w:t>väheneb</w:t>
      </w:r>
      <w:r w:rsidRPr="00D87EE0">
        <w:rPr>
          <w:rFonts w:ascii="Arial" w:hAnsi="Arial" w:cs="Arial"/>
          <w:sz w:val="22"/>
          <w:szCs w:val="22"/>
        </w:rPr>
        <w:t xml:space="preserve"> võrreldes 202</w:t>
      </w:r>
      <w:r w:rsidR="00CC7FD9" w:rsidRPr="00D87EE0">
        <w:rPr>
          <w:rFonts w:ascii="Arial" w:hAnsi="Arial" w:cs="Arial"/>
          <w:sz w:val="22"/>
          <w:szCs w:val="22"/>
        </w:rPr>
        <w:t>4</w:t>
      </w:r>
      <w:r w:rsidRPr="00D87EE0">
        <w:rPr>
          <w:rFonts w:ascii="Arial" w:hAnsi="Arial" w:cs="Arial"/>
          <w:sz w:val="22"/>
          <w:szCs w:val="22"/>
        </w:rPr>
        <w:t>. aasta eelarvega</w:t>
      </w:r>
      <w:r w:rsidR="00CC7FD9" w:rsidRPr="00D87EE0">
        <w:rPr>
          <w:rFonts w:ascii="Arial" w:hAnsi="Arial" w:cs="Arial"/>
          <w:sz w:val="22"/>
          <w:szCs w:val="22"/>
        </w:rPr>
        <w:t xml:space="preserve"> 3,3% </w:t>
      </w:r>
      <w:r w:rsidRPr="00D87EE0">
        <w:rPr>
          <w:rFonts w:ascii="Arial" w:hAnsi="Arial" w:cs="Arial"/>
          <w:sz w:val="22"/>
          <w:szCs w:val="22"/>
        </w:rPr>
        <w:t xml:space="preserve"> </w:t>
      </w:r>
      <w:r w:rsidR="006A06BE" w:rsidRPr="00D87EE0">
        <w:rPr>
          <w:rFonts w:ascii="Arial" w:hAnsi="Arial" w:cs="Arial"/>
          <w:sz w:val="22"/>
          <w:szCs w:val="22"/>
        </w:rPr>
        <w:t xml:space="preserve">ja </w:t>
      </w:r>
      <w:r w:rsidR="00CC7FD9" w:rsidRPr="00D87EE0">
        <w:rPr>
          <w:rFonts w:ascii="Arial" w:hAnsi="Arial" w:cs="Arial"/>
          <w:sz w:val="22"/>
          <w:szCs w:val="22"/>
        </w:rPr>
        <w:t>suureneb võrreldes 2025</w:t>
      </w:r>
      <w:r w:rsidR="006A06BE" w:rsidRPr="00D87EE0">
        <w:rPr>
          <w:rFonts w:ascii="Arial" w:hAnsi="Arial" w:cs="Arial"/>
          <w:sz w:val="22"/>
          <w:szCs w:val="22"/>
        </w:rPr>
        <w:t xml:space="preserve"> eelarvestrateegiaga </w:t>
      </w:r>
      <w:r w:rsidR="00CC7FD9" w:rsidRPr="00D87EE0">
        <w:rPr>
          <w:rFonts w:ascii="Arial" w:hAnsi="Arial" w:cs="Arial"/>
          <w:sz w:val="22"/>
          <w:szCs w:val="22"/>
        </w:rPr>
        <w:t>43,2</w:t>
      </w:r>
      <w:r w:rsidRPr="00D87EE0">
        <w:rPr>
          <w:rFonts w:ascii="Arial" w:hAnsi="Arial" w:cs="Arial"/>
          <w:sz w:val="22"/>
          <w:szCs w:val="22"/>
        </w:rPr>
        <w:t xml:space="preserve">%. </w:t>
      </w:r>
    </w:p>
    <w:p w14:paraId="7ED57447" w14:textId="5397FF31" w:rsidR="00414CE1" w:rsidRPr="00D87EE0" w:rsidRDefault="00414CE1" w:rsidP="00414CE1">
      <w:pPr>
        <w:jc w:val="both"/>
        <w:rPr>
          <w:rFonts w:ascii="Arial" w:hAnsi="Arial" w:cs="Arial"/>
          <w:sz w:val="22"/>
          <w:szCs w:val="22"/>
        </w:rPr>
      </w:pPr>
      <w:r w:rsidRPr="00D87EE0">
        <w:rPr>
          <w:rFonts w:ascii="Arial" w:hAnsi="Arial" w:cs="Arial"/>
          <w:sz w:val="22"/>
          <w:szCs w:val="22"/>
        </w:rPr>
        <w:t>Vahendid on ette nähtud valla spordiväljakute ja rajatiste haldamise kuludeks (hooldustööd, elektrikulud, rendikulud jms). Suuremad spordiobjektid on Karulaugu Spordihall, Viimsi staadion, Viimsi mõisapargi ja Püünsi kooli tenniseväljakud, Karulaugu ja Tädu terviserada, Viimsi Mäepark, Randvere kooli spordiväljak (heitestaadion), lisaks spordirajatised haridusasutuste juures ning külade spordiväljakud.</w:t>
      </w:r>
      <w:r w:rsidR="00D45B2E" w:rsidRPr="00D87EE0">
        <w:rPr>
          <w:rFonts w:ascii="Arial" w:hAnsi="Arial" w:cs="Arial"/>
          <w:sz w:val="22"/>
          <w:szCs w:val="22"/>
        </w:rPr>
        <w:t xml:space="preserve"> </w:t>
      </w:r>
      <w:r w:rsidRPr="00D87EE0">
        <w:rPr>
          <w:rFonts w:ascii="Arial" w:hAnsi="Arial" w:cs="Arial"/>
          <w:sz w:val="22"/>
          <w:szCs w:val="22"/>
        </w:rPr>
        <w:t xml:space="preserve">Karulaugu </w:t>
      </w:r>
      <w:r w:rsidR="00D45B2E" w:rsidRPr="00D87EE0">
        <w:rPr>
          <w:rFonts w:ascii="Arial" w:hAnsi="Arial" w:cs="Arial"/>
          <w:sz w:val="22"/>
          <w:szCs w:val="22"/>
        </w:rPr>
        <w:t xml:space="preserve">spordikeskuse majanduskulude katteks eraldatakse </w:t>
      </w:r>
      <w:r w:rsidR="009622EC" w:rsidRPr="00D87EE0">
        <w:rPr>
          <w:rFonts w:ascii="Arial" w:hAnsi="Arial" w:cs="Arial"/>
          <w:sz w:val="22"/>
          <w:szCs w:val="22"/>
        </w:rPr>
        <w:t xml:space="preserve">OÜ-le Viimsi Haldus sihtotstarbelist </w:t>
      </w:r>
      <w:r w:rsidR="00D45B2E" w:rsidRPr="00D87EE0">
        <w:rPr>
          <w:rFonts w:ascii="Arial" w:hAnsi="Arial" w:cs="Arial"/>
          <w:sz w:val="22"/>
          <w:szCs w:val="22"/>
        </w:rPr>
        <w:t xml:space="preserve">toetust 238 000 eurot ning </w:t>
      </w:r>
      <w:r w:rsidRPr="00D87EE0">
        <w:rPr>
          <w:rFonts w:ascii="Arial" w:hAnsi="Arial" w:cs="Arial"/>
          <w:sz w:val="22"/>
          <w:szCs w:val="22"/>
        </w:rPr>
        <w:t>uisuväljaku teenuse ostmise</w:t>
      </w:r>
      <w:r w:rsidR="00D45B2E" w:rsidRPr="00D87EE0">
        <w:rPr>
          <w:rFonts w:ascii="Arial" w:hAnsi="Arial" w:cs="Arial"/>
          <w:sz w:val="22"/>
          <w:szCs w:val="22"/>
        </w:rPr>
        <w:t>ks on kavandatud</w:t>
      </w:r>
      <w:r w:rsidRPr="00D87EE0">
        <w:rPr>
          <w:rFonts w:ascii="Arial" w:hAnsi="Arial" w:cs="Arial"/>
          <w:sz w:val="22"/>
          <w:szCs w:val="22"/>
        </w:rPr>
        <w:t xml:space="preserve"> 50 000 eurot.</w:t>
      </w:r>
    </w:p>
    <w:p w14:paraId="5DDAB44A" w14:textId="77777777" w:rsidR="00414CE1" w:rsidRPr="00D87EE0" w:rsidRDefault="00414CE1" w:rsidP="00414CE1">
      <w:pPr>
        <w:jc w:val="both"/>
        <w:rPr>
          <w:rFonts w:ascii="Arial" w:hAnsi="Arial" w:cs="Arial"/>
          <w:sz w:val="22"/>
          <w:szCs w:val="22"/>
        </w:rPr>
      </w:pPr>
    </w:p>
    <w:p w14:paraId="2A435553" w14:textId="77777777" w:rsidR="00414CE1" w:rsidRPr="00D87EE0" w:rsidRDefault="00414CE1" w:rsidP="00414CE1">
      <w:pPr>
        <w:pStyle w:val="Pealkiri4"/>
        <w:rPr>
          <w:rFonts w:ascii="Arial" w:hAnsi="Arial" w:cs="Arial"/>
          <w:sz w:val="22"/>
          <w:szCs w:val="22"/>
          <w:u w:val="single"/>
          <w:lang w:val="et-EE"/>
        </w:rPr>
      </w:pPr>
      <w:r w:rsidRPr="00D87EE0">
        <w:rPr>
          <w:rFonts w:ascii="Arial" w:hAnsi="Arial" w:cs="Arial"/>
          <w:sz w:val="22"/>
          <w:szCs w:val="22"/>
          <w:u w:val="single"/>
          <w:lang w:val="et-EE"/>
        </w:rPr>
        <w:lastRenderedPageBreak/>
        <w:t>Valla sündmused</w:t>
      </w:r>
    </w:p>
    <w:p w14:paraId="742D0DD7" w14:textId="56EF63BE" w:rsidR="00414CE1" w:rsidRPr="00D87EE0" w:rsidRDefault="00414CE1" w:rsidP="00414CE1">
      <w:pPr>
        <w:jc w:val="both"/>
        <w:rPr>
          <w:rFonts w:ascii="Arial" w:hAnsi="Arial" w:cs="Arial"/>
          <w:sz w:val="22"/>
          <w:szCs w:val="22"/>
        </w:rPr>
      </w:pPr>
      <w:r w:rsidRPr="00D87EE0">
        <w:rPr>
          <w:rFonts w:ascii="Arial" w:hAnsi="Arial" w:cs="Arial"/>
          <w:sz w:val="22"/>
          <w:szCs w:val="22"/>
        </w:rPr>
        <w:t>Iga aastaste vallasündmuste korraldamiseks on 202</w:t>
      </w:r>
      <w:r w:rsidR="00284C56" w:rsidRPr="00D87EE0">
        <w:rPr>
          <w:rFonts w:ascii="Arial" w:hAnsi="Arial" w:cs="Arial"/>
          <w:sz w:val="22"/>
          <w:szCs w:val="22"/>
        </w:rPr>
        <w:t>5</w:t>
      </w:r>
      <w:r w:rsidRPr="00D87EE0">
        <w:rPr>
          <w:rFonts w:ascii="Arial" w:hAnsi="Arial" w:cs="Arial"/>
          <w:sz w:val="22"/>
          <w:szCs w:val="22"/>
        </w:rPr>
        <w:t>. aasta eelarvesse kavandatud kokku 2</w:t>
      </w:r>
      <w:r w:rsidR="00284C56" w:rsidRPr="00D87EE0">
        <w:rPr>
          <w:rFonts w:ascii="Arial" w:hAnsi="Arial" w:cs="Arial"/>
          <w:sz w:val="22"/>
          <w:szCs w:val="22"/>
        </w:rPr>
        <w:t>43 100</w:t>
      </w:r>
      <w:r w:rsidRPr="00D87EE0">
        <w:rPr>
          <w:rFonts w:ascii="Arial" w:hAnsi="Arial" w:cs="Arial"/>
          <w:sz w:val="22"/>
          <w:szCs w:val="22"/>
        </w:rPr>
        <w:t xml:space="preserve"> eurot (202</w:t>
      </w:r>
      <w:r w:rsidR="00284C56" w:rsidRPr="00D87EE0">
        <w:rPr>
          <w:rFonts w:ascii="Arial" w:hAnsi="Arial" w:cs="Arial"/>
          <w:sz w:val="22"/>
          <w:szCs w:val="22"/>
        </w:rPr>
        <w:t>4 eelarve 266 150</w:t>
      </w:r>
      <w:r w:rsidRPr="00D87EE0">
        <w:rPr>
          <w:rFonts w:ascii="Arial" w:hAnsi="Arial" w:cs="Arial"/>
          <w:sz w:val="22"/>
          <w:szCs w:val="22"/>
        </w:rPr>
        <w:t xml:space="preserve"> eurot</w:t>
      </w:r>
      <w:r w:rsidR="00284C56" w:rsidRPr="00D87EE0">
        <w:rPr>
          <w:rFonts w:ascii="Arial" w:hAnsi="Arial" w:cs="Arial"/>
          <w:sz w:val="22"/>
          <w:szCs w:val="22"/>
        </w:rPr>
        <w:t xml:space="preserve"> ja 2025 strateegia 239 102 eurot</w:t>
      </w:r>
      <w:r w:rsidRPr="00D87EE0">
        <w:rPr>
          <w:rFonts w:ascii="Arial" w:hAnsi="Arial" w:cs="Arial"/>
          <w:sz w:val="22"/>
          <w:szCs w:val="22"/>
        </w:rPr>
        <w:t>), millest toetused ja preemiad moodustavad 13</w:t>
      </w:r>
      <w:r w:rsidR="00284C56" w:rsidRPr="00D87EE0">
        <w:rPr>
          <w:rFonts w:ascii="Arial" w:hAnsi="Arial" w:cs="Arial"/>
          <w:sz w:val="22"/>
          <w:szCs w:val="22"/>
        </w:rPr>
        <w:t>0 5</w:t>
      </w:r>
      <w:r w:rsidRPr="00D87EE0">
        <w:rPr>
          <w:rFonts w:ascii="Arial" w:hAnsi="Arial" w:cs="Arial"/>
          <w:sz w:val="22"/>
          <w:szCs w:val="22"/>
        </w:rPr>
        <w:t>00 eurot. Eelarve väheneb võrreldes 202</w:t>
      </w:r>
      <w:r w:rsidR="003A44CA" w:rsidRPr="00D87EE0">
        <w:rPr>
          <w:rFonts w:ascii="Arial" w:hAnsi="Arial" w:cs="Arial"/>
          <w:sz w:val="22"/>
          <w:szCs w:val="22"/>
        </w:rPr>
        <w:t>4</w:t>
      </w:r>
      <w:r w:rsidRPr="00D87EE0">
        <w:rPr>
          <w:rFonts w:ascii="Arial" w:hAnsi="Arial" w:cs="Arial"/>
          <w:sz w:val="22"/>
          <w:szCs w:val="22"/>
        </w:rPr>
        <w:t xml:space="preserve">. aastaga </w:t>
      </w:r>
      <w:r w:rsidR="003A44CA" w:rsidRPr="00D87EE0">
        <w:rPr>
          <w:rFonts w:ascii="Arial" w:hAnsi="Arial" w:cs="Arial"/>
          <w:sz w:val="22"/>
          <w:szCs w:val="22"/>
        </w:rPr>
        <w:t>8,7</w:t>
      </w:r>
      <w:r w:rsidRPr="00D87EE0">
        <w:rPr>
          <w:rFonts w:ascii="Arial" w:hAnsi="Arial" w:cs="Arial"/>
          <w:sz w:val="22"/>
          <w:szCs w:val="22"/>
        </w:rPr>
        <w:t xml:space="preserve">% ja </w:t>
      </w:r>
      <w:r w:rsidR="003A44CA" w:rsidRPr="00D87EE0">
        <w:rPr>
          <w:rFonts w:ascii="Arial" w:hAnsi="Arial" w:cs="Arial"/>
          <w:sz w:val="22"/>
          <w:szCs w:val="22"/>
        </w:rPr>
        <w:t xml:space="preserve">kasvab võrreldes 2025 </w:t>
      </w:r>
      <w:r w:rsidRPr="00D87EE0">
        <w:rPr>
          <w:rFonts w:ascii="Arial" w:hAnsi="Arial" w:cs="Arial"/>
          <w:sz w:val="22"/>
          <w:szCs w:val="22"/>
        </w:rPr>
        <w:t>eelarvestrateegiaga 1</w:t>
      </w:r>
      <w:r w:rsidR="003A44CA" w:rsidRPr="00D87EE0">
        <w:rPr>
          <w:rFonts w:ascii="Arial" w:hAnsi="Arial" w:cs="Arial"/>
          <w:sz w:val="22"/>
          <w:szCs w:val="22"/>
        </w:rPr>
        <w:t>,7</w:t>
      </w:r>
      <w:r w:rsidRPr="00D87EE0">
        <w:rPr>
          <w:rFonts w:ascii="Arial" w:hAnsi="Arial" w:cs="Arial"/>
          <w:sz w:val="22"/>
          <w:szCs w:val="22"/>
        </w:rPr>
        <w:t>%.</w:t>
      </w:r>
    </w:p>
    <w:p w14:paraId="7F78F640" w14:textId="5997C7E9" w:rsidR="00414CE1" w:rsidRPr="00D87EE0" w:rsidRDefault="00414CE1" w:rsidP="00414CE1">
      <w:pPr>
        <w:jc w:val="both"/>
        <w:rPr>
          <w:rFonts w:ascii="Arial" w:hAnsi="Arial" w:cs="Arial"/>
          <w:sz w:val="22"/>
          <w:szCs w:val="22"/>
        </w:rPr>
      </w:pPr>
      <w:r w:rsidRPr="00D87EE0">
        <w:rPr>
          <w:rFonts w:ascii="Arial" w:hAnsi="Arial" w:cs="Arial"/>
          <w:sz w:val="22"/>
          <w:szCs w:val="22"/>
        </w:rPr>
        <w:t xml:space="preserve">Eelarvesse on kavandatud valla traditsiooniliste rahvaspordi- ja kultuurisündmuste korraldamise või toetamise kulud (va hariduse ja sotsiaalvaldkonna sündmused). Eelarves on kultuuri- ja spordi aastapreemiateks kavandatud </w:t>
      </w:r>
      <w:r w:rsidR="009905D0" w:rsidRPr="00D87EE0">
        <w:rPr>
          <w:rFonts w:ascii="Arial" w:hAnsi="Arial" w:cs="Arial"/>
          <w:sz w:val="22"/>
          <w:szCs w:val="22"/>
        </w:rPr>
        <w:t>35</w:t>
      </w:r>
      <w:r w:rsidRPr="00D87EE0">
        <w:rPr>
          <w:rFonts w:ascii="Arial" w:hAnsi="Arial" w:cs="Arial"/>
          <w:sz w:val="22"/>
          <w:szCs w:val="22"/>
        </w:rPr>
        <w:t xml:space="preserve"> 000 eurot.</w:t>
      </w:r>
    </w:p>
    <w:p w14:paraId="5E8BECE9" w14:textId="77777777" w:rsidR="00414CE1" w:rsidRPr="00D87EE0" w:rsidRDefault="00414CE1" w:rsidP="00414CE1">
      <w:pPr>
        <w:jc w:val="both"/>
        <w:rPr>
          <w:rFonts w:ascii="Arial" w:hAnsi="Arial" w:cs="Arial"/>
          <w:sz w:val="22"/>
          <w:szCs w:val="22"/>
        </w:rPr>
      </w:pPr>
    </w:p>
    <w:p w14:paraId="390C83A2" w14:textId="77777777" w:rsidR="00414CE1" w:rsidRPr="00D87EE0" w:rsidRDefault="00414CE1" w:rsidP="00414CE1">
      <w:pPr>
        <w:pStyle w:val="Pealkiri4"/>
        <w:rPr>
          <w:rFonts w:ascii="Arial" w:hAnsi="Arial" w:cs="Arial"/>
          <w:sz w:val="22"/>
          <w:szCs w:val="22"/>
          <w:u w:val="single"/>
          <w:lang w:val="et-EE"/>
        </w:rPr>
      </w:pPr>
      <w:r w:rsidRPr="00D87EE0">
        <w:rPr>
          <w:rFonts w:ascii="Arial" w:hAnsi="Arial" w:cs="Arial"/>
          <w:sz w:val="22"/>
          <w:szCs w:val="22"/>
          <w:u w:val="single"/>
          <w:lang w:val="et-EE"/>
        </w:rPr>
        <w:t>Külaseltsid</w:t>
      </w:r>
    </w:p>
    <w:p w14:paraId="3022A14A" w14:textId="3A247F97" w:rsidR="00414CE1" w:rsidRPr="00D87EE0" w:rsidRDefault="00414CE1" w:rsidP="00414CE1">
      <w:pPr>
        <w:jc w:val="both"/>
        <w:rPr>
          <w:rFonts w:ascii="Arial" w:hAnsi="Arial" w:cs="Arial"/>
          <w:sz w:val="22"/>
          <w:szCs w:val="22"/>
        </w:rPr>
      </w:pPr>
      <w:r w:rsidRPr="00D87EE0">
        <w:rPr>
          <w:rFonts w:ascii="Arial" w:hAnsi="Arial" w:cs="Arial"/>
          <w:sz w:val="22"/>
          <w:szCs w:val="22"/>
        </w:rPr>
        <w:t>Eelarves on k</w:t>
      </w:r>
      <w:r w:rsidR="00AB4BE8" w:rsidRPr="00D87EE0">
        <w:rPr>
          <w:rFonts w:ascii="Arial" w:hAnsi="Arial" w:cs="Arial"/>
          <w:sz w:val="22"/>
          <w:szCs w:val="22"/>
        </w:rPr>
        <w:t>avandatud</w:t>
      </w:r>
      <w:r w:rsidRPr="00D87EE0">
        <w:rPr>
          <w:rFonts w:ascii="Arial" w:hAnsi="Arial" w:cs="Arial"/>
          <w:sz w:val="22"/>
          <w:szCs w:val="22"/>
        </w:rPr>
        <w:t xml:space="preserve"> külaseltside tegevustoetuseks</w:t>
      </w:r>
      <w:r w:rsidR="00AB4BE8" w:rsidRPr="00D87EE0">
        <w:rPr>
          <w:rFonts w:ascii="Arial" w:hAnsi="Arial" w:cs="Arial"/>
          <w:sz w:val="22"/>
          <w:szCs w:val="22"/>
        </w:rPr>
        <w:t xml:space="preserve"> 54 000 eurot (2024 eelarve 50 659 eurot</w:t>
      </w:r>
      <w:r w:rsidR="00AE1AA0" w:rsidRPr="00D87EE0">
        <w:rPr>
          <w:rFonts w:ascii="Arial" w:hAnsi="Arial" w:cs="Arial"/>
          <w:sz w:val="22"/>
          <w:szCs w:val="22"/>
        </w:rPr>
        <w:t xml:space="preserve">, </w:t>
      </w:r>
      <w:r w:rsidR="00AB4BE8" w:rsidRPr="00D87EE0">
        <w:rPr>
          <w:rFonts w:ascii="Arial" w:hAnsi="Arial" w:cs="Arial"/>
          <w:sz w:val="22"/>
          <w:szCs w:val="22"/>
        </w:rPr>
        <w:t xml:space="preserve">2025 </w:t>
      </w:r>
      <w:r w:rsidR="00AE1AA0" w:rsidRPr="00D87EE0">
        <w:rPr>
          <w:rFonts w:ascii="Arial" w:hAnsi="Arial" w:cs="Arial"/>
          <w:sz w:val="22"/>
          <w:szCs w:val="22"/>
        </w:rPr>
        <w:t>eelarve</w:t>
      </w:r>
      <w:r w:rsidR="00AB4BE8" w:rsidRPr="00D87EE0">
        <w:rPr>
          <w:rFonts w:ascii="Arial" w:hAnsi="Arial" w:cs="Arial"/>
          <w:sz w:val="22"/>
          <w:szCs w:val="22"/>
        </w:rPr>
        <w:t>strateegia 50 000 eurot).</w:t>
      </w:r>
      <w:r w:rsidRPr="00D87EE0">
        <w:rPr>
          <w:rFonts w:ascii="Arial" w:hAnsi="Arial" w:cs="Arial"/>
          <w:sz w:val="22"/>
          <w:szCs w:val="22"/>
        </w:rPr>
        <w:t xml:space="preserve"> </w:t>
      </w:r>
      <w:r w:rsidR="00AB4BE8" w:rsidRPr="00D87EE0">
        <w:rPr>
          <w:rFonts w:ascii="Arial" w:hAnsi="Arial" w:cs="Arial"/>
          <w:sz w:val="22"/>
          <w:szCs w:val="22"/>
        </w:rPr>
        <w:t xml:space="preserve">Eelarve suureneb võrreldes 2024. aastaga 6,6% ning võrreldes 2025 strateegiaga 8%. </w:t>
      </w:r>
    </w:p>
    <w:p w14:paraId="3B9259A4" w14:textId="77777777" w:rsidR="00414CE1" w:rsidRPr="00D87EE0" w:rsidRDefault="00414CE1" w:rsidP="00414CE1">
      <w:pPr>
        <w:jc w:val="both"/>
        <w:rPr>
          <w:rFonts w:ascii="Arial" w:hAnsi="Arial" w:cs="Arial"/>
          <w:sz w:val="22"/>
          <w:szCs w:val="22"/>
        </w:rPr>
      </w:pPr>
    </w:p>
    <w:p w14:paraId="7885C689" w14:textId="77777777" w:rsidR="00414CE1" w:rsidRPr="00D87EE0" w:rsidRDefault="00414CE1" w:rsidP="00414CE1">
      <w:pPr>
        <w:pStyle w:val="Pealkiri6"/>
        <w:jc w:val="both"/>
        <w:rPr>
          <w:rFonts w:ascii="Arial" w:hAnsi="Arial" w:cs="Arial"/>
          <w:sz w:val="22"/>
          <w:szCs w:val="22"/>
          <w:u w:val="single"/>
          <w:lang w:val="et-EE"/>
        </w:rPr>
      </w:pPr>
      <w:r w:rsidRPr="00D87EE0">
        <w:rPr>
          <w:rFonts w:ascii="Arial" w:hAnsi="Arial" w:cs="Arial"/>
          <w:sz w:val="22"/>
          <w:szCs w:val="22"/>
          <w:u w:val="single"/>
          <w:lang w:val="et-EE"/>
        </w:rPr>
        <w:t>Viimsi Raamatukogu</w:t>
      </w:r>
    </w:p>
    <w:p w14:paraId="3F1E6D6E" w14:textId="09A62AE5" w:rsidR="00414CE1" w:rsidRPr="00D87EE0" w:rsidRDefault="00414CE1" w:rsidP="00414CE1">
      <w:pPr>
        <w:jc w:val="both"/>
        <w:rPr>
          <w:rFonts w:ascii="Arial" w:hAnsi="Arial" w:cs="Arial"/>
          <w:sz w:val="22"/>
          <w:szCs w:val="22"/>
        </w:rPr>
      </w:pPr>
      <w:r w:rsidRPr="00D87EE0">
        <w:rPr>
          <w:rFonts w:ascii="Arial" w:hAnsi="Arial" w:cs="Arial"/>
          <w:sz w:val="22"/>
          <w:szCs w:val="22"/>
        </w:rPr>
        <w:t>Raamatuk</w:t>
      </w:r>
      <w:r w:rsidR="00CB1433" w:rsidRPr="00D87EE0">
        <w:rPr>
          <w:rFonts w:ascii="Arial" w:hAnsi="Arial" w:cs="Arial"/>
          <w:sz w:val="22"/>
          <w:szCs w:val="22"/>
        </w:rPr>
        <w:t>ogu t</w:t>
      </w:r>
      <w:r w:rsidRPr="00D87EE0">
        <w:rPr>
          <w:rFonts w:ascii="Arial" w:hAnsi="Arial" w:cs="Arial"/>
          <w:sz w:val="22"/>
          <w:szCs w:val="22"/>
        </w:rPr>
        <w:t>egevuskulude</w:t>
      </w:r>
      <w:r w:rsidR="00FA01DA" w:rsidRPr="00D87EE0">
        <w:rPr>
          <w:rFonts w:ascii="Arial" w:hAnsi="Arial" w:cs="Arial"/>
          <w:sz w:val="22"/>
          <w:szCs w:val="22"/>
        </w:rPr>
        <w:t xml:space="preserve"> eelarve</w:t>
      </w:r>
      <w:r w:rsidRPr="00D87EE0">
        <w:rPr>
          <w:rFonts w:ascii="Arial" w:hAnsi="Arial" w:cs="Arial"/>
          <w:sz w:val="22"/>
          <w:szCs w:val="22"/>
        </w:rPr>
        <w:t xml:space="preserve"> on</w:t>
      </w:r>
      <w:r w:rsidR="00CB1433" w:rsidRPr="00D87EE0">
        <w:rPr>
          <w:rFonts w:ascii="Arial" w:hAnsi="Arial" w:cs="Arial"/>
          <w:sz w:val="22"/>
          <w:szCs w:val="22"/>
        </w:rPr>
        <w:t xml:space="preserve"> </w:t>
      </w:r>
      <w:r w:rsidRPr="00D87EE0">
        <w:rPr>
          <w:rFonts w:ascii="Arial" w:hAnsi="Arial" w:cs="Arial"/>
          <w:sz w:val="22"/>
          <w:szCs w:val="22"/>
        </w:rPr>
        <w:t>1</w:t>
      </w:r>
      <w:r w:rsidR="00CB1433" w:rsidRPr="00D87EE0">
        <w:rPr>
          <w:rFonts w:ascii="Arial" w:hAnsi="Arial" w:cs="Arial"/>
          <w:sz w:val="22"/>
          <w:szCs w:val="22"/>
        </w:rPr>
        <w:t> </w:t>
      </w:r>
      <w:r w:rsidRPr="00D87EE0">
        <w:rPr>
          <w:rFonts w:ascii="Arial" w:hAnsi="Arial" w:cs="Arial"/>
          <w:sz w:val="22"/>
          <w:szCs w:val="22"/>
        </w:rPr>
        <w:t>08</w:t>
      </w:r>
      <w:r w:rsidR="00CB1433" w:rsidRPr="00D87EE0">
        <w:rPr>
          <w:rFonts w:ascii="Arial" w:hAnsi="Arial" w:cs="Arial"/>
          <w:sz w:val="22"/>
          <w:szCs w:val="22"/>
        </w:rPr>
        <w:t>5 090</w:t>
      </w:r>
      <w:r w:rsidRPr="00D87EE0">
        <w:rPr>
          <w:rFonts w:ascii="Arial" w:hAnsi="Arial" w:cs="Arial"/>
          <w:sz w:val="22"/>
          <w:szCs w:val="22"/>
        </w:rPr>
        <w:t xml:space="preserve"> eurot (202</w:t>
      </w:r>
      <w:r w:rsidR="00CB1433" w:rsidRPr="00D87EE0">
        <w:rPr>
          <w:rFonts w:ascii="Arial" w:hAnsi="Arial" w:cs="Arial"/>
          <w:sz w:val="22"/>
          <w:szCs w:val="22"/>
        </w:rPr>
        <w:t>4</w:t>
      </w:r>
      <w:r w:rsidRPr="00D87EE0">
        <w:rPr>
          <w:rFonts w:ascii="Arial" w:hAnsi="Arial" w:cs="Arial"/>
          <w:sz w:val="22"/>
          <w:szCs w:val="22"/>
        </w:rPr>
        <w:t xml:space="preserve"> eelarve 1</w:t>
      </w:r>
      <w:r w:rsidR="00CB1433" w:rsidRPr="00D87EE0">
        <w:rPr>
          <w:rFonts w:ascii="Arial" w:hAnsi="Arial" w:cs="Arial"/>
          <w:sz w:val="22"/>
          <w:szCs w:val="22"/>
        </w:rPr>
        <w:t> </w:t>
      </w:r>
      <w:r w:rsidRPr="00D87EE0">
        <w:rPr>
          <w:rFonts w:ascii="Arial" w:hAnsi="Arial" w:cs="Arial"/>
          <w:sz w:val="22"/>
          <w:szCs w:val="22"/>
        </w:rPr>
        <w:t>08</w:t>
      </w:r>
      <w:r w:rsidR="00CB1433" w:rsidRPr="00D87EE0">
        <w:rPr>
          <w:rFonts w:ascii="Arial" w:hAnsi="Arial" w:cs="Arial"/>
          <w:sz w:val="22"/>
          <w:szCs w:val="22"/>
        </w:rPr>
        <w:t>8 900</w:t>
      </w:r>
      <w:r w:rsidRPr="00D87EE0">
        <w:rPr>
          <w:rFonts w:ascii="Arial" w:hAnsi="Arial" w:cs="Arial"/>
          <w:sz w:val="22"/>
          <w:szCs w:val="22"/>
        </w:rPr>
        <w:t xml:space="preserve"> eurot</w:t>
      </w:r>
      <w:r w:rsidR="00AE1AA0" w:rsidRPr="00D87EE0">
        <w:rPr>
          <w:rFonts w:ascii="Arial" w:hAnsi="Arial" w:cs="Arial"/>
          <w:sz w:val="22"/>
          <w:szCs w:val="22"/>
        </w:rPr>
        <w:t xml:space="preserve">, </w:t>
      </w:r>
      <w:r w:rsidR="00CB1433" w:rsidRPr="00D87EE0">
        <w:rPr>
          <w:rFonts w:ascii="Arial" w:hAnsi="Arial" w:cs="Arial"/>
          <w:sz w:val="22"/>
          <w:szCs w:val="22"/>
        </w:rPr>
        <w:t xml:space="preserve">2025 </w:t>
      </w:r>
      <w:r w:rsidR="00EF0BD5">
        <w:rPr>
          <w:rFonts w:ascii="Arial" w:hAnsi="Arial" w:cs="Arial"/>
          <w:sz w:val="22"/>
          <w:szCs w:val="22"/>
        </w:rPr>
        <w:t>e</w:t>
      </w:r>
      <w:r w:rsidR="00AE1AA0" w:rsidRPr="00D87EE0">
        <w:rPr>
          <w:rFonts w:ascii="Arial" w:hAnsi="Arial" w:cs="Arial"/>
          <w:sz w:val="22"/>
          <w:szCs w:val="22"/>
        </w:rPr>
        <w:t>elarve</w:t>
      </w:r>
      <w:r w:rsidR="00CB1433" w:rsidRPr="00D87EE0">
        <w:rPr>
          <w:rFonts w:ascii="Arial" w:hAnsi="Arial" w:cs="Arial"/>
          <w:sz w:val="22"/>
          <w:szCs w:val="22"/>
        </w:rPr>
        <w:t>strateegia 1 069 587 eurot</w:t>
      </w:r>
      <w:r w:rsidRPr="00D87EE0">
        <w:rPr>
          <w:rFonts w:ascii="Arial" w:hAnsi="Arial" w:cs="Arial"/>
          <w:sz w:val="22"/>
          <w:szCs w:val="22"/>
        </w:rPr>
        <w:t>), millest tööjõukulud on 3</w:t>
      </w:r>
      <w:r w:rsidR="00CB1433" w:rsidRPr="00D87EE0">
        <w:rPr>
          <w:rFonts w:ascii="Arial" w:hAnsi="Arial" w:cs="Arial"/>
          <w:sz w:val="22"/>
          <w:szCs w:val="22"/>
        </w:rPr>
        <w:t>97 805</w:t>
      </w:r>
      <w:r w:rsidRPr="00D87EE0">
        <w:rPr>
          <w:rFonts w:ascii="Arial" w:hAnsi="Arial" w:cs="Arial"/>
          <w:sz w:val="22"/>
          <w:szCs w:val="22"/>
        </w:rPr>
        <w:t xml:space="preserve"> eurot ja majandamiskulud</w:t>
      </w:r>
      <w:r w:rsidR="00CB1433" w:rsidRPr="00D87EE0">
        <w:rPr>
          <w:rFonts w:ascii="Arial" w:hAnsi="Arial" w:cs="Arial"/>
          <w:sz w:val="22"/>
          <w:szCs w:val="22"/>
        </w:rPr>
        <w:t xml:space="preserve"> 687 285</w:t>
      </w:r>
      <w:r w:rsidRPr="00D87EE0">
        <w:rPr>
          <w:rFonts w:ascii="Arial" w:hAnsi="Arial" w:cs="Arial"/>
          <w:sz w:val="22"/>
          <w:szCs w:val="22"/>
        </w:rPr>
        <w:t xml:space="preserve"> eurot. Eelarve </w:t>
      </w:r>
      <w:r w:rsidR="00CB1433" w:rsidRPr="00D87EE0">
        <w:rPr>
          <w:rFonts w:ascii="Arial" w:hAnsi="Arial" w:cs="Arial"/>
          <w:sz w:val="22"/>
          <w:szCs w:val="22"/>
        </w:rPr>
        <w:t>väheneb võrreldes 2024 eelarvega 0,3% ja suureneb võrreldes 2025 strateegiaga 1,4%.</w:t>
      </w:r>
      <w:r w:rsidRPr="00D87EE0">
        <w:rPr>
          <w:rFonts w:ascii="Arial" w:hAnsi="Arial" w:cs="Arial"/>
          <w:sz w:val="22"/>
          <w:szCs w:val="22"/>
        </w:rPr>
        <w:t xml:space="preserve"> Palgafondi kasvuks on kavandatud </w:t>
      </w:r>
      <w:r w:rsidR="00CB1433" w:rsidRPr="00D87EE0">
        <w:rPr>
          <w:rFonts w:ascii="Arial" w:hAnsi="Arial" w:cs="Arial"/>
          <w:sz w:val="22"/>
          <w:szCs w:val="22"/>
        </w:rPr>
        <w:t>3,0</w:t>
      </w:r>
      <w:r w:rsidRPr="00D87EE0">
        <w:rPr>
          <w:rFonts w:ascii="Arial" w:hAnsi="Arial" w:cs="Arial"/>
          <w:sz w:val="22"/>
          <w:szCs w:val="22"/>
        </w:rPr>
        <w:t>%. Asutuse koosseis ei muutu.</w:t>
      </w:r>
      <w:r w:rsidR="00D614F5" w:rsidRPr="00D87EE0">
        <w:rPr>
          <w:rFonts w:ascii="Arial" w:hAnsi="Arial" w:cs="Arial"/>
          <w:sz w:val="22"/>
          <w:szCs w:val="22"/>
        </w:rPr>
        <w:t xml:space="preserve"> Majandamiskulude planeerimisel on arvestatud 2024. aasta üheksa kuu tegelike kuludega.</w:t>
      </w:r>
    </w:p>
    <w:p w14:paraId="0D58F1F3" w14:textId="77777777" w:rsidR="00414CE1" w:rsidRPr="00D87EE0" w:rsidRDefault="00414CE1" w:rsidP="00414CE1">
      <w:pPr>
        <w:jc w:val="both"/>
        <w:rPr>
          <w:rFonts w:ascii="Arial" w:hAnsi="Arial" w:cs="Arial"/>
          <w:sz w:val="22"/>
          <w:szCs w:val="22"/>
        </w:rPr>
      </w:pPr>
    </w:p>
    <w:p w14:paraId="3C75C43D" w14:textId="6D55718F" w:rsidR="00414CE1" w:rsidRPr="00D87EE0" w:rsidRDefault="00414CE1" w:rsidP="00414CE1">
      <w:pPr>
        <w:jc w:val="both"/>
        <w:rPr>
          <w:rFonts w:ascii="Arial" w:hAnsi="Arial" w:cs="Arial"/>
          <w:b/>
          <w:sz w:val="22"/>
          <w:szCs w:val="22"/>
          <w:u w:val="single"/>
        </w:rPr>
      </w:pPr>
      <w:r w:rsidRPr="00D87EE0">
        <w:rPr>
          <w:rFonts w:ascii="Arial" w:hAnsi="Arial" w:cs="Arial"/>
          <w:b/>
          <w:sz w:val="22"/>
          <w:szCs w:val="22"/>
          <w:u w:val="single"/>
        </w:rPr>
        <w:t>Prangli Rahvamaja</w:t>
      </w:r>
      <w:r w:rsidRPr="00D87EE0">
        <w:rPr>
          <w:rFonts w:ascii="Arial" w:hAnsi="Arial" w:cs="Arial"/>
          <w:sz w:val="22"/>
          <w:szCs w:val="22"/>
        </w:rPr>
        <w:t xml:space="preserve"> </w:t>
      </w:r>
    </w:p>
    <w:p w14:paraId="452C8EDC" w14:textId="6E958729" w:rsidR="00414CE1" w:rsidRPr="00D87EE0" w:rsidRDefault="00FA01DA" w:rsidP="00414CE1">
      <w:pPr>
        <w:jc w:val="both"/>
        <w:rPr>
          <w:rFonts w:ascii="Arial" w:hAnsi="Arial" w:cs="Arial"/>
          <w:sz w:val="22"/>
          <w:szCs w:val="22"/>
        </w:rPr>
      </w:pPr>
      <w:r w:rsidRPr="00D87EE0">
        <w:rPr>
          <w:rFonts w:ascii="Arial" w:hAnsi="Arial" w:cs="Arial"/>
          <w:sz w:val="22"/>
          <w:szCs w:val="22"/>
        </w:rPr>
        <w:t>Rahvamaja t</w:t>
      </w:r>
      <w:r w:rsidR="00414CE1" w:rsidRPr="00D87EE0">
        <w:rPr>
          <w:rFonts w:ascii="Arial" w:hAnsi="Arial" w:cs="Arial"/>
          <w:sz w:val="22"/>
          <w:szCs w:val="22"/>
        </w:rPr>
        <w:t>egevuskulude eelarve on 1</w:t>
      </w:r>
      <w:r w:rsidRPr="00D87EE0">
        <w:rPr>
          <w:rFonts w:ascii="Arial" w:hAnsi="Arial" w:cs="Arial"/>
          <w:sz w:val="22"/>
          <w:szCs w:val="22"/>
        </w:rPr>
        <w:t>10 545</w:t>
      </w:r>
      <w:r w:rsidR="00414CE1" w:rsidRPr="00D87EE0">
        <w:rPr>
          <w:rFonts w:ascii="Arial" w:hAnsi="Arial" w:cs="Arial"/>
          <w:sz w:val="22"/>
          <w:szCs w:val="22"/>
        </w:rPr>
        <w:t xml:space="preserve"> eurot (202</w:t>
      </w:r>
      <w:r w:rsidRPr="00D87EE0">
        <w:rPr>
          <w:rFonts w:ascii="Arial" w:hAnsi="Arial" w:cs="Arial"/>
          <w:sz w:val="22"/>
          <w:szCs w:val="22"/>
        </w:rPr>
        <w:t>4</w:t>
      </w:r>
      <w:r w:rsidR="00414CE1" w:rsidRPr="00D87EE0">
        <w:rPr>
          <w:rFonts w:ascii="Arial" w:hAnsi="Arial" w:cs="Arial"/>
          <w:sz w:val="22"/>
          <w:szCs w:val="22"/>
        </w:rPr>
        <w:t xml:space="preserve"> eelarve </w:t>
      </w:r>
      <w:r w:rsidRPr="00D87EE0">
        <w:rPr>
          <w:rFonts w:ascii="Arial" w:hAnsi="Arial" w:cs="Arial"/>
          <w:sz w:val="22"/>
          <w:szCs w:val="22"/>
        </w:rPr>
        <w:t>110 490</w:t>
      </w:r>
      <w:r w:rsidR="00414CE1" w:rsidRPr="00D87EE0">
        <w:rPr>
          <w:rFonts w:ascii="Arial" w:hAnsi="Arial" w:cs="Arial"/>
          <w:sz w:val="22"/>
          <w:szCs w:val="22"/>
        </w:rPr>
        <w:t xml:space="preserve"> eurot</w:t>
      </w:r>
      <w:r w:rsidR="00AE1AA0" w:rsidRPr="00D87EE0">
        <w:rPr>
          <w:rFonts w:ascii="Arial" w:hAnsi="Arial" w:cs="Arial"/>
          <w:sz w:val="22"/>
          <w:szCs w:val="22"/>
        </w:rPr>
        <w:t xml:space="preserve">, </w:t>
      </w:r>
      <w:r w:rsidRPr="00D87EE0">
        <w:rPr>
          <w:rFonts w:ascii="Arial" w:hAnsi="Arial" w:cs="Arial"/>
          <w:sz w:val="22"/>
          <w:szCs w:val="22"/>
        </w:rPr>
        <w:t xml:space="preserve">2025 </w:t>
      </w:r>
      <w:r w:rsidR="00AE1AA0" w:rsidRPr="00D87EE0">
        <w:rPr>
          <w:rFonts w:ascii="Arial" w:hAnsi="Arial" w:cs="Arial"/>
          <w:sz w:val="22"/>
          <w:szCs w:val="22"/>
        </w:rPr>
        <w:t>eelarve</w:t>
      </w:r>
      <w:r w:rsidRPr="00D87EE0">
        <w:rPr>
          <w:rFonts w:ascii="Arial" w:hAnsi="Arial" w:cs="Arial"/>
          <w:sz w:val="22"/>
          <w:szCs w:val="22"/>
        </w:rPr>
        <w:t>strateegia 109 130 eurot</w:t>
      </w:r>
      <w:r w:rsidR="00414CE1" w:rsidRPr="00D87EE0">
        <w:rPr>
          <w:rFonts w:ascii="Arial" w:hAnsi="Arial" w:cs="Arial"/>
          <w:sz w:val="22"/>
          <w:szCs w:val="22"/>
        </w:rPr>
        <w:t>), millest tööjõukulud on 5</w:t>
      </w:r>
      <w:r w:rsidRPr="00D87EE0">
        <w:rPr>
          <w:rFonts w:ascii="Arial" w:hAnsi="Arial" w:cs="Arial"/>
          <w:sz w:val="22"/>
          <w:szCs w:val="22"/>
        </w:rPr>
        <w:t>5 145</w:t>
      </w:r>
      <w:r w:rsidR="00414CE1" w:rsidRPr="00D87EE0">
        <w:rPr>
          <w:rFonts w:ascii="Arial" w:hAnsi="Arial" w:cs="Arial"/>
          <w:sz w:val="22"/>
          <w:szCs w:val="22"/>
        </w:rPr>
        <w:t xml:space="preserve"> eurot ja majandamiskuludeks on kavandatud 5</w:t>
      </w:r>
      <w:r w:rsidRPr="00D87EE0">
        <w:rPr>
          <w:rFonts w:ascii="Arial" w:hAnsi="Arial" w:cs="Arial"/>
          <w:sz w:val="22"/>
          <w:szCs w:val="22"/>
        </w:rPr>
        <w:t>5 400</w:t>
      </w:r>
      <w:r w:rsidR="00414CE1" w:rsidRPr="00D87EE0">
        <w:rPr>
          <w:rFonts w:ascii="Arial" w:hAnsi="Arial" w:cs="Arial"/>
          <w:sz w:val="22"/>
          <w:szCs w:val="22"/>
        </w:rPr>
        <w:t xml:space="preserve"> eurot. Eelarve </w:t>
      </w:r>
      <w:r w:rsidR="00B5512A" w:rsidRPr="00D87EE0">
        <w:rPr>
          <w:rFonts w:ascii="Arial" w:hAnsi="Arial" w:cs="Arial"/>
          <w:sz w:val="22"/>
          <w:szCs w:val="22"/>
        </w:rPr>
        <w:t>on samal tasemel 2024 eelarvega ja 2025 eelarvestrateegiaga.</w:t>
      </w:r>
      <w:r w:rsidR="00553F0E" w:rsidRPr="00D87EE0">
        <w:rPr>
          <w:rFonts w:ascii="Arial" w:hAnsi="Arial" w:cs="Arial"/>
          <w:sz w:val="22"/>
          <w:szCs w:val="22"/>
        </w:rPr>
        <w:t xml:space="preserve"> </w:t>
      </w:r>
      <w:r w:rsidR="00414CE1" w:rsidRPr="00D87EE0">
        <w:rPr>
          <w:rFonts w:ascii="Arial" w:hAnsi="Arial" w:cs="Arial"/>
          <w:sz w:val="22"/>
          <w:szCs w:val="22"/>
        </w:rPr>
        <w:t xml:space="preserve">Palgafondi kasvuks on kavandatud </w:t>
      </w:r>
      <w:r w:rsidRPr="00D87EE0">
        <w:rPr>
          <w:rFonts w:ascii="Arial" w:hAnsi="Arial" w:cs="Arial"/>
          <w:sz w:val="22"/>
          <w:szCs w:val="22"/>
        </w:rPr>
        <w:t>3,0</w:t>
      </w:r>
      <w:r w:rsidR="00414CE1" w:rsidRPr="00D87EE0">
        <w:rPr>
          <w:rFonts w:ascii="Arial" w:hAnsi="Arial" w:cs="Arial"/>
          <w:sz w:val="22"/>
          <w:szCs w:val="22"/>
        </w:rPr>
        <w:t xml:space="preserve">%. Asutuse koosseis ei suurene. </w:t>
      </w:r>
      <w:r w:rsidR="00553F0E" w:rsidRPr="00D87EE0">
        <w:rPr>
          <w:rFonts w:ascii="Arial" w:hAnsi="Arial" w:cs="Arial"/>
          <w:sz w:val="22"/>
          <w:szCs w:val="22"/>
        </w:rPr>
        <w:t>Majandamiskulude planeerimisel on arvestatud 2024. aasta üheksa kuu tegelike kuludega</w:t>
      </w:r>
      <w:r w:rsidR="004D019D" w:rsidRPr="00D87EE0">
        <w:rPr>
          <w:rFonts w:ascii="Arial" w:hAnsi="Arial" w:cs="Arial"/>
          <w:sz w:val="22"/>
          <w:szCs w:val="22"/>
        </w:rPr>
        <w:t xml:space="preserve">. </w:t>
      </w:r>
      <w:r w:rsidR="00414CE1" w:rsidRPr="00D87EE0">
        <w:rPr>
          <w:rFonts w:ascii="Arial" w:hAnsi="Arial" w:cs="Arial"/>
          <w:sz w:val="22"/>
          <w:szCs w:val="22"/>
        </w:rPr>
        <w:t xml:space="preserve">Eelarvesse on kavandatud laululava ülalpidamise ja inventari kulud. </w:t>
      </w:r>
    </w:p>
    <w:p w14:paraId="597170C0" w14:textId="77777777" w:rsidR="00414CE1" w:rsidRPr="00D87EE0" w:rsidRDefault="00414CE1" w:rsidP="00414CE1">
      <w:pPr>
        <w:jc w:val="both"/>
        <w:rPr>
          <w:rFonts w:ascii="Arial" w:hAnsi="Arial" w:cs="Arial"/>
          <w:sz w:val="22"/>
          <w:szCs w:val="22"/>
        </w:rPr>
      </w:pPr>
    </w:p>
    <w:p w14:paraId="6FFF65FD" w14:textId="77777777" w:rsidR="00414CE1" w:rsidRPr="00D87EE0" w:rsidRDefault="00414CE1" w:rsidP="00414CE1">
      <w:pPr>
        <w:jc w:val="both"/>
        <w:rPr>
          <w:rFonts w:ascii="Arial" w:hAnsi="Arial" w:cs="Arial"/>
          <w:b/>
          <w:sz w:val="22"/>
          <w:szCs w:val="22"/>
          <w:u w:val="single"/>
        </w:rPr>
      </w:pPr>
      <w:r w:rsidRPr="00D87EE0">
        <w:rPr>
          <w:rFonts w:ascii="Arial" w:hAnsi="Arial" w:cs="Arial"/>
          <w:b/>
          <w:sz w:val="22"/>
          <w:szCs w:val="22"/>
          <w:u w:val="single"/>
        </w:rPr>
        <w:t xml:space="preserve">Huvikeskus </w:t>
      </w:r>
    </w:p>
    <w:p w14:paraId="33F89EDC" w14:textId="77777777" w:rsidR="00414CE1" w:rsidRPr="00D87EE0" w:rsidRDefault="00414CE1" w:rsidP="00414CE1">
      <w:pPr>
        <w:jc w:val="both"/>
        <w:rPr>
          <w:rFonts w:ascii="Arial" w:hAnsi="Arial" w:cs="Arial"/>
          <w:sz w:val="22"/>
          <w:szCs w:val="22"/>
        </w:rPr>
      </w:pPr>
      <w:r w:rsidRPr="00D87EE0">
        <w:rPr>
          <w:rFonts w:ascii="Arial" w:hAnsi="Arial" w:cs="Arial"/>
          <w:sz w:val="22"/>
          <w:szCs w:val="22"/>
        </w:rPr>
        <w:t>Huvikeskus pakub erinevaid võimalusi</w:t>
      </w:r>
      <w:r w:rsidRPr="00D87EE0">
        <w:rPr>
          <w:rFonts w:ascii="Arial" w:hAnsi="Arial" w:cs="Arial"/>
          <w:bCs/>
          <w:sz w:val="22"/>
          <w:szCs w:val="22"/>
        </w:rPr>
        <w:t xml:space="preserve"> </w:t>
      </w:r>
      <w:r w:rsidRPr="00D87EE0">
        <w:rPr>
          <w:rFonts w:ascii="Arial" w:hAnsi="Arial" w:cs="Arial"/>
          <w:sz w:val="22"/>
          <w:szCs w:val="22"/>
        </w:rPr>
        <w:t xml:space="preserve">loovaks ja arendavaks tegevuseks, sisukaks vaba aja veetmiseks, loob tingimusi rahvakultuuri- ning harrastuskollektiivide tööks. </w:t>
      </w:r>
    </w:p>
    <w:p w14:paraId="63F332D0" w14:textId="0B72A67B" w:rsidR="00414CE1" w:rsidRPr="00D87EE0" w:rsidRDefault="004D019D" w:rsidP="00414CE1">
      <w:pPr>
        <w:jc w:val="both"/>
        <w:rPr>
          <w:rFonts w:ascii="Arial" w:hAnsi="Arial" w:cs="Arial"/>
          <w:sz w:val="22"/>
          <w:szCs w:val="22"/>
        </w:rPr>
      </w:pPr>
      <w:r w:rsidRPr="00D87EE0">
        <w:rPr>
          <w:rFonts w:ascii="Arial" w:hAnsi="Arial" w:cs="Arial"/>
          <w:sz w:val="22"/>
          <w:szCs w:val="22"/>
        </w:rPr>
        <w:t>Huvikeskuse t</w:t>
      </w:r>
      <w:r w:rsidR="00414CE1" w:rsidRPr="00D87EE0">
        <w:rPr>
          <w:rFonts w:ascii="Arial" w:hAnsi="Arial" w:cs="Arial"/>
          <w:sz w:val="22"/>
          <w:szCs w:val="22"/>
        </w:rPr>
        <w:t>egevustoetus</w:t>
      </w:r>
      <w:r w:rsidRPr="00D87EE0">
        <w:rPr>
          <w:rFonts w:ascii="Arial" w:hAnsi="Arial" w:cs="Arial"/>
          <w:sz w:val="22"/>
          <w:szCs w:val="22"/>
        </w:rPr>
        <w:t>eks</w:t>
      </w:r>
      <w:r w:rsidR="00414CE1" w:rsidRPr="00D87EE0">
        <w:rPr>
          <w:rFonts w:ascii="Arial" w:hAnsi="Arial" w:cs="Arial"/>
          <w:sz w:val="22"/>
          <w:szCs w:val="22"/>
        </w:rPr>
        <w:t xml:space="preserve"> on kavandatud 120 000 eurot (202</w:t>
      </w:r>
      <w:r w:rsidRPr="00D87EE0">
        <w:rPr>
          <w:rFonts w:ascii="Arial" w:hAnsi="Arial" w:cs="Arial"/>
          <w:sz w:val="22"/>
          <w:szCs w:val="22"/>
        </w:rPr>
        <w:t>4</w:t>
      </w:r>
      <w:r w:rsidR="00414CE1" w:rsidRPr="00D87EE0">
        <w:rPr>
          <w:rFonts w:ascii="Arial" w:hAnsi="Arial" w:cs="Arial"/>
          <w:sz w:val="22"/>
          <w:szCs w:val="22"/>
        </w:rPr>
        <w:t xml:space="preserve"> eelarve </w:t>
      </w:r>
      <w:r w:rsidRPr="00D87EE0">
        <w:rPr>
          <w:rFonts w:ascii="Arial" w:hAnsi="Arial" w:cs="Arial"/>
          <w:sz w:val="22"/>
          <w:szCs w:val="22"/>
        </w:rPr>
        <w:t xml:space="preserve">ja 2025 </w:t>
      </w:r>
      <w:r w:rsidR="00AE1AA0" w:rsidRPr="00D87EE0">
        <w:rPr>
          <w:rFonts w:ascii="Arial" w:hAnsi="Arial" w:cs="Arial"/>
          <w:sz w:val="22"/>
          <w:szCs w:val="22"/>
        </w:rPr>
        <w:t>eelarve</w:t>
      </w:r>
      <w:r w:rsidRPr="00D87EE0">
        <w:rPr>
          <w:rFonts w:ascii="Arial" w:hAnsi="Arial" w:cs="Arial"/>
          <w:sz w:val="22"/>
          <w:szCs w:val="22"/>
        </w:rPr>
        <w:t xml:space="preserve">strateegia </w:t>
      </w:r>
      <w:r w:rsidR="00414CE1" w:rsidRPr="00D87EE0">
        <w:rPr>
          <w:rFonts w:ascii="Arial" w:hAnsi="Arial" w:cs="Arial"/>
          <w:sz w:val="22"/>
          <w:szCs w:val="22"/>
        </w:rPr>
        <w:t>120 000 eurot). Vahendid on kavandatud huvikeskuse ruumide ülalpidamise kulude ning tegevuse haldamise kulude katteks. Teenust osutab OÜ Viimsi Haldus. Eelarve on 202</w:t>
      </w:r>
      <w:r w:rsidRPr="00D87EE0">
        <w:rPr>
          <w:rFonts w:ascii="Arial" w:hAnsi="Arial" w:cs="Arial"/>
          <w:sz w:val="22"/>
          <w:szCs w:val="22"/>
        </w:rPr>
        <w:t>4</w:t>
      </w:r>
      <w:r w:rsidR="00414CE1" w:rsidRPr="00D87EE0">
        <w:rPr>
          <w:rFonts w:ascii="Arial" w:hAnsi="Arial" w:cs="Arial"/>
          <w:sz w:val="22"/>
          <w:szCs w:val="22"/>
        </w:rPr>
        <w:t xml:space="preserve"> eelarve ja </w:t>
      </w:r>
      <w:r w:rsidRPr="00D87EE0">
        <w:rPr>
          <w:rFonts w:ascii="Arial" w:hAnsi="Arial" w:cs="Arial"/>
          <w:sz w:val="22"/>
          <w:szCs w:val="22"/>
        </w:rPr>
        <w:t xml:space="preserve">2025 </w:t>
      </w:r>
      <w:r w:rsidR="00414CE1" w:rsidRPr="00D87EE0">
        <w:rPr>
          <w:rFonts w:ascii="Arial" w:hAnsi="Arial" w:cs="Arial"/>
          <w:sz w:val="22"/>
          <w:szCs w:val="22"/>
        </w:rPr>
        <w:t xml:space="preserve">eelarvestrateegia tasemel. </w:t>
      </w:r>
    </w:p>
    <w:p w14:paraId="03F14E0D" w14:textId="77777777" w:rsidR="00414CE1" w:rsidRPr="00D87EE0" w:rsidRDefault="00414CE1" w:rsidP="00414CE1">
      <w:pPr>
        <w:jc w:val="both"/>
        <w:rPr>
          <w:rFonts w:ascii="Arial" w:hAnsi="Arial" w:cs="Arial"/>
          <w:sz w:val="22"/>
          <w:szCs w:val="22"/>
        </w:rPr>
      </w:pPr>
    </w:p>
    <w:p w14:paraId="5B4BFF32" w14:textId="77777777" w:rsidR="00414CE1" w:rsidRPr="00D87EE0" w:rsidRDefault="00414CE1" w:rsidP="00414CE1">
      <w:pPr>
        <w:pStyle w:val="Pealkiri4"/>
        <w:rPr>
          <w:rFonts w:ascii="Arial" w:hAnsi="Arial" w:cs="Arial"/>
          <w:sz w:val="22"/>
          <w:szCs w:val="22"/>
          <w:u w:val="single"/>
          <w:lang w:val="et-EE"/>
        </w:rPr>
      </w:pPr>
      <w:r w:rsidRPr="00D87EE0">
        <w:rPr>
          <w:rFonts w:ascii="Arial" w:hAnsi="Arial" w:cs="Arial"/>
          <w:sz w:val="22"/>
          <w:szCs w:val="22"/>
          <w:u w:val="single"/>
          <w:lang w:val="et-EE"/>
        </w:rPr>
        <w:t>Viimsi Noortekeskus</w:t>
      </w:r>
    </w:p>
    <w:p w14:paraId="01BCC38C" w14:textId="26506DFD" w:rsidR="00414CE1" w:rsidRPr="00D87EE0" w:rsidRDefault="00414CE1" w:rsidP="00414CE1">
      <w:pPr>
        <w:jc w:val="both"/>
        <w:rPr>
          <w:rFonts w:ascii="Arial" w:hAnsi="Arial" w:cs="Arial"/>
          <w:sz w:val="22"/>
          <w:szCs w:val="22"/>
        </w:rPr>
      </w:pPr>
      <w:r w:rsidRPr="00D87EE0">
        <w:rPr>
          <w:rFonts w:ascii="Arial" w:hAnsi="Arial" w:cs="Arial"/>
          <w:sz w:val="22"/>
          <w:szCs w:val="22"/>
        </w:rPr>
        <w:t>Noortekeskus tegutseb kolmes asukohas</w:t>
      </w:r>
      <w:r w:rsidRPr="00D87EE0">
        <w:rPr>
          <w:rFonts w:ascii="Arial" w:hAnsi="Arial" w:cs="Arial"/>
          <w:noProof/>
          <w:sz w:val="22"/>
          <w:szCs w:val="22"/>
        </w:rPr>
        <w:t xml:space="preserve"> Püünsis, Randveres ja Viimsi alevikus. </w:t>
      </w:r>
      <w:r w:rsidRPr="00D87EE0">
        <w:rPr>
          <w:rFonts w:ascii="Arial" w:hAnsi="Arial" w:cs="Arial"/>
          <w:sz w:val="22"/>
          <w:szCs w:val="22"/>
        </w:rPr>
        <w:t>Tegevuskulude eelarve on 40</w:t>
      </w:r>
      <w:r w:rsidR="004D019D" w:rsidRPr="00D87EE0">
        <w:rPr>
          <w:rFonts w:ascii="Arial" w:hAnsi="Arial" w:cs="Arial"/>
          <w:sz w:val="22"/>
          <w:szCs w:val="22"/>
        </w:rPr>
        <w:t>2 558</w:t>
      </w:r>
      <w:r w:rsidRPr="00D87EE0">
        <w:rPr>
          <w:rFonts w:ascii="Arial" w:hAnsi="Arial" w:cs="Arial"/>
          <w:sz w:val="22"/>
          <w:szCs w:val="22"/>
        </w:rPr>
        <w:t xml:space="preserve"> eurot (202</w:t>
      </w:r>
      <w:r w:rsidR="004D019D" w:rsidRPr="00D87EE0">
        <w:rPr>
          <w:rFonts w:ascii="Arial" w:hAnsi="Arial" w:cs="Arial"/>
          <w:sz w:val="22"/>
          <w:szCs w:val="22"/>
        </w:rPr>
        <w:t>4</w:t>
      </w:r>
      <w:r w:rsidRPr="00D87EE0">
        <w:rPr>
          <w:rFonts w:ascii="Arial" w:hAnsi="Arial" w:cs="Arial"/>
          <w:sz w:val="22"/>
          <w:szCs w:val="22"/>
        </w:rPr>
        <w:t xml:space="preserve"> eelarve 4</w:t>
      </w:r>
      <w:r w:rsidR="004D019D" w:rsidRPr="00D87EE0">
        <w:rPr>
          <w:rFonts w:ascii="Arial" w:hAnsi="Arial" w:cs="Arial"/>
          <w:sz w:val="22"/>
          <w:szCs w:val="22"/>
        </w:rPr>
        <w:t>90 466</w:t>
      </w:r>
      <w:r w:rsidRPr="00D87EE0">
        <w:rPr>
          <w:rFonts w:ascii="Arial" w:hAnsi="Arial" w:cs="Arial"/>
          <w:sz w:val="22"/>
          <w:szCs w:val="22"/>
        </w:rPr>
        <w:t xml:space="preserve"> eurot</w:t>
      </w:r>
      <w:r w:rsidR="00AE1AA0" w:rsidRPr="00D87EE0">
        <w:rPr>
          <w:rFonts w:ascii="Arial" w:hAnsi="Arial" w:cs="Arial"/>
          <w:sz w:val="22"/>
          <w:szCs w:val="22"/>
        </w:rPr>
        <w:t>,</w:t>
      </w:r>
      <w:r w:rsidR="004D019D" w:rsidRPr="00D87EE0">
        <w:rPr>
          <w:rFonts w:ascii="Arial" w:hAnsi="Arial" w:cs="Arial"/>
          <w:sz w:val="22"/>
          <w:szCs w:val="22"/>
        </w:rPr>
        <w:t xml:space="preserve"> 2025 eelarvestrateegia 405 344 eurot</w:t>
      </w:r>
      <w:r w:rsidRPr="00D87EE0">
        <w:rPr>
          <w:rFonts w:ascii="Arial" w:hAnsi="Arial" w:cs="Arial"/>
          <w:sz w:val="22"/>
          <w:szCs w:val="22"/>
        </w:rPr>
        <w:t>), millest tööjõukulud on 2</w:t>
      </w:r>
      <w:r w:rsidR="004D019D" w:rsidRPr="00D87EE0">
        <w:rPr>
          <w:rFonts w:ascii="Arial" w:hAnsi="Arial" w:cs="Arial"/>
          <w:sz w:val="22"/>
          <w:szCs w:val="22"/>
        </w:rPr>
        <w:t>46 176</w:t>
      </w:r>
      <w:r w:rsidRPr="00D87EE0">
        <w:rPr>
          <w:rFonts w:ascii="Arial" w:hAnsi="Arial" w:cs="Arial"/>
          <w:sz w:val="22"/>
          <w:szCs w:val="22"/>
        </w:rPr>
        <w:t xml:space="preserve"> eurot</w:t>
      </w:r>
      <w:r w:rsidR="00704B31" w:rsidRPr="00D87EE0">
        <w:rPr>
          <w:rFonts w:ascii="Arial" w:hAnsi="Arial" w:cs="Arial"/>
          <w:sz w:val="22"/>
          <w:szCs w:val="22"/>
        </w:rPr>
        <w:t>,</w:t>
      </w:r>
      <w:r w:rsidRPr="00D87EE0">
        <w:rPr>
          <w:rFonts w:ascii="Arial" w:hAnsi="Arial" w:cs="Arial"/>
          <w:sz w:val="22"/>
          <w:szCs w:val="22"/>
        </w:rPr>
        <w:t xml:space="preserve"> majandamiskulud 1</w:t>
      </w:r>
      <w:r w:rsidR="004D019D" w:rsidRPr="00D87EE0">
        <w:rPr>
          <w:rFonts w:ascii="Arial" w:hAnsi="Arial" w:cs="Arial"/>
          <w:sz w:val="22"/>
          <w:szCs w:val="22"/>
        </w:rPr>
        <w:t>55 817 eurot ning muud toetused 565</w:t>
      </w:r>
      <w:r w:rsidRPr="00D87EE0">
        <w:rPr>
          <w:rFonts w:ascii="Arial" w:hAnsi="Arial" w:cs="Arial"/>
          <w:sz w:val="22"/>
          <w:szCs w:val="22"/>
        </w:rPr>
        <w:t xml:space="preserve"> eurot. Eelarve </w:t>
      </w:r>
      <w:r w:rsidR="00704B31" w:rsidRPr="00D87EE0">
        <w:rPr>
          <w:rFonts w:ascii="Arial" w:hAnsi="Arial" w:cs="Arial"/>
          <w:sz w:val="22"/>
          <w:szCs w:val="22"/>
        </w:rPr>
        <w:t>väheneb</w:t>
      </w:r>
      <w:r w:rsidRPr="00D87EE0">
        <w:rPr>
          <w:rFonts w:ascii="Arial" w:hAnsi="Arial" w:cs="Arial"/>
          <w:sz w:val="22"/>
          <w:szCs w:val="22"/>
        </w:rPr>
        <w:t xml:space="preserve"> võrreldes 202</w:t>
      </w:r>
      <w:r w:rsidR="00704B31" w:rsidRPr="00D87EE0">
        <w:rPr>
          <w:rFonts w:ascii="Arial" w:hAnsi="Arial" w:cs="Arial"/>
          <w:sz w:val="22"/>
          <w:szCs w:val="22"/>
        </w:rPr>
        <w:t>4</w:t>
      </w:r>
      <w:r w:rsidRPr="00D87EE0">
        <w:rPr>
          <w:rFonts w:ascii="Arial" w:hAnsi="Arial" w:cs="Arial"/>
          <w:sz w:val="22"/>
          <w:szCs w:val="22"/>
        </w:rPr>
        <w:t>. aastag</w:t>
      </w:r>
      <w:r w:rsidR="00704B31" w:rsidRPr="00D87EE0">
        <w:rPr>
          <w:rFonts w:ascii="Arial" w:hAnsi="Arial" w:cs="Arial"/>
          <w:sz w:val="22"/>
          <w:szCs w:val="22"/>
        </w:rPr>
        <w:t>a</w:t>
      </w:r>
      <w:r w:rsidRPr="00D87EE0">
        <w:rPr>
          <w:rFonts w:ascii="Arial" w:hAnsi="Arial" w:cs="Arial"/>
          <w:sz w:val="22"/>
          <w:szCs w:val="22"/>
        </w:rPr>
        <w:t xml:space="preserve"> </w:t>
      </w:r>
      <w:r w:rsidR="00704B31" w:rsidRPr="00D87EE0">
        <w:rPr>
          <w:rFonts w:ascii="Arial" w:hAnsi="Arial" w:cs="Arial"/>
          <w:sz w:val="22"/>
          <w:szCs w:val="22"/>
        </w:rPr>
        <w:t>17,9</w:t>
      </w:r>
      <w:r w:rsidRPr="00D87EE0">
        <w:rPr>
          <w:rFonts w:ascii="Arial" w:hAnsi="Arial" w:cs="Arial"/>
          <w:sz w:val="22"/>
          <w:szCs w:val="22"/>
        </w:rPr>
        <w:t xml:space="preserve">% ja </w:t>
      </w:r>
      <w:r w:rsidR="00704B31" w:rsidRPr="00D87EE0">
        <w:rPr>
          <w:rFonts w:ascii="Arial" w:hAnsi="Arial" w:cs="Arial"/>
          <w:sz w:val="22"/>
          <w:szCs w:val="22"/>
        </w:rPr>
        <w:t>võrreldes 2025</w:t>
      </w:r>
      <w:r w:rsidRPr="00D87EE0">
        <w:rPr>
          <w:rFonts w:ascii="Arial" w:hAnsi="Arial" w:cs="Arial"/>
          <w:sz w:val="22"/>
          <w:szCs w:val="22"/>
        </w:rPr>
        <w:t xml:space="preserve"> eelarvestrateegia</w:t>
      </w:r>
      <w:r w:rsidR="00704B31" w:rsidRPr="00D87EE0">
        <w:rPr>
          <w:rFonts w:ascii="Arial" w:hAnsi="Arial" w:cs="Arial"/>
          <w:sz w:val="22"/>
          <w:szCs w:val="22"/>
        </w:rPr>
        <w:t>ga 0,7%</w:t>
      </w:r>
      <w:r w:rsidRPr="00D87EE0">
        <w:rPr>
          <w:rFonts w:ascii="Arial" w:hAnsi="Arial" w:cs="Arial"/>
          <w:sz w:val="22"/>
          <w:szCs w:val="22"/>
        </w:rPr>
        <w:t>.</w:t>
      </w:r>
      <w:r w:rsidR="00704B31" w:rsidRPr="00D87EE0">
        <w:rPr>
          <w:rFonts w:ascii="Arial" w:hAnsi="Arial" w:cs="Arial"/>
          <w:sz w:val="22"/>
          <w:szCs w:val="22"/>
        </w:rPr>
        <w:t xml:space="preserve"> </w:t>
      </w:r>
      <w:r w:rsidRPr="00D87EE0">
        <w:rPr>
          <w:rFonts w:ascii="Arial" w:hAnsi="Arial" w:cs="Arial"/>
          <w:sz w:val="22"/>
          <w:szCs w:val="22"/>
        </w:rPr>
        <w:t xml:space="preserve">Asutuse koosseis ei suurene. </w:t>
      </w:r>
      <w:r w:rsidR="00704B31" w:rsidRPr="00D87EE0">
        <w:rPr>
          <w:rFonts w:ascii="Arial" w:hAnsi="Arial" w:cs="Arial"/>
          <w:sz w:val="22"/>
          <w:szCs w:val="22"/>
        </w:rPr>
        <w:t>Majandamiskulude planeerimisel on arvestatud 2024. aasta üheksa kuu tegelike kuludega</w:t>
      </w:r>
    </w:p>
    <w:p w14:paraId="41A688B5" w14:textId="77777777" w:rsidR="00414CE1" w:rsidRPr="00D87EE0" w:rsidRDefault="00414CE1" w:rsidP="00414CE1">
      <w:pPr>
        <w:jc w:val="both"/>
        <w:rPr>
          <w:rFonts w:ascii="Arial" w:hAnsi="Arial" w:cs="Arial"/>
          <w:sz w:val="22"/>
          <w:szCs w:val="22"/>
        </w:rPr>
      </w:pPr>
      <w:r w:rsidRPr="00D87EE0">
        <w:rPr>
          <w:rFonts w:ascii="Arial" w:hAnsi="Arial" w:cs="Arial"/>
          <w:sz w:val="22"/>
          <w:szCs w:val="22"/>
        </w:rPr>
        <w:t xml:space="preserve">Noortekeskuse eelarves on kajastatud õpilasmaleva läbiviimise kulud. Noortekeskuse eelarvesse on lisatud noorte oma eelarve vahendid 10 000 eurot, mille kasutamine toimub kaasava eelarve põhimõtetel. </w:t>
      </w:r>
    </w:p>
    <w:p w14:paraId="2CD76019" w14:textId="77777777" w:rsidR="00414CE1" w:rsidRPr="00D87EE0" w:rsidRDefault="00414CE1" w:rsidP="00414CE1">
      <w:pPr>
        <w:jc w:val="both"/>
        <w:rPr>
          <w:rFonts w:ascii="Arial" w:hAnsi="Arial" w:cs="Arial"/>
          <w:sz w:val="22"/>
          <w:szCs w:val="22"/>
        </w:rPr>
      </w:pPr>
    </w:p>
    <w:p w14:paraId="5D8E6F7B" w14:textId="77777777" w:rsidR="00414CE1" w:rsidRPr="00D87EE0" w:rsidRDefault="00414CE1" w:rsidP="00414CE1">
      <w:pPr>
        <w:jc w:val="both"/>
        <w:rPr>
          <w:rFonts w:ascii="Arial" w:hAnsi="Arial" w:cs="Arial"/>
          <w:b/>
          <w:bCs/>
          <w:sz w:val="22"/>
          <w:szCs w:val="22"/>
          <w:u w:val="single"/>
        </w:rPr>
      </w:pPr>
      <w:r w:rsidRPr="00D87EE0">
        <w:rPr>
          <w:rFonts w:ascii="Arial" w:hAnsi="Arial" w:cs="Arial"/>
          <w:b/>
          <w:bCs/>
          <w:sz w:val="22"/>
          <w:szCs w:val="22"/>
          <w:u w:val="single"/>
        </w:rPr>
        <w:t>SA Kultuuri- ja hariduskeskus Viimsi Artium</w:t>
      </w:r>
    </w:p>
    <w:p w14:paraId="3C5797B4" w14:textId="0424E81F" w:rsidR="00414CE1" w:rsidRPr="00D87EE0" w:rsidRDefault="00414CE1" w:rsidP="00414CE1">
      <w:pPr>
        <w:jc w:val="both"/>
        <w:rPr>
          <w:rFonts w:ascii="Arial" w:hAnsi="Arial" w:cs="Arial"/>
          <w:sz w:val="22"/>
          <w:szCs w:val="22"/>
        </w:rPr>
      </w:pPr>
      <w:r w:rsidRPr="00D87EE0">
        <w:rPr>
          <w:rFonts w:ascii="Arial" w:hAnsi="Arial" w:cs="Arial"/>
          <w:sz w:val="22"/>
          <w:szCs w:val="22"/>
        </w:rPr>
        <w:t>Tegevuskulude eelarve</w:t>
      </w:r>
      <w:r w:rsidR="00FC045F" w:rsidRPr="00D87EE0">
        <w:rPr>
          <w:rFonts w:ascii="Arial" w:hAnsi="Arial" w:cs="Arial"/>
          <w:sz w:val="22"/>
          <w:szCs w:val="22"/>
        </w:rPr>
        <w:t xml:space="preserve"> on</w:t>
      </w:r>
      <w:r w:rsidRPr="00D87EE0">
        <w:rPr>
          <w:rFonts w:ascii="Arial" w:hAnsi="Arial" w:cs="Arial"/>
          <w:sz w:val="22"/>
          <w:szCs w:val="22"/>
        </w:rPr>
        <w:t xml:space="preserve"> </w:t>
      </w:r>
      <w:r w:rsidR="002D0229" w:rsidRPr="00D87EE0">
        <w:rPr>
          <w:rFonts w:ascii="Arial" w:hAnsi="Arial" w:cs="Arial"/>
          <w:sz w:val="22"/>
          <w:szCs w:val="22"/>
        </w:rPr>
        <w:t>795 000</w:t>
      </w:r>
      <w:r w:rsidRPr="00D87EE0">
        <w:rPr>
          <w:rFonts w:ascii="Arial" w:hAnsi="Arial" w:cs="Arial"/>
          <w:sz w:val="22"/>
          <w:szCs w:val="22"/>
        </w:rPr>
        <w:t xml:space="preserve"> eurot</w:t>
      </w:r>
      <w:r w:rsidR="002D0229" w:rsidRPr="00D87EE0">
        <w:rPr>
          <w:rFonts w:ascii="Arial" w:hAnsi="Arial" w:cs="Arial"/>
          <w:sz w:val="22"/>
          <w:szCs w:val="22"/>
        </w:rPr>
        <w:t xml:space="preserve"> (2024 eelarve 682 500 eurot</w:t>
      </w:r>
      <w:r w:rsidR="00AE1AA0" w:rsidRPr="00D87EE0">
        <w:rPr>
          <w:rFonts w:ascii="Arial" w:hAnsi="Arial" w:cs="Arial"/>
          <w:sz w:val="22"/>
          <w:szCs w:val="22"/>
        </w:rPr>
        <w:t xml:space="preserve">, </w:t>
      </w:r>
      <w:r w:rsidR="002D0229" w:rsidRPr="00D87EE0">
        <w:rPr>
          <w:rFonts w:ascii="Arial" w:hAnsi="Arial" w:cs="Arial"/>
          <w:sz w:val="22"/>
          <w:szCs w:val="22"/>
        </w:rPr>
        <w:t>2025 eelarvestrateegia 716 625 eurot)</w:t>
      </w:r>
      <w:r w:rsidR="00FC045F" w:rsidRPr="00D87EE0">
        <w:rPr>
          <w:rFonts w:ascii="Arial" w:hAnsi="Arial" w:cs="Arial"/>
          <w:sz w:val="22"/>
          <w:szCs w:val="22"/>
        </w:rPr>
        <w:t>, vahendid on kavandatud sihtasutusele antava tegevustoetusena.</w:t>
      </w:r>
      <w:r w:rsidR="002D0229" w:rsidRPr="00D87EE0">
        <w:rPr>
          <w:rFonts w:ascii="Arial" w:hAnsi="Arial" w:cs="Arial"/>
          <w:sz w:val="22"/>
          <w:szCs w:val="22"/>
        </w:rPr>
        <w:t xml:space="preserve"> Eelarve suureneb võrreldes 2024. aastaga</w:t>
      </w:r>
      <w:r w:rsidRPr="00D87EE0">
        <w:rPr>
          <w:rFonts w:ascii="Arial" w:hAnsi="Arial" w:cs="Arial"/>
          <w:sz w:val="22"/>
          <w:szCs w:val="22"/>
        </w:rPr>
        <w:t xml:space="preserve"> </w:t>
      </w:r>
      <w:r w:rsidR="002D0229" w:rsidRPr="00D87EE0">
        <w:rPr>
          <w:rFonts w:ascii="Arial" w:hAnsi="Arial" w:cs="Arial"/>
          <w:sz w:val="22"/>
          <w:szCs w:val="22"/>
        </w:rPr>
        <w:t>16,</w:t>
      </w:r>
      <w:r w:rsidRPr="00D87EE0">
        <w:rPr>
          <w:rFonts w:ascii="Arial" w:hAnsi="Arial" w:cs="Arial"/>
          <w:sz w:val="22"/>
          <w:szCs w:val="22"/>
        </w:rPr>
        <w:t>5%</w:t>
      </w:r>
      <w:r w:rsidR="002D0229" w:rsidRPr="00D87EE0">
        <w:rPr>
          <w:rFonts w:ascii="Arial" w:hAnsi="Arial" w:cs="Arial"/>
          <w:sz w:val="22"/>
          <w:szCs w:val="22"/>
        </w:rPr>
        <w:t xml:space="preserve"> ja 2025 eelarvestrateegiaga 10,9%</w:t>
      </w:r>
      <w:r w:rsidRPr="00D87EE0">
        <w:rPr>
          <w:rFonts w:ascii="Arial" w:hAnsi="Arial" w:cs="Arial"/>
          <w:sz w:val="22"/>
          <w:szCs w:val="22"/>
        </w:rPr>
        <w:t>.</w:t>
      </w:r>
    </w:p>
    <w:p w14:paraId="4ED511A1" w14:textId="77777777" w:rsidR="00DF5BB4" w:rsidRPr="00D87EE0" w:rsidRDefault="00DF5BB4" w:rsidP="00414CE1">
      <w:pPr>
        <w:jc w:val="both"/>
        <w:rPr>
          <w:rFonts w:ascii="Arial" w:hAnsi="Arial" w:cs="Arial"/>
          <w:sz w:val="22"/>
          <w:szCs w:val="22"/>
        </w:rPr>
      </w:pPr>
    </w:p>
    <w:p w14:paraId="13627EAA" w14:textId="77777777" w:rsidR="00414CE1" w:rsidRPr="00D87EE0" w:rsidRDefault="00414CE1" w:rsidP="00414CE1">
      <w:pPr>
        <w:jc w:val="both"/>
        <w:rPr>
          <w:rFonts w:ascii="Arial" w:hAnsi="Arial" w:cs="Arial"/>
          <w:b/>
          <w:bCs/>
          <w:sz w:val="22"/>
          <w:szCs w:val="22"/>
          <w:u w:val="single"/>
        </w:rPr>
      </w:pPr>
      <w:r w:rsidRPr="00D87EE0">
        <w:rPr>
          <w:rFonts w:ascii="Arial" w:hAnsi="Arial" w:cs="Arial"/>
          <w:b/>
          <w:bCs/>
          <w:sz w:val="22"/>
          <w:szCs w:val="22"/>
          <w:u w:val="single"/>
        </w:rPr>
        <w:t>SA Rannarahva Muuseum</w:t>
      </w:r>
    </w:p>
    <w:p w14:paraId="44A1FAE0" w14:textId="6FEEECFB" w:rsidR="00414CE1" w:rsidRPr="00D87EE0" w:rsidRDefault="00414CE1" w:rsidP="00414CE1">
      <w:pPr>
        <w:jc w:val="both"/>
        <w:rPr>
          <w:rFonts w:ascii="Arial" w:hAnsi="Arial" w:cs="Arial"/>
          <w:sz w:val="22"/>
          <w:szCs w:val="22"/>
        </w:rPr>
      </w:pPr>
      <w:r w:rsidRPr="00D87EE0">
        <w:rPr>
          <w:rFonts w:ascii="Arial" w:hAnsi="Arial" w:cs="Arial"/>
          <w:sz w:val="22"/>
          <w:szCs w:val="22"/>
        </w:rPr>
        <w:t xml:space="preserve">Tegevuskulude eelarve on </w:t>
      </w:r>
      <w:r w:rsidR="00FC045F" w:rsidRPr="00D87EE0">
        <w:rPr>
          <w:rFonts w:ascii="Arial" w:hAnsi="Arial" w:cs="Arial"/>
          <w:sz w:val="22"/>
          <w:szCs w:val="22"/>
        </w:rPr>
        <w:t>427 125</w:t>
      </w:r>
      <w:r w:rsidRPr="00D87EE0">
        <w:rPr>
          <w:rFonts w:ascii="Arial" w:hAnsi="Arial" w:cs="Arial"/>
          <w:sz w:val="22"/>
          <w:szCs w:val="22"/>
        </w:rPr>
        <w:t xml:space="preserve"> eurot (202</w:t>
      </w:r>
      <w:r w:rsidR="00FC045F" w:rsidRPr="00D87EE0">
        <w:rPr>
          <w:rFonts w:ascii="Arial" w:hAnsi="Arial" w:cs="Arial"/>
          <w:sz w:val="22"/>
          <w:szCs w:val="22"/>
        </w:rPr>
        <w:t>4</w:t>
      </w:r>
      <w:r w:rsidRPr="00D87EE0">
        <w:rPr>
          <w:rFonts w:ascii="Arial" w:hAnsi="Arial" w:cs="Arial"/>
          <w:sz w:val="22"/>
          <w:szCs w:val="22"/>
        </w:rPr>
        <w:t xml:space="preserve"> eelarve </w:t>
      </w:r>
      <w:r w:rsidR="00FC045F" w:rsidRPr="00D87EE0">
        <w:rPr>
          <w:rFonts w:ascii="Arial" w:hAnsi="Arial" w:cs="Arial"/>
          <w:sz w:val="22"/>
          <w:szCs w:val="22"/>
        </w:rPr>
        <w:t>392 500</w:t>
      </w:r>
      <w:r w:rsidRPr="00D87EE0">
        <w:rPr>
          <w:rFonts w:ascii="Arial" w:hAnsi="Arial" w:cs="Arial"/>
          <w:sz w:val="22"/>
          <w:szCs w:val="22"/>
        </w:rPr>
        <w:t xml:space="preserve"> eurot</w:t>
      </w:r>
      <w:r w:rsidR="00AE1AA0" w:rsidRPr="00D87EE0">
        <w:rPr>
          <w:rFonts w:ascii="Arial" w:hAnsi="Arial" w:cs="Arial"/>
          <w:sz w:val="22"/>
          <w:szCs w:val="22"/>
        </w:rPr>
        <w:t xml:space="preserve">, </w:t>
      </w:r>
      <w:r w:rsidR="00FC045F" w:rsidRPr="00D87EE0">
        <w:rPr>
          <w:rFonts w:ascii="Arial" w:hAnsi="Arial" w:cs="Arial"/>
          <w:sz w:val="22"/>
          <w:szCs w:val="22"/>
        </w:rPr>
        <w:t>2025 eelarvestrateegia 412 125 eurot</w:t>
      </w:r>
      <w:r w:rsidRPr="00D87EE0">
        <w:rPr>
          <w:rFonts w:ascii="Arial" w:hAnsi="Arial" w:cs="Arial"/>
          <w:sz w:val="22"/>
          <w:szCs w:val="22"/>
        </w:rPr>
        <w:t>), vahendid on kavandatud sihtotstarbelise toetusena. Eelarve suureneb võrreldes 202</w:t>
      </w:r>
      <w:r w:rsidR="00FC045F" w:rsidRPr="00D87EE0">
        <w:rPr>
          <w:rFonts w:ascii="Arial" w:hAnsi="Arial" w:cs="Arial"/>
          <w:sz w:val="22"/>
          <w:szCs w:val="22"/>
        </w:rPr>
        <w:t>4</w:t>
      </w:r>
      <w:r w:rsidRPr="00D87EE0">
        <w:rPr>
          <w:rFonts w:ascii="Arial" w:hAnsi="Arial" w:cs="Arial"/>
          <w:sz w:val="22"/>
          <w:szCs w:val="22"/>
        </w:rPr>
        <w:t>. aastaga</w:t>
      </w:r>
      <w:r w:rsidR="00FC045F" w:rsidRPr="00D87EE0">
        <w:rPr>
          <w:rFonts w:ascii="Arial" w:hAnsi="Arial" w:cs="Arial"/>
          <w:sz w:val="22"/>
          <w:szCs w:val="22"/>
        </w:rPr>
        <w:t xml:space="preserve"> 8,8%</w:t>
      </w:r>
      <w:r w:rsidRPr="00D87EE0">
        <w:rPr>
          <w:rFonts w:ascii="Arial" w:hAnsi="Arial" w:cs="Arial"/>
          <w:sz w:val="22"/>
          <w:szCs w:val="22"/>
        </w:rPr>
        <w:t xml:space="preserve"> ja </w:t>
      </w:r>
      <w:r w:rsidR="00FC045F" w:rsidRPr="00D87EE0">
        <w:rPr>
          <w:rFonts w:ascii="Arial" w:hAnsi="Arial" w:cs="Arial"/>
          <w:sz w:val="22"/>
          <w:szCs w:val="22"/>
        </w:rPr>
        <w:t xml:space="preserve">2025 </w:t>
      </w:r>
      <w:r w:rsidRPr="00D87EE0">
        <w:rPr>
          <w:rFonts w:ascii="Arial" w:hAnsi="Arial" w:cs="Arial"/>
          <w:sz w:val="22"/>
          <w:szCs w:val="22"/>
        </w:rPr>
        <w:t xml:space="preserve">eelarvestrateegiaga </w:t>
      </w:r>
      <w:r w:rsidR="00FC045F" w:rsidRPr="00D87EE0">
        <w:rPr>
          <w:rFonts w:ascii="Arial" w:hAnsi="Arial" w:cs="Arial"/>
          <w:sz w:val="22"/>
          <w:szCs w:val="22"/>
        </w:rPr>
        <w:t>3</w:t>
      </w:r>
      <w:r w:rsidRPr="00D87EE0">
        <w:rPr>
          <w:rFonts w:ascii="Arial" w:hAnsi="Arial" w:cs="Arial"/>
          <w:sz w:val="22"/>
          <w:szCs w:val="22"/>
        </w:rPr>
        <w:t>,6%</w:t>
      </w:r>
      <w:r w:rsidR="00FC045F" w:rsidRPr="00D87EE0">
        <w:rPr>
          <w:rFonts w:ascii="Arial" w:hAnsi="Arial" w:cs="Arial"/>
          <w:sz w:val="22"/>
          <w:szCs w:val="22"/>
        </w:rPr>
        <w:t>.</w:t>
      </w:r>
    </w:p>
    <w:p w14:paraId="5F6203D4" w14:textId="5B9623C5" w:rsidR="00414CE1" w:rsidRPr="00D87EE0" w:rsidRDefault="00414CE1" w:rsidP="00414CE1">
      <w:pPr>
        <w:jc w:val="both"/>
        <w:rPr>
          <w:rFonts w:ascii="Arial" w:hAnsi="Arial" w:cs="Arial"/>
          <w:sz w:val="22"/>
          <w:szCs w:val="22"/>
        </w:rPr>
      </w:pPr>
      <w:r w:rsidRPr="00D87EE0">
        <w:rPr>
          <w:rFonts w:ascii="Arial" w:hAnsi="Arial" w:cs="Arial"/>
          <w:sz w:val="22"/>
          <w:szCs w:val="22"/>
        </w:rPr>
        <w:lastRenderedPageBreak/>
        <w:t>Vahendid on ette nähtud muuseumi tegevustoetuseks ja Rannarahva festivali ja muinastulede öö korraldamiseks.</w:t>
      </w:r>
    </w:p>
    <w:p w14:paraId="4E39D074" w14:textId="77777777" w:rsidR="00414CE1" w:rsidRPr="00D87EE0" w:rsidRDefault="00414CE1" w:rsidP="00414CE1">
      <w:pPr>
        <w:jc w:val="both"/>
        <w:rPr>
          <w:rFonts w:ascii="Arial" w:hAnsi="Arial" w:cs="Arial"/>
          <w:b/>
          <w:bCs/>
          <w:sz w:val="22"/>
          <w:szCs w:val="22"/>
          <w:u w:val="single"/>
        </w:rPr>
      </w:pPr>
      <w:r w:rsidRPr="00D87EE0">
        <w:rPr>
          <w:rFonts w:ascii="Arial" w:hAnsi="Arial" w:cs="Arial"/>
          <w:b/>
          <w:bCs/>
          <w:sz w:val="22"/>
          <w:szCs w:val="22"/>
          <w:u w:val="single"/>
        </w:rPr>
        <w:t>Turundus ja reklaam</w:t>
      </w:r>
    </w:p>
    <w:p w14:paraId="1AFED653" w14:textId="0E929D86" w:rsidR="00414CE1" w:rsidRPr="00D87EE0" w:rsidRDefault="00414CE1" w:rsidP="00414CE1">
      <w:pPr>
        <w:jc w:val="both"/>
        <w:rPr>
          <w:rFonts w:ascii="Arial" w:hAnsi="Arial" w:cs="Arial"/>
          <w:sz w:val="22"/>
          <w:szCs w:val="22"/>
        </w:rPr>
      </w:pPr>
      <w:r w:rsidRPr="00D87EE0">
        <w:rPr>
          <w:rFonts w:ascii="Arial" w:hAnsi="Arial" w:cs="Arial"/>
          <w:sz w:val="22"/>
          <w:szCs w:val="22"/>
        </w:rPr>
        <w:t>Tegevuskulude eelarve on 3</w:t>
      </w:r>
      <w:r w:rsidR="00DF7A95" w:rsidRPr="00D87EE0">
        <w:rPr>
          <w:rFonts w:ascii="Arial" w:hAnsi="Arial" w:cs="Arial"/>
          <w:sz w:val="22"/>
          <w:szCs w:val="22"/>
        </w:rPr>
        <w:t>5 900</w:t>
      </w:r>
      <w:r w:rsidRPr="00D87EE0">
        <w:rPr>
          <w:rFonts w:ascii="Arial" w:hAnsi="Arial" w:cs="Arial"/>
          <w:sz w:val="22"/>
          <w:szCs w:val="22"/>
        </w:rPr>
        <w:t xml:space="preserve"> eurot (202</w:t>
      </w:r>
      <w:r w:rsidR="00DF7A95" w:rsidRPr="00D87EE0">
        <w:rPr>
          <w:rFonts w:ascii="Arial" w:hAnsi="Arial" w:cs="Arial"/>
          <w:sz w:val="22"/>
          <w:szCs w:val="22"/>
        </w:rPr>
        <w:t>4</w:t>
      </w:r>
      <w:r w:rsidRPr="00D87EE0">
        <w:rPr>
          <w:rFonts w:ascii="Arial" w:hAnsi="Arial" w:cs="Arial"/>
          <w:sz w:val="22"/>
          <w:szCs w:val="22"/>
        </w:rPr>
        <w:t xml:space="preserve"> eelarve </w:t>
      </w:r>
      <w:r w:rsidR="00DF7A95" w:rsidRPr="00D87EE0">
        <w:rPr>
          <w:rFonts w:ascii="Arial" w:hAnsi="Arial" w:cs="Arial"/>
          <w:sz w:val="22"/>
          <w:szCs w:val="22"/>
        </w:rPr>
        <w:t>38 250</w:t>
      </w:r>
      <w:r w:rsidRPr="00D87EE0">
        <w:rPr>
          <w:rFonts w:ascii="Arial" w:hAnsi="Arial" w:cs="Arial"/>
          <w:sz w:val="22"/>
          <w:szCs w:val="22"/>
        </w:rPr>
        <w:t xml:space="preserve"> eurot</w:t>
      </w:r>
      <w:r w:rsidR="00DF7A95" w:rsidRPr="00D87EE0">
        <w:rPr>
          <w:rFonts w:ascii="Arial" w:hAnsi="Arial" w:cs="Arial"/>
          <w:sz w:val="22"/>
          <w:szCs w:val="22"/>
        </w:rPr>
        <w:t xml:space="preserve"> ja 2025 eelarvestrateegia 38 900 eurot</w:t>
      </w:r>
      <w:r w:rsidRPr="00D87EE0">
        <w:rPr>
          <w:rFonts w:ascii="Arial" w:hAnsi="Arial" w:cs="Arial"/>
          <w:sz w:val="22"/>
          <w:szCs w:val="22"/>
        </w:rPr>
        <w:t>)</w:t>
      </w:r>
      <w:r w:rsidR="00DF7A95" w:rsidRPr="00D87EE0">
        <w:rPr>
          <w:rFonts w:ascii="Arial" w:hAnsi="Arial" w:cs="Arial"/>
          <w:sz w:val="22"/>
          <w:szCs w:val="22"/>
        </w:rPr>
        <w:t>.</w:t>
      </w:r>
      <w:r w:rsidRPr="00D87EE0">
        <w:rPr>
          <w:rFonts w:ascii="Arial" w:hAnsi="Arial" w:cs="Arial"/>
          <w:sz w:val="22"/>
          <w:szCs w:val="22"/>
        </w:rPr>
        <w:t xml:space="preserve"> </w:t>
      </w:r>
      <w:r w:rsidR="00DF7A95" w:rsidRPr="00D87EE0">
        <w:rPr>
          <w:rFonts w:ascii="Arial" w:hAnsi="Arial" w:cs="Arial"/>
          <w:sz w:val="22"/>
          <w:szCs w:val="22"/>
        </w:rPr>
        <w:t>E</w:t>
      </w:r>
      <w:r w:rsidRPr="00D87EE0">
        <w:rPr>
          <w:rFonts w:ascii="Arial" w:hAnsi="Arial" w:cs="Arial"/>
          <w:sz w:val="22"/>
          <w:szCs w:val="22"/>
        </w:rPr>
        <w:t>elarve väheneb võrreldes 202</w:t>
      </w:r>
      <w:r w:rsidR="00DF7A95" w:rsidRPr="00D87EE0">
        <w:rPr>
          <w:rFonts w:ascii="Arial" w:hAnsi="Arial" w:cs="Arial"/>
          <w:sz w:val="22"/>
          <w:szCs w:val="22"/>
        </w:rPr>
        <w:t>4</w:t>
      </w:r>
      <w:r w:rsidRPr="00D87EE0">
        <w:rPr>
          <w:rFonts w:ascii="Arial" w:hAnsi="Arial" w:cs="Arial"/>
          <w:sz w:val="22"/>
          <w:szCs w:val="22"/>
        </w:rPr>
        <w:t xml:space="preserve">. aastaga </w:t>
      </w:r>
      <w:r w:rsidR="00DF7A95" w:rsidRPr="00D87EE0">
        <w:rPr>
          <w:rFonts w:ascii="Arial" w:hAnsi="Arial" w:cs="Arial"/>
          <w:sz w:val="22"/>
          <w:szCs w:val="22"/>
        </w:rPr>
        <w:t>6,1</w:t>
      </w:r>
      <w:r w:rsidRPr="00D87EE0">
        <w:rPr>
          <w:rFonts w:ascii="Arial" w:hAnsi="Arial" w:cs="Arial"/>
          <w:sz w:val="22"/>
          <w:szCs w:val="22"/>
        </w:rPr>
        <w:t xml:space="preserve">% ja eelarvestrateegiaga </w:t>
      </w:r>
      <w:r w:rsidR="00DF7A95" w:rsidRPr="00D87EE0">
        <w:rPr>
          <w:rFonts w:ascii="Arial" w:hAnsi="Arial" w:cs="Arial"/>
          <w:sz w:val="22"/>
          <w:szCs w:val="22"/>
        </w:rPr>
        <w:t>7,7</w:t>
      </w:r>
      <w:r w:rsidRPr="00D87EE0">
        <w:rPr>
          <w:rFonts w:ascii="Arial" w:hAnsi="Arial" w:cs="Arial"/>
          <w:sz w:val="22"/>
          <w:szCs w:val="22"/>
        </w:rPr>
        <w:t>%.</w:t>
      </w:r>
    </w:p>
    <w:p w14:paraId="3D70DC02" w14:textId="29B1E576" w:rsidR="00414CE1" w:rsidRPr="00D87EE0" w:rsidRDefault="00414CE1" w:rsidP="00414CE1">
      <w:pPr>
        <w:jc w:val="both"/>
        <w:rPr>
          <w:rFonts w:ascii="Arial" w:hAnsi="Arial" w:cs="Arial"/>
          <w:sz w:val="22"/>
          <w:szCs w:val="22"/>
        </w:rPr>
      </w:pPr>
      <w:r w:rsidRPr="00D87EE0">
        <w:rPr>
          <w:rFonts w:ascii="Arial" w:hAnsi="Arial" w:cs="Arial"/>
          <w:sz w:val="22"/>
          <w:szCs w:val="22"/>
        </w:rPr>
        <w:t>Eelarve vahend</w:t>
      </w:r>
      <w:r w:rsidR="00DF7A95" w:rsidRPr="00D87EE0">
        <w:rPr>
          <w:rFonts w:ascii="Arial" w:hAnsi="Arial" w:cs="Arial"/>
          <w:sz w:val="22"/>
          <w:szCs w:val="22"/>
        </w:rPr>
        <w:t>e</w:t>
      </w:r>
      <w:r w:rsidRPr="00D87EE0">
        <w:rPr>
          <w:rFonts w:ascii="Arial" w:hAnsi="Arial" w:cs="Arial"/>
          <w:sz w:val="22"/>
          <w:szCs w:val="22"/>
        </w:rPr>
        <w:t>id kasutatakse valla turundus- ja kommunikatsioonitegevusele, sh infokanalite lepingutasudeks, kampaaniate läbiviimiseks. Siinhulgas on kavandatud valla sümboolika (va haridus-, kultuuri- ja sotsiaalvaldkonna meened) ning infomaterjalide väljaandmise kulud.</w:t>
      </w:r>
    </w:p>
    <w:p w14:paraId="2DB518DC" w14:textId="77777777" w:rsidR="00414CE1" w:rsidRPr="00D87EE0" w:rsidRDefault="00414CE1" w:rsidP="00414CE1">
      <w:pPr>
        <w:jc w:val="both"/>
        <w:rPr>
          <w:rFonts w:ascii="Arial" w:hAnsi="Arial" w:cs="Arial"/>
          <w:sz w:val="22"/>
          <w:szCs w:val="22"/>
        </w:rPr>
      </w:pPr>
    </w:p>
    <w:p w14:paraId="17878B7D" w14:textId="77777777" w:rsidR="00414CE1" w:rsidRPr="00D87EE0" w:rsidRDefault="00414CE1" w:rsidP="00414CE1">
      <w:pPr>
        <w:pStyle w:val="Pealkiri6"/>
        <w:jc w:val="both"/>
        <w:rPr>
          <w:rFonts w:ascii="Arial" w:hAnsi="Arial" w:cs="Arial"/>
          <w:sz w:val="22"/>
          <w:szCs w:val="22"/>
          <w:u w:val="single"/>
          <w:lang w:val="et-EE"/>
        </w:rPr>
      </w:pPr>
      <w:r w:rsidRPr="00D87EE0">
        <w:rPr>
          <w:rFonts w:ascii="Arial" w:hAnsi="Arial" w:cs="Arial"/>
          <w:sz w:val="22"/>
          <w:szCs w:val="22"/>
          <w:u w:val="single"/>
          <w:lang w:val="et-EE"/>
        </w:rPr>
        <w:t>Ajaleht Viimsi Teataja</w:t>
      </w:r>
    </w:p>
    <w:p w14:paraId="45FEEC8A" w14:textId="78D86882" w:rsidR="00414CE1" w:rsidRPr="00D87EE0" w:rsidRDefault="00414CE1" w:rsidP="00414CE1">
      <w:pPr>
        <w:pStyle w:val="Kehatekst"/>
        <w:rPr>
          <w:rFonts w:ascii="Arial" w:hAnsi="Arial" w:cs="Arial"/>
          <w:sz w:val="22"/>
          <w:szCs w:val="22"/>
          <w:lang w:val="et-EE"/>
        </w:rPr>
      </w:pPr>
      <w:r w:rsidRPr="00D87EE0">
        <w:rPr>
          <w:rFonts w:ascii="Arial" w:hAnsi="Arial" w:cs="Arial"/>
          <w:sz w:val="22"/>
          <w:szCs w:val="22"/>
          <w:lang w:val="et-EE"/>
        </w:rPr>
        <w:t>Tegevuskulude eelarve on 15</w:t>
      </w:r>
      <w:r w:rsidR="00986DC6" w:rsidRPr="00D87EE0">
        <w:rPr>
          <w:rFonts w:ascii="Arial" w:hAnsi="Arial" w:cs="Arial"/>
          <w:sz w:val="22"/>
          <w:szCs w:val="22"/>
          <w:lang w:val="et-EE"/>
        </w:rPr>
        <w:t>4 600</w:t>
      </w:r>
      <w:r w:rsidRPr="00D87EE0">
        <w:rPr>
          <w:rFonts w:ascii="Arial" w:hAnsi="Arial" w:cs="Arial"/>
          <w:sz w:val="22"/>
          <w:szCs w:val="22"/>
          <w:lang w:val="et-EE"/>
        </w:rPr>
        <w:t xml:space="preserve"> eurot (202</w:t>
      </w:r>
      <w:r w:rsidR="00986DC6" w:rsidRPr="00D87EE0">
        <w:rPr>
          <w:rFonts w:ascii="Arial" w:hAnsi="Arial" w:cs="Arial"/>
          <w:sz w:val="22"/>
          <w:szCs w:val="22"/>
          <w:lang w:val="et-EE"/>
        </w:rPr>
        <w:t>4 eelarve</w:t>
      </w:r>
      <w:r w:rsidRPr="00D87EE0">
        <w:rPr>
          <w:rFonts w:ascii="Arial" w:hAnsi="Arial" w:cs="Arial"/>
          <w:sz w:val="22"/>
          <w:szCs w:val="22"/>
          <w:lang w:val="et-EE"/>
        </w:rPr>
        <w:t xml:space="preserve"> 1</w:t>
      </w:r>
      <w:r w:rsidR="00986DC6" w:rsidRPr="00D87EE0">
        <w:rPr>
          <w:rFonts w:ascii="Arial" w:hAnsi="Arial" w:cs="Arial"/>
          <w:sz w:val="22"/>
          <w:szCs w:val="22"/>
          <w:lang w:val="et-EE"/>
        </w:rPr>
        <w:t>55 445</w:t>
      </w:r>
      <w:r w:rsidRPr="00D87EE0">
        <w:rPr>
          <w:rFonts w:ascii="Arial" w:hAnsi="Arial" w:cs="Arial"/>
          <w:sz w:val="22"/>
          <w:szCs w:val="22"/>
          <w:lang w:val="et-EE"/>
        </w:rPr>
        <w:t xml:space="preserve"> eurot</w:t>
      </w:r>
      <w:r w:rsidR="00986DC6" w:rsidRPr="00D87EE0">
        <w:rPr>
          <w:rFonts w:ascii="Arial" w:hAnsi="Arial" w:cs="Arial"/>
          <w:sz w:val="22"/>
          <w:szCs w:val="22"/>
          <w:lang w:val="et-EE"/>
        </w:rPr>
        <w:t xml:space="preserve"> ja 2025 eelarvestrateegia 154 600 eurot</w:t>
      </w:r>
      <w:r w:rsidRPr="00D87EE0">
        <w:rPr>
          <w:rFonts w:ascii="Arial" w:hAnsi="Arial" w:cs="Arial"/>
          <w:sz w:val="22"/>
          <w:szCs w:val="22"/>
          <w:lang w:val="et-EE"/>
        </w:rPr>
        <w:t xml:space="preserve">). Eelarve </w:t>
      </w:r>
      <w:r w:rsidR="00A2710F" w:rsidRPr="00D87EE0">
        <w:rPr>
          <w:rFonts w:ascii="Arial" w:hAnsi="Arial" w:cs="Arial"/>
          <w:sz w:val="22"/>
          <w:szCs w:val="22"/>
          <w:lang w:val="et-EE"/>
        </w:rPr>
        <w:t>väheneb</w:t>
      </w:r>
      <w:r w:rsidRPr="00D87EE0">
        <w:rPr>
          <w:rFonts w:ascii="Arial" w:hAnsi="Arial" w:cs="Arial"/>
          <w:sz w:val="22"/>
          <w:szCs w:val="22"/>
          <w:lang w:val="et-EE"/>
        </w:rPr>
        <w:t xml:space="preserve"> võrreldes 202</w:t>
      </w:r>
      <w:r w:rsidR="00986DC6" w:rsidRPr="00D87EE0">
        <w:rPr>
          <w:rFonts w:ascii="Arial" w:hAnsi="Arial" w:cs="Arial"/>
          <w:sz w:val="22"/>
          <w:szCs w:val="22"/>
          <w:lang w:val="et-EE"/>
        </w:rPr>
        <w:t>4. a</w:t>
      </w:r>
      <w:r w:rsidRPr="00D87EE0">
        <w:rPr>
          <w:rFonts w:ascii="Arial" w:hAnsi="Arial" w:cs="Arial"/>
          <w:sz w:val="22"/>
          <w:szCs w:val="22"/>
          <w:lang w:val="et-EE"/>
        </w:rPr>
        <w:t xml:space="preserve">astaga </w:t>
      </w:r>
      <w:r w:rsidR="00A2710F" w:rsidRPr="00D87EE0">
        <w:rPr>
          <w:rFonts w:ascii="Arial" w:hAnsi="Arial" w:cs="Arial"/>
          <w:sz w:val="22"/>
          <w:szCs w:val="22"/>
          <w:lang w:val="et-EE"/>
        </w:rPr>
        <w:t>0,5</w:t>
      </w:r>
      <w:r w:rsidRPr="00D87EE0">
        <w:rPr>
          <w:rFonts w:ascii="Arial" w:hAnsi="Arial" w:cs="Arial"/>
          <w:sz w:val="22"/>
          <w:szCs w:val="22"/>
          <w:lang w:val="et-EE"/>
        </w:rPr>
        <w:t xml:space="preserve">% ja on </w:t>
      </w:r>
      <w:r w:rsidR="00A2710F" w:rsidRPr="00D87EE0">
        <w:rPr>
          <w:rFonts w:ascii="Arial" w:hAnsi="Arial" w:cs="Arial"/>
          <w:sz w:val="22"/>
          <w:szCs w:val="22"/>
          <w:lang w:val="et-EE"/>
        </w:rPr>
        <w:t xml:space="preserve">2025 </w:t>
      </w:r>
      <w:r w:rsidRPr="00D87EE0">
        <w:rPr>
          <w:rFonts w:ascii="Arial" w:hAnsi="Arial" w:cs="Arial"/>
          <w:sz w:val="22"/>
          <w:szCs w:val="22"/>
          <w:lang w:val="et-EE"/>
        </w:rPr>
        <w:t>eelarvestrateegia</w:t>
      </w:r>
      <w:r w:rsidR="00A2710F" w:rsidRPr="00D87EE0">
        <w:rPr>
          <w:rFonts w:ascii="Arial" w:hAnsi="Arial" w:cs="Arial"/>
          <w:sz w:val="22"/>
          <w:szCs w:val="22"/>
          <w:lang w:val="et-EE"/>
        </w:rPr>
        <w:t>ga samal</w:t>
      </w:r>
      <w:r w:rsidRPr="00D87EE0">
        <w:rPr>
          <w:rFonts w:ascii="Arial" w:hAnsi="Arial" w:cs="Arial"/>
          <w:sz w:val="22"/>
          <w:szCs w:val="22"/>
          <w:lang w:val="et-EE"/>
        </w:rPr>
        <w:t xml:space="preserve"> tasemel.</w:t>
      </w:r>
    </w:p>
    <w:p w14:paraId="1794FA14" w14:textId="00C45A9A" w:rsidR="00B0400E" w:rsidRPr="00853DAC" w:rsidRDefault="00414CE1" w:rsidP="00414CE1">
      <w:pPr>
        <w:pStyle w:val="Kehatekst"/>
        <w:rPr>
          <w:rFonts w:ascii="Arial" w:hAnsi="Arial" w:cs="Arial"/>
          <w:sz w:val="22"/>
          <w:szCs w:val="22"/>
          <w:lang w:val="et-EE"/>
        </w:rPr>
      </w:pPr>
      <w:r w:rsidRPr="00D87EE0">
        <w:rPr>
          <w:rFonts w:ascii="Arial" w:hAnsi="Arial" w:cs="Arial"/>
          <w:sz w:val="22"/>
          <w:szCs w:val="22"/>
          <w:lang w:val="et-EE"/>
        </w:rPr>
        <w:t xml:space="preserve">Eelarvesse on kavandatud 22 lehenumbri ilmumine aastas. Infoleht on valla elanikele tasuta, lisaks jagatakse lehte tasuta mitmetes avalikes asutustes (Viimsi vallamaja, kaubanduskeskused jm). </w:t>
      </w:r>
      <w:r w:rsidR="00B0400E" w:rsidRPr="00853DAC">
        <w:rPr>
          <w:rFonts w:ascii="Arial" w:hAnsi="Arial" w:cs="Arial"/>
          <w:sz w:val="22"/>
          <w:szCs w:val="22"/>
          <w:lang w:val="et-EE"/>
        </w:rPr>
        <w:t>K</w:t>
      </w:r>
      <w:r w:rsidR="00B0400E" w:rsidRPr="00D87EE0">
        <w:rPr>
          <w:rFonts w:ascii="Arial" w:hAnsi="Arial" w:cs="Arial"/>
          <w:sz w:val="22"/>
          <w:szCs w:val="22"/>
        </w:rPr>
        <w:t>ulude planeerimisel on arvestatud 2024. aasta üheksa kuu tegelike kuludega</w:t>
      </w:r>
      <w:r w:rsidR="00B0400E" w:rsidRPr="00853DAC">
        <w:rPr>
          <w:rFonts w:ascii="Arial" w:hAnsi="Arial" w:cs="Arial"/>
          <w:sz w:val="22"/>
          <w:szCs w:val="22"/>
          <w:lang w:val="et-EE"/>
        </w:rPr>
        <w:t xml:space="preserve"> </w:t>
      </w:r>
      <w:r w:rsidR="006D60CF" w:rsidRPr="00853DAC">
        <w:rPr>
          <w:rFonts w:ascii="Arial" w:hAnsi="Arial" w:cs="Arial"/>
          <w:sz w:val="22"/>
          <w:szCs w:val="22"/>
          <w:lang w:val="et-EE"/>
        </w:rPr>
        <w:t>ning</w:t>
      </w:r>
      <w:r w:rsidR="00B0400E" w:rsidRPr="00853DAC">
        <w:rPr>
          <w:rFonts w:ascii="Arial" w:hAnsi="Arial" w:cs="Arial"/>
          <w:sz w:val="22"/>
          <w:szCs w:val="22"/>
          <w:lang w:val="et-EE"/>
        </w:rPr>
        <w:t xml:space="preserve"> </w:t>
      </w:r>
      <w:r w:rsidR="006D60CF" w:rsidRPr="00853DAC">
        <w:rPr>
          <w:rFonts w:ascii="Arial" w:hAnsi="Arial" w:cs="Arial"/>
          <w:sz w:val="22"/>
          <w:szCs w:val="22"/>
          <w:lang w:val="et-EE"/>
        </w:rPr>
        <w:t>hankepõhise aja</w:t>
      </w:r>
      <w:r w:rsidR="00B0400E" w:rsidRPr="00853DAC">
        <w:rPr>
          <w:rFonts w:ascii="Arial" w:hAnsi="Arial" w:cs="Arial"/>
          <w:sz w:val="22"/>
          <w:szCs w:val="22"/>
          <w:lang w:val="et-EE"/>
        </w:rPr>
        <w:t xml:space="preserve">ehe väljaandmise ja levitamise </w:t>
      </w:r>
      <w:r w:rsidR="006D60CF" w:rsidRPr="00853DAC">
        <w:rPr>
          <w:rFonts w:ascii="Arial" w:hAnsi="Arial" w:cs="Arial"/>
          <w:sz w:val="22"/>
          <w:szCs w:val="22"/>
          <w:lang w:val="et-EE"/>
        </w:rPr>
        <w:t>maksumusega</w:t>
      </w:r>
    </w:p>
    <w:p w14:paraId="2B077913" w14:textId="77777777" w:rsidR="00414CE1" w:rsidRPr="00D87EE0" w:rsidRDefault="00414CE1" w:rsidP="00414CE1">
      <w:pPr>
        <w:jc w:val="both"/>
        <w:rPr>
          <w:rFonts w:ascii="Arial" w:hAnsi="Arial" w:cs="Arial"/>
          <w:sz w:val="22"/>
          <w:szCs w:val="22"/>
        </w:rPr>
      </w:pPr>
    </w:p>
    <w:p w14:paraId="58BC9562" w14:textId="77777777" w:rsidR="00414CE1" w:rsidRPr="00D87EE0" w:rsidRDefault="00414CE1" w:rsidP="00414CE1">
      <w:pPr>
        <w:jc w:val="both"/>
        <w:rPr>
          <w:rFonts w:ascii="Arial" w:hAnsi="Arial" w:cs="Arial"/>
          <w:b/>
          <w:bCs/>
          <w:sz w:val="22"/>
          <w:szCs w:val="22"/>
          <w:u w:val="single"/>
        </w:rPr>
      </w:pPr>
      <w:r w:rsidRPr="00D87EE0">
        <w:rPr>
          <w:rFonts w:ascii="Arial" w:hAnsi="Arial" w:cs="Arial"/>
          <w:b/>
          <w:bCs/>
          <w:sz w:val="22"/>
          <w:szCs w:val="22"/>
          <w:u w:val="single"/>
        </w:rPr>
        <w:t>Kirikud ja kogudused</w:t>
      </w:r>
    </w:p>
    <w:p w14:paraId="1D2A2FD8" w14:textId="1D85081C" w:rsidR="00414CE1" w:rsidRPr="00D87EE0" w:rsidRDefault="00414CE1" w:rsidP="00414CE1">
      <w:pPr>
        <w:jc w:val="both"/>
        <w:rPr>
          <w:rFonts w:ascii="Arial" w:hAnsi="Arial" w:cs="Arial"/>
          <w:sz w:val="22"/>
          <w:szCs w:val="22"/>
        </w:rPr>
      </w:pPr>
      <w:r w:rsidRPr="00D87EE0">
        <w:rPr>
          <w:rFonts w:ascii="Arial" w:hAnsi="Arial" w:cs="Arial"/>
          <w:sz w:val="22"/>
          <w:szCs w:val="22"/>
        </w:rPr>
        <w:t>Tegevuskulude eelarve on 2</w:t>
      </w:r>
      <w:r w:rsidR="006D60CF" w:rsidRPr="00D87EE0">
        <w:rPr>
          <w:rFonts w:ascii="Arial" w:hAnsi="Arial" w:cs="Arial"/>
          <w:sz w:val="22"/>
          <w:szCs w:val="22"/>
        </w:rPr>
        <w:t>5 5</w:t>
      </w:r>
      <w:r w:rsidRPr="00D87EE0">
        <w:rPr>
          <w:rFonts w:ascii="Arial" w:hAnsi="Arial" w:cs="Arial"/>
          <w:sz w:val="22"/>
          <w:szCs w:val="22"/>
        </w:rPr>
        <w:t>00 eurot (202</w:t>
      </w:r>
      <w:r w:rsidR="006D60CF" w:rsidRPr="00D87EE0">
        <w:rPr>
          <w:rFonts w:ascii="Arial" w:hAnsi="Arial" w:cs="Arial"/>
          <w:sz w:val="22"/>
          <w:szCs w:val="22"/>
        </w:rPr>
        <w:t>4</w:t>
      </w:r>
      <w:r w:rsidRPr="00D87EE0">
        <w:rPr>
          <w:rFonts w:ascii="Arial" w:hAnsi="Arial" w:cs="Arial"/>
          <w:sz w:val="22"/>
          <w:szCs w:val="22"/>
        </w:rPr>
        <w:t xml:space="preserve"> eelarve </w:t>
      </w:r>
      <w:r w:rsidR="006D60CF" w:rsidRPr="00D87EE0">
        <w:rPr>
          <w:rFonts w:ascii="Arial" w:hAnsi="Arial" w:cs="Arial"/>
          <w:sz w:val="22"/>
          <w:szCs w:val="22"/>
        </w:rPr>
        <w:t xml:space="preserve">ja 2025 eelarvestrateegia </w:t>
      </w:r>
      <w:r w:rsidRPr="00D87EE0">
        <w:rPr>
          <w:rFonts w:ascii="Arial" w:hAnsi="Arial" w:cs="Arial"/>
          <w:sz w:val="22"/>
          <w:szCs w:val="22"/>
        </w:rPr>
        <w:t>2</w:t>
      </w:r>
      <w:r w:rsidR="006D60CF" w:rsidRPr="00D87EE0">
        <w:rPr>
          <w:rFonts w:ascii="Arial" w:hAnsi="Arial" w:cs="Arial"/>
          <w:sz w:val="22"/>
          <w:szCs w:val="22"/>
        </w:rPr>
        <w:t>6</w:t>
      </w:r>
      <w:r w:rsidRPr="00D87EE0">
        <w:rPr>
          <w:rFonts w:ascii="Arial" w:hAnsi="Arial" w:cs="Arial"/>
          <w:sz w:val="22"/>
          <w:szCs w:val="22"/>
        </w:rPr>
        <w:t xml:space="preserve"> 000 eurot). </w:t>
      </w:r>
      <w:r w:rsidR="006D60CF" w:rsidRPr="00D87EE0">
        <w:rPr>
          <w:rFonts w:ascii="Arial" w:hAnsi="Arial" w:cs="Arial"/>
          <w:sz w:val="22"/>
          <w:szCs w:val="22"/>
        </w:rPr>
        <w:t>K</w:t>
      </w:r>
      <w:r w:rsidRPr="00D87EE0">
        <w:rPr>
          <w:rFonts w:ascii="Arial" w:hAnsi="Arial" w:cs="Arial"/>
          <w:sz w:val="22"/>
          <w:szCs w:val="22"/>
        </w:rPr>
        <w:t xml:space="preserve">ulude eelarve </w:t>
      </w:r>
      <w:r w:rsidR="006D60CF" w:rsidRPr="00D87EE0">
        <w:rPr>
          <w:rFonts w:ascii="Arial" w:hAnsi="Arial" w:cs="Arial"/>
          <w:sz w:val="22"/>
          <w:szCs w:val="22"/>
        </w:rPr>
        <w:t>on 2025. aastal 2024 eelarvega ja 2025 eelarvestrateegiaga samal tasemel</w:t>
      </w:r>
      <w:r w:rsidR="00953FE7" w:rsidRPr="00D87EE0">
        <w:rPr>
          <w:rFonts w:ascii="Arial" w:hAnsi="Arial" w:cs="Arial"/>
          <w:sz w:val="22"/>
          <w:szCs w:val="22"/>
        </w:rPr>
        <w:t xml:space="preserve">. </w:t>
      </w:r>
      <w:r w:rsidRPr="00D87EE0">
        <w:rPr>
          <w:rFonts w:ascii="Arial" w:hAnsi="Arial" w:cs="Arial"/>
          <w:sz w:val="22"/>
          <w:szCs w:val="22"/>
        </w:rPr>
        <w:t xml:space="preserve">Vahendid on ette nähtud valla kirikute ja koguduste tegevuse toetamiseks. Tegevustoetust summas 5 000 eurot aastas saavad EELK Viimsi Püha Jaakobi kogudus, EELK Prangli Laurentsiuse kogudus, EELK Randvere kogudus, Viimsi Vabakogudus ning EELK Naissaare Püha Maarja kirik, keda teenib EELK Tallinna Rootsi-Mihkli kogudus. </w:t>
      </w:r>
    </w:p>
    <w:p w14:paraId="767A30A1" w14:textId="77777777" w:rsidR="00414CE1" w:rsidRPr="00D87EE0" w:rsidRDefault="00414CE1" w:rsidP="00414CE1">
      <w:pPr>
        <w:jc w:val="both"/>
        <w:rPr>
          <w:rFonts w:ascii="Arial" w:hAnsi="Arial" w:cs="Arial"/>
          <w:sz w:val="22"/>
          <w:szCs w:val="22"/>
        </w:rPr>
      </w:pPr>
    </w:p>
    <w:p w14:paraId="48A89569" w14:textId="77777777" w:rsidR="00414CE1" w:rsidRPr="00D87EE0" w:rsidRDefault="00414CE1" w:rsidP="00414CE1">
      <w:pPr>
        <w:jc w:val="both"/>
        <w:rPr>
          <w:rFonts w:ascii="Arial" w:hAnsi="Arial" w:cs="Arial"/>
          <w:b/>
          <w:bCs/>
          <w:sz w:val="22"/>
          <w:szCs w:val="22"/>
          <w:u w:val="single"/>
        </w:rPr>
      </w:pPr>
      <w:r w:rsidRPr="00D87EE0">
        <w:rPr>
          <w:rFonts w:ascii="Arial" w:hAnsi="Arial" w:cs="Arial"/>
          <w:b/>
          <w:bCs/>
          <w:sz w:val="22"/>
          <w:szCs w:val="22"/>
          <w:u w:val="single"/>
        </w:rPr>
        <w:t>Muu vaba aeg, kultuur, religioon</w:t>
      </w:r>
    </w:p>
    <w:p w14:paraId="6169A3B3" w14:textId="31C409C8" w:rsidR="00414CE1" w:rsidRPr="00D87EE0" w:rsidRDefault="00414CE1" w:rsidP="00414CE1">
      <w:pPr>
        <w:jc w:val="both"/>
        <w:rPr>
          <w:rFonts w:ascii="Arial" w:hAnsi="Arial" w:cs="Arial"/>
          <w:sz w:val="22"/>
          <w:szCs w:val="22"/>
        </w:rPr>
      </w:pPr>
      <w:r w:rsidRPr="00D87EE0">
        <w:rPr>
          <w:rFonts w:ascii="Arial" w:hAnsi="Arial" w:cs="Arial"/>
          <w:sz w:val="22"/>
          <w:szCs w:val="22"/>
        </w:rPr>
        <w:t xml:space="preserve">Tegevuskulude eelarve on </w:t>
      </w:r>
      <w:r w:rsidR="00BB5D21" w:rsidRPr="00D87EE0">
        <w:rPr>
          <w:rFonts w:ascii="Arial" w:hAnsi="Arial" w:cs="Arial"/>
          <w:sz w:val="22"/>
          <w:szCs w:val="22"/>
        </w:rPr>
        <w:t>135 600</w:t>
      </w:r>
      <w:r w:rsidRPr="00D87EE0">
        <w:rPr>
          <w:rFonts w:ascii="Arial" w:hAnsi="Arial" w:cs="Arial"/>
          <w:sz w:val="22"/>
          <w:szCs w:val="22"/>
        </w:rPr>
        <w:t xml:space="preserve"> eurot</w:t>
      </w:r>
      <w:r w:rsidR="00BB5D21" w:rsidRPr="00D87EE0">
        <w:rPr>
          <w:rFonts w:ascii="Arial" w:hAnsi="Arial" w:cs="Arial"/>
          <w:sz w:val="22"/>
          <w:szCs w:val="22"/>
        </w:rPr>
        <w:t xml:space="preserve"> (2024 eelarve 88 200 eurot ja 2025 eelarvestrateegia 135 600 eurot),</w:t>
      </w:r>
      <w:r w:rsidRPr="00D87EE0">
        <w:rPr>
          <w:rFonts w:ascii="Arial" w:hAnsi="Arial" w:cs="Arial"/>
          <w:sz w:val="22"/>
          <w:szCs w:val="22"/>
        </w:rPr>
        <w:t xml:space="preserve"> millest rahvakultuurikollektiivide toetus on </w:t>
      </w:r>
      <w:r w:rsidR="00074D5A" w:rsidRPr="00D87EE0">
        <w:rPr>
          <w:rFonts w:ascii="Arial" w:hAnsi="Arial" w:cs="Arial"/>
          <w:sz w:val="22"/>
          <w:szCs w:val="22"/>
        </w:rPr>
        <w:t>54 60</w:t>
      </w:r>
      <w:r w:rsidRPr="00D87EE0">
        <w:rPr>
          <w:rFonts w:ascii="Arial" w:hAnsi="Arial" w:cs="Arial"/>
          <w:sz w:val="22"/>
          <w:szCs w:val="22"/>
        </w:rPr>
        <w:t>0 eurot ja teatrite (muusikaliteater, kooliteater ja eksperimentaalteater) toetus 21 000 eurot.</w:t>
      </w:r>
      <w:r w:rsidR="00BB5D21" w:rsidRPr="00D87EE0">
        <w:rPr>
          <w:rFonts w:ascii="Arial" w:hAnsi="Arial" w:cs="Arial"/>
          <w:sz w:val="22"/>
          <w:szCs w:val="22"/>
        </w:rPr>
        <w:t xml:space="preserve"> </w:t>
      </w:r>
      <w:r w:rsidR="00074D5A" w:rsidRPr="00D87EE0">
        <w:rPr>
          <w:rFonts w:ascii="Arial" w:hAnsi="Arial" w:cs="Arial"/>
          <w:sz w:val="22"/>
          <w:szCs w:val="22"/>
        </w:rPr>
        <w:t xml:space="preserve">Rahvatantsurühmadele rahvariiete soetamise toetuseks on kavandatud 50 000 eurot. </w:t>
      </w:r>
      <w:r w:rsidRPr="00D87EE0">
        <w:rPr>
          <w:rFonts w:ascii="Arial" w:hAnsi="Arial" w:cs="Arial"/>
          <w:sz w:val="22"/>
          <w:szCs w:val="22"/>
        </w:rPr>
        <w:t xml:space="preserve">Eelarve </w:t>
      </w:r>
      <w:r w:rsidR="00BB5D21" w:rsidRPr="00D87EE0">
        <w:rPr>
          <w:rFonts w:ascii="Arial" w:hAnsi="Arial" w:cs="Arial"/>
          <w:sz w:val="22"/>
          <w:szCs w:val="22"/>
        </w:rPr>
        <w:t xml:space="preserve">suureneb võrreldes </w:t>
      </w:r>
      <w:r w:rsidRPr="00D87EE0">
        <w:rPr>
          <w:rFonts w:ascii="Arial" w:hAnsi="Arial" w:cs="Arial"/>
          <w:sz w:val="22"/>
          <w:szCs w:val="22"/>
        </w:rPr>
        <w:t>202</w:t>
      </w:r>
      <w:r w:rsidR="00BB5D21" w:rsidRPr="00D87EE0">
        <w:rPr>
          <w:rFonts w:ascii="Arial" w:hAnsi="Arial" w:cs="Arial"/>
          <w:sz w:val="22"/>
          <w:szCs w:val="22"/>
        </w:rPr>
        <w:t>4</w:t>
      </w:r>
      <w:r w:rsidRPr="00D87EE0">
        <w:rPr>
          <w:rFonts w:ascii="Arial" w:hAnsi="Arial" w:cs="Arial"/>
          <w:sz w:val="22"/>
          <w:szCs w:val="22"/>
        </w:rPr>
        <w:t>. aasta eelarve</w:t>
      </w:r>
      <w:r w:rsidR="00BB5D21" w:rsidRPr="00D87EE0">
        <w:rPr>
          <w:rFonts w:ascii="Arial" w:hAnsi="Arial" w:cs="Arial"/>
          <w:sz w:val="22"/>
          <w:szCs w:val="22"/>
        </w:rPr>
        <w:t>ga 53,7%</w:t>
      </w:r>
      <w:r w:rsidRPr="00D87EE0">
        <w:rPr>
          <w:rFonts w:ascii="Arial" w:hAnsi="Arial" w:cs="Arial"/>
          <w:sz w:val="22"/>
          <w:szCs w:val="22"/>
        </w:rPr>
        <w:t xml:space="preserve"> ja</w:t>
      </w:r>
      <w:r w:rsidR="00BB5D21" w:rsidRPr="00D87EE0">
        <w:rPr>
          <w:rFonts w:ascii="Arial" w:hAnsi="Arial" w:cs="Arial"/>
          <w:sz w:val="22"/>
          <w:szCs w:val="22"/>
        </w:rPr>
        <w:t xml:space="preserve"> on 2025</w:t>
      </w:r>
      <w:r w:rsidRPr="00D87EE0">
        <w:rPr>
          <w:rFonts w:ascii="Arial" w:hAnsi="Arial" w:cs="Arial"/>
          <w:sz w:val="22"/>
          <w:szCs w:val="22"/>
        </w:rPr>
        <w:t xml:space="preserve"> eelarvestrateegia</w:t>
      </w:r>
      <w:r w:rsidR="00BB5D21" w:rsidRPr="00D87EE0">
        <w:rPr>
          <w:rFonts w:ascii="Arial" w:hAnsi="Arial" w:cs="Arial"/>
          <w:sz w:val="22"/>
          <w:szCs w:val="22"/>
        </w:rPr>
        <w:t>ga samal</w:t>
      </w:r>
      <w:r w:rsidRPr="00D87EE0">
        <w:rPr>
          <w:rFonts w:ascii="Arial" w:hAnsi="Arial" w:cs="Arial"/>
          <w:sz w:val="22"/>
          <w:szCs w:val="22"/>
        </w:rPr>
        <w:t xml:space="preserve"> tasemel. </w:t>
      </w:r>
    </w:p>
    <w:p w14:paraId="52317DE4" w14:textId="77777777" w:rsidR="00012B76" w:rsidRPr="00D87EE0" w:rsidRDefault="00012B76" w:rsidP="00414CE1">
      <w:pPr>
        <w:jc w:val="both"/>
        <w:rPr>
          <w:rFonts w:ascii="Arial" w:hAnsi="Arial" w:cs="Arial"/>
          <w:b/>
          <w:bCs/>
          <w:sz w:val="22"/>
          <w:szCs w:val="22"/>
          <w:u w:val="single"/>
        </w:rPr>
      </w:pPr>
    </w:p>
    <w:p w14:paraId="5D2C74FE" w14:textId="77777777" w:rsidR="007231E4" w:rsidRPr="00D87EE0" w:rsidRDefault="007231E4" w:rsidP="000546AE">
      <w:pPr>
        <w:pStyle w:val="Pealkiri2"/>
        <w:numPr>
          <w:ilvl w:val="1"/>
          <w:numId w:val="18"/>
        </w:numPr>
        <w:ind w:left="851" w:hanging="851"/>
        <w:rPr>
          <w:rFonts w:ascii="Arial" w:hAnsi="Arial" w:cs="Arial"/>
          <w:szCs w:val="28"/>
          <w:lang w:val="et-EE"/>
        </w:rPr>
      </w:pPr>
      <w:bookmarkStart w:id="46" w:name="_Toc183439019"/>
      <w:r w:rsidRPr="00D87EE0">
        <w:rPr>
          <w:rFonts w:ascii="Arial" w:hAnsi="Arial" w:cs="Arial"/>
          <w:szCs w:val="28"/>
          <w:lang w:val="et-EE"/>
        </w:rPr>
        <w:t>Haridus</w:t>
      </w:r>
      <w:bookmarkEnd w:id="46"/>
    </w:p>
    <w:p w14:paraId="0D910C18" w14:textId="77777777" w:rsidR="007231E4" w:rsidRPr="00D87EE0" w:rsidRDefault="007231E4" w:rsidP="007231E4">
      <w:pPr>
        <w:pStyle w:val="Kehatekst"/>
        <w:rPr>
          <w:rFonts w:ascii="Arial" w:hAnsi="Arial" w:cs="Arial"/>
          <w:b/>
          <w:sz w:val="22"/>
          <w:szCs w:val="22"/>
          <w:u w:val="single"/>
          <w:lang w:val="et-EE"/>
        </w:rPr>
      </w:pPr>
    </w:p>
    <w:p w14:paraId="1089A3B4" w14:textId="3211F398" w:rsidR="007231E4" w:rsidRPr="006D70E7" w:rsidRDefault="007231E4" w:rsidP="007231E4">
      <w:pPr>
        <w:pStyle w:val="Jalus"/>
        <w:tabs>
          <w:tab w:val="clear" w:pos="4536"/>
          <w:tab w:val="clear" w:pos="9072"/>
        </w:tabs>
        <w:jc w:val="both"/>
        <w:rPr>
          <w:rFonts w:ascii="Arial" w:hAnsi="Arial" w:cs="Arial"/>
          <w:sz w:val="22"/>
          <w:szCs w:val="22"/>
          <w:lang w:val="et-EE"/>
        </w:rPr>
      </w:pPr>
      <w:r w:rsidRPr="006D70E7">
        <w:rPr>
          <w:rFonts w:ascii="Arial" w:hAnsi="Arial" w:cs="Arial"/>
          <w:sz w:val="22"/>
          <w:szCs w:val="22"/>
          <w:lang w:val="et-EE"/>
        </w:rPr>
        <w:t>Haridus</w:t>
      </w:r>
      <w:r w:rsidR="009D3DC6" w:rsidRPr="006D70E7">
        <w:rPr>
          <w:rFonts w:ascii="Arial" w:hAnsi="Arial" w:cs="Arial"/>
          <w:sz w:val="22"/>
          <w:szCs w:val="22"/>
          <w:lang w:val="et-EE"/>
        </w:rPr>
        <w:t xml:space="preserve">valdkonna </w:t>
      </w:r>
      <w:r w:rsidRPr="006D70E7">
        <w:rPr>
          <w:rFonts w:ascii="Arial" w:hAnsi="Arial" w:cs="Arial"/>
          <w:sz w:val="22"/>
          <w:szCs w:val="22"/>
          <w:lang w:val="et-EE"/>
        </w:rPr>
        <w:t xml:space="preserve">kulude eelarve on kokku </w:t>
      </w:r>
      <w:r w:rsidR="00287A42" w:rsidRPr="006D70E7">
        <w:rPr>
          <w:rFonts w:ascii="Arial" w:hAnsi="Arial" w:cs="Arial"/>
          <w:sz w:val="22"/>
          <w:szCs w:val="22"/>
          <w:lang w:val="et-EE"/>
        </w:rPr>
        <w:t>32 091 250</w:t>
      </w:r>
      <w:r w:rsidRPr="006D70E7">
        <w:rPr>
          <w:rFonts w:ascii="Arial" w:hAnsi="Arial" w:cs="Arial"/>
          <w:sz w:val="22"/>
          <w:szCs w:val="22"/>
          <w:lang w:val="et-EE"/>
        </w:rPr>
        <w:t xml:space="preserve"> eurot, mis moodustab põhitegevuse kulude eelarvest 5</w:t>
      </w:r>
      <w:r w:rsidR="00C12FDF" w:rsidRPr="006D70E7">
        <w:rPr>
          <w:rFonts w:ascii="Arial" w:hAnsi="Arial" w:cs="Arial"/>
          <w:sz w:val="22"/>
          <w:szCs w:val="22"/>
          <w:lang w:val="et-EE"/>
        </w:rPr>
        <w:t>6,</w:t>
      </w:r>
      <w:r w:rsidR="00C61D20" w:rsidRPr="006D70E7">
        <w:rPr>
          <w:rFonts w:ascii="Arial" w:hAnsi="Arial" w:cs="Arial"/>
          <w:sz w:val="22"/>
          <w:szCs w:val="22"/>
          <w:lang w:val="et-EE"/>
        </w:rPr>
        <w:t>6</w:t>
      </w:r>
      <w:r w:rsidRPr="006D70E7">
        <w:rPr>
          <w:rFonts w:ascii="Arial" w:hAnsi="Arial" w:cs="Arial"/>
          <w:sz w:val="22"/>
          <w:szCs w:val="22"/>
          <w:lang w:val="et-EE"/>
        </w:rPr>
        <w:t>% (202</w:t>
      </w:r>
      <w:r w:rsidR="00C12FDF" w:rsidRPr="006D70E7">
        <w:rPr>
          <w:rFonts w:ascii="Arial" w:hAnsi="Arial" w:cs="Arial"/>
          <w:sz w:val="22"/>
          <w:szCs w:val="22"/>
          <w:lang w:val="et-EE"/>
        </w:rPr>
        <w:t>4</w:t>
      </w:r>
      <w:r w:rsidRPr="006D70E7">
        <w:rPr>
          <w:rFonts w:ascii="Arial" w:hAnsi="Arial" w:cs="Arial"/>
          <w:sz w:val="22"/>
          <w:szCs w:val="22"/>
          <w:lang w:val="et-EE"/>
        </w:rPr>
        <w:t xml:space="preserve">. aastal </w:t>
      </w:r>
      <w:r w:rsidR="00C12FDF" w:rsidRPr="006D70E7">
        <w:rPr>
          <w:rFonts w:ascii="Arial" w:hAnsi="Arial" w:cs="Arial"/>
          <w:sz w:val="22"/>
          <w:szCs w:val="22"/>
          <w:lang w:val="et-EE"/>
        </w:rPr>
        <w:t>31 866 312</w:t>
      </w:r>
      <w:r w:rsidRPr="006D70E7">
        <w:rPr>
          <w:rFonts w:ascii="Arial" w:hAnsi="Arial" w:cs="Arial"/>
          <w:sz w:val="22"/>
          <w:szCs w:val="22"/>
          <w:lang w:val="et-EE"/>
        </w:rPr>
        <w:t xml:space="preserve"> eurot ja 5</w:t>
      </w:r>
      <w:r w:rsidR="00C12FDF" w:rsidRPr="006D70E7">
        <w:rPr>
          <w:rFonts w:ascii="Arial" w:hAnsi="Arial" w:cs="Arial"/>
          <w:sz w:val="22"/>
          <w:szCs w:val="22"/>
          <w:lang w:val="et-EE"/>
        </w:rPr>
        <w:t>8,1</w:t>
      </w:r>
      <w:r w:rsidRPr="006D70E7">
        <w:rPr>
          <w:rFonts w:ascii="Arial" w:hAnsi="Arial" w:cs="Arial"/>
          <w:sz w:val="22"/>
          <w:szCs w:val="22"/>
          <w:lang w:val="et-EE"/>
        </w:rPr>
        <w:t>%).</w:t>
      </w:r>
    </w:p>
    <w:p w14:paraId="0B59DF99" w14:textId="77777777" w:rsidR="007231E4" w:rsidRPr="006D70E7" w:rsidRDefault="007231E4" w:rsidP="007231E4">
      <w:pPr>
        <w:pStyle w:val="Jalus"/>
        <w:tabs>
          <w:tab w:val="clear" w:pos="4536"/>
          <w:tab w:val="clear" w:pos="9072"/>
        </w:tabs>
        <w:jc w:val="both"/>
        <w:rPr>
          <w:rFonts w:ascii="Arial" w:hAnsi="Arial" w:cs="Arial"/>
          <w:sz w:val="22"/>
          <w:szCs w:val="22"/>
          <w:lang w:val="et-EE"/>
        </w:rPr>
      </w:pPr>
      <w:r w:rsidRPr="006D70E7">
        <w:rPr>
          <w:rFonts w:ascii="Arial" w:hAnsi="Arial" w:cs="Arial"/>
          <w:sz w:val="22"/>
          <w:szCs w:val="22"/>
          <w:lang w:val="et-EE"/>
        </w:rPr>
        <w:t>Kulud jaotuvad:</w:t>
      </w:r>
    </w:p>
    <w:p w14:paraId="11E3B4B2" w14:textId="1DD263E1" w:rsidR="007231E4" w:rsidRPr="006D70E7" w:rsidRDefault="007231E4" w:rsidP="007231E4">
      <w:pPr>
        <w:numPr>
          <w:ilvl w:val="0"/>
          <w:numId w:val="5"/>
        </w:numPr>
        <w:jc w:val="both"/>
        <w:rPr>
          <w:rFonts w:ascii="Arial" w:hAnsi="Arial" w:cs="Arial"/>
          <w:sz w:val="22"/>
          <w:szCs w:val="22"/>
        </w:rPr>
      </w:pPr>
      <w:r w:rsidRPr="006D70E7">
        <w:rPr>
          <w:rFonts w:ascii="Arial" w:hAnsi="Arial" w:cs="Arial"/>
          <w:sz w:val="22"/>
          <w:szCs w:val="22"/>
        </w:rPr>
        <w:t xml:space="preserve">Toetused </w:t>
      </w:r>
      <w:r w:rsidR="002C3D67" w:rsidRPr="006D70E7">
        <w:rPr>
          <w:rFonts w:ascii="Arial" w:hAnsi="Arial" w:cs="Arial"/>
          <w:sz w:val="22"/>
          <w:szCs w:val="22"/>
        </w:rPr>
        <w:t>6</w:t>
      </w:r>
      <w:r w:rsidR="00C12FDF" w:rsidRPr="006D70E7">
        <w:rPr>
          <w:rFonts w:ascii="Arial" w:hAnsi="Arial" w:cs="Arial"/>
          <w:sz w:val="22"/>
          <w:szCs w:val="22"/>
        </w:rPr>
        <w:t>23 731</w:t>
      </w:r>
      <w:r w:rsidRPr="006D70E7">
        <w:rPr>
          <w:rFonts w:ascii="Arial" w:hAnsi="Arial" w:cs="Arial"/>
          <w:sz w:val="22"/>
          <w:szCs w:val="22"/>
        </w:rPr>
        <w:t xml:space="preserve"> eurot, osakaal põhitegevuse kuludest </w:t>
      </w:r>
      <w:r w:rsidR="00A52516" w:rsidRPr="006D70E7">
        <w:rPr>
          <w:rFonts w:ascii="Arial" w:hAnsi="Arial" w:cs="Arial"/>
          <w:sz w:val="22"/>
          <w:szCs w:val="22"/>
        </w:rPr>
        <w:t>1,</w:t>
      </w:r>
      <w:r w:rsidR="00C12FDF" w:rsidRPr="006D70E7">
        <w:rPr>
          <w:rFonts w:ascii="Arial" w:hAnsi="Arial" w:cs="Arial"/>
          <w:sz w:val="22"/>
          <w:szCs w:val="22"/>
        </w:rPr>
        <w:t>1</w:t>
      </w:r>
      <w:r w:rsidRPr="006D70E7">
        <w:rPr>
          <w:rFonts w:ascii="Arial" w:hAnsi="Arial" w:cs="Arial"/>
          <w:sz w:val="22"/>
          <w:szCs w:val="22"/>
        </w:rPr>
        <w:t xml:space="preserve">%, osakaal hariduskuludest </w:t>
      </w:r>
      <w:r w:rsidR="00B94260" w:rsidRPr="006D70E7">
        <w:rPr>
          <w:rFonts w:ascii="Arial" w:hAnsi="Arial" w:cs="Arial"/>
          <w:sz w:val="22"/>
          <w:szCs w:val="22"/>
        </w:rPr>
        <w:t>1,9</w:t>
      </w:r>
      <w:r w:rsidRPr="006D70E7">
        <w:rPr>
          <w:rFonts w:ascii="Arial" w:hAnsi="Arial" w:cs="Arial"/>
          <w:sz w:val="22"/>
          <w:szCs w:val="22"/>
        </w:rPr>
        <w:t>%.</w:t>
      </w:r>
    </w:p>
    <w:p w14:paraId="6797C869" w14:textId="1B5984A8" w:rsidR="007231E4" w:rsidRPr="006D70E7" w:rsidRDefault="007231E4" w:rsidP="007231E4">
      <w:pPr>
        <w:numPr>
          <w:ilvl w:val="0"/>
          <w:numId w:val="5"/>
        </w:numPr>
        <w:jc w:val="both"/>
        <w:rPr>
          <w:rFonts w:ascii="Arial" w:hAnsi="Arial" w:cs="Arial"/>
          <w:sz w:val="22"/>
          <w:szCs w:val="22"/>
        </w:rPr>
      </w:pPr>
      <w:r w:rsidRPr="006D70E7">
        <w:rPr>
          <w:rFonts w:ascii="Arial" w:hAnsi="Arial" w:cs="Arial"/>
          <w:sz w:val="22"/>
          <w:szCs w:val="22"/>
        </w:rPr>
        <w:t xml:space="preserve">Muudeks tegevuskuludeks </w:t>
      </w:r>
      <w:r w:rsidR="00870E2D" w:rsidRPr="006D70E7">
        <w:rPr>
          <w:rFonts w:ascii="Arial" w:hAnsi="Arial" w:cs="Arial"/>
          <w:sz w:val="22"/>
          <w:szCs w:val="22"/>
        </w:rPr>
        <w:t>31 467 519</w:t>
      </w:r>
      <w:r w:rsidRPr="006D70E7">
        <w:rPr>
          <w:rFonts w:ascii="Arial" w:hAnsi="Arial" w:cs="Arial"/>
          <w:sz w:val="22"/>
          <w:szCs w:val="22"/>
        </w:rPr>
        <w:t xml:space="preserve"> eurot, osakaal põhitegevuse kuludest 5</w:t>
      </w:r>
      <w:r w:rsidR="00B94260" w:rsidRPr="006D70E7">
        <w:rPr>
          <w:rFonts w:ascii="Arial" w:hAnsi="Arial" w:cs="Arial"/>
          <w:sz w:val="22"/>
          <w:szCs w:val="22"/>
        </w:rPr>
        <w:t>5,4</w:t>
      </w:r>
      <w:r w:rsidRPr="006D70E7">
        <w:rPr>
          <w:rFonts w:ascii="Arial" w:hAnsi="Arial" w:cs="Arial"/>
          <w:sz w:val="22"/>
          <w:szCs w:val="22"/>
        </w:rPr>
        <w:t>%, osakaal hariduskuludest 9</w:t>
      </w:r>
      <w:r w:rsidR="00B94260" w:rsidRPr="006D70E7">
        <w:rPr>
          <w:rFonts w:ascii="Arial" w:hAnsi="Arial" w:cs="Arial"/>
          <w:sz w:val="22"/>
          <w:szCs w:val="22"/>
        </w:rPr>
        <w:t>8,</w:t>
      </w:r>
      <w:r w:rsidR="00840988" w:rsidRPr="006D70E7">
        <w:rPr>
          <w:rFonts w:ascii="Arial" w:hAnsi="Arial" w:cs="Arial"/>
          <w:sz w:val="22"/>
          <w:szCs w:val="22"/>
        </w:rPr>
        <w:t>0</w:t>
      </w:r>
      <w:r w:rsidRPr="006D70E7">
        <w:rPr>
          <w:rFonts w:ascii="Arial" w:hAnsi="Arial" w:cs="Arial"/>
          <w:sz w:val="22"/>
          <w:szCs w:val="22"/>
        </w:rPr>
        <w:t>%, sh:</w:t>
      </w:r>
    </w:p>
    <w:p w14:paraId="44F04361" w14:textId="55B6292D" w:rsidR="007231E4" w:rsidRPr="006D70E7" w:rsidRDefault="007231E4" w:rsidP="00FE75AF">
      <w:pPr>
        <w:pStyle w:val="ListParagraph1"/>
        <w:numPr>
          <w:ilvl w:val="0"/>
          <w:numId w:val="10"/>
        </w:numPr>
        <w:jc w:val="both"/>
        <w:rPr>
          <w:rFonts w:ascii="Arial" w:hAnsi="Arial" w:cs="Arial"/>
          <w:sz w:val="22"/>
          <w:szCs w:val="22"/>
        </w:rPr>
      </w:pPr>
      <w:r w:rsidRPr="006D70E7">
        <w:rPr>
          <w:rFonts w:ascii="Arial" w:hAnsi="Arial" w:cs="Arial"/>
          <w:sz w:val="22"/>
          <w:szCs w:val="22"/>
        </w:rPr>
        <w:t xml:space="preserve">tööjõukulud </w:t>
      </w:r>
      <w:r w:rsidR="00870E2D" w:rsidRPr="006D70E7">
        <w:rPr>
          <w:rFonts w:ascii="Arial" w:hAnsi="Arial" w:cs="Arial"/>
          <w:sz w:val="22"/>
          <w:szCs w:val="22"/>
        </w:rPr>
        <w:t>18 757 532</w:t>
      </w:r>
      <w:r w:rsidRPr="006D70E7">
        <w:rPr>
          <w:rFonts w:ascii="Arial" w:hAnsi="Arial" w:cs="Arial"/>
          <w:sz w:val="22"/>
          <w:szCs w:val="22"/>
        </w:rPr>
        <w:t xml:space="preserve"> eurot, osakaal valdkonna kuludest 5</w:t>
      </w:r>
      <w:r w:rsidR="004830B4" w:rsidRPr="006D70E7">
        <w:rPr>
          <w:rFonts w:ascii="Arial" w:hAnsi="Arial" w:cs="Arial"/>
          <w:sz w:val="22"/>
          <w:szCs w:val="22"/>
        </w:rPr>
        <w:t>8,4</w:t>
      </w:r>
      <w:r w:rsidRPr="006D70E7">
        <w:rPr>
          <w:rFonts w:ascii="Arial" w:hAnsi="Arial" w:cs="Arial"/>
          <w:sz w:val="22"/>
          <w:szCs w:val="22"/>
        </w:rPr>
        <w:t>%;</w:t>
      </w:r>
    </w:p>
    <w:p w14:paraId="5055B4E8" w14:textId="1713D1C0" w:rsidR="007231E4" w:rsidRPr="006D70E7" w:rsidRDefault="007231E4" w:rsidP="00FE75AF">
      <w:pPr>
        <w:pStyle w:val="ListParagraph1"/>
        <w:numPr>
          <w:ilvl w:val="0"/>
          <w:numId w:val="10"/>
        </w:numPr>
        <w:jc w:val="both"/>
        <w:rPr>
          <w:rFonts w:ascii="Arial" w:hAnsi="Arial" w:cs="Arial"/>
          <w:sz w:val="22"/>
          <w:szCs w:val="22"/>
        </w:rPr>
      </w:pPr>
      <w:r w:rsidRPr="006D70E7">
        <w:rPr>
          <w:rFonts w:ascii="Arial" w:hAnsi="Arial" w:cs="Arial"/>
          <w:sz w:val="22"/>
          <w:szCs w:val="22"/>
        </w:rPr>
        <w:t>majandamiskulud 1</w:t>
      </w:r>
      <w:r w:rsidR="00281D6A" w:rsidRPr="006D70E7">
        <w:rPr>
          <w:rFonts w:ascii="Arial" w:hAnsi="Arial" w:cs="Arial"/>
          <w:sz w:val="22"/>
          <w:szCs w:val="22"/>
        </w:rPr>
        <w:t>2</w:t>
      </w:r>
      <w:r w:rsidR="004830B4" w:rsidRPr="006D70E7">
        <w:rPr>
          <w:rFonts w:ascii="Arial" w:hAnsi="Arial" w:cs="Arial"/>
          <w:sz w:val="22"/>
          <w:szCs w:val="22"/>
        </w:rPr>
        <w:t> 709 987</w:t>
      </w:r>
      <w:r w:rsidRPr="006D70E7">
        <w:rPr>
          <w:rFonts w:ascii="Arial" w:hAnsi="Arial" w:cs="Arial"/>
          <w:sz w:val="22"/>
          <w:szCs w:val="22"/>
        </w:rPr>
        <w:t xml:space="preserve"> eurot, osakaal valdkonna kuludest </w:t>
      </w:r>
      <w:r w:rsidR="004830B4" w:rsidRPr="006D70E7">
        <w:rPr>
          <w:rFonts w:ascii="Arial" w:hAnsi="Arial" w:cs="Arial"/>
          <w:sz w:val="22"/>
          <w:szCs w:val="22"/>
        </w:rPr>
        <w:t>39,</w:t>
      </w:r>
      <w:r w:rsidR="00743FED" w:rsidRPr="006D70E7">
        <w:rPr>
          <w:rFonts w:ascii="Arial" w:hAnsi="Arial" w:cs="Arial"/>
          <w:sz w:val="22"/>
          <w:szCs w:val="22"/>
        </w:rPr>
        <w:t>6</w:t>
      </w:r>
      <w:r w:rsidRPr="006D70E7">
        <w:rPr>
          <w:rFonts w:ascii="Arial" w:hAnsi="Arial" w:cs="Arial"/>
          <w:sz w:val="22"/>
          <w:szCs w:val="22"/>
        </w:rPr>
        <w:t>%.</w:t>
      </w:r>
    </w:p>
    <w:p w14:paraId="3375E01F" w14:textId="77777777" w:rsidR="007231E4" w:rsidRPr="00D87EE0" w:rsidRDefault="007231E4" w:rsidP="007231E4">
      <w:pPr>
        <w:pStyle w:val="Kehatekst"/>
        <w:rPr>
          <w:rFonts w:ascii="Arial" w:hAnsi="Arial" w:cs="Arial"/>
          <w:b/>
          <w:sz w:val="22"/>
          <w:szCs w:val="22"/>
          <w:u w:val="single"/>
          <w:lang w:val="et-EE"/>
        </w:rPr>
      </w:pPr>
    </w:p>
    <w:p w14:paraId="4C23E000" w14:textId="77777777" w:rsidR="007231E4" w:rsidRPr="00D87EE0" w:rsidRDefault="007231E4" w:rsidP="007231E4">
      <w:pPr>
        <w:pStyle w:val="Kehatekst"/>
        <w:rPr>
          <w:rFonts w:ascii="Arial" w:hAnsi="Arial" w:cs="Arial"/>
          <w:b/>
          <w:sz w:val="22"/>
          <w:szCs w:val="22"/>
          <w:u w:val="single"/>
          <w:lang w:val="et-EE"/>
        </w:rPr>
      </w:pPr>
      <w:r w:rsidRPr="00D87EE0">
        <w:rPr>
          <w:rFonts w:ascii="Arial" w:hAnsi="Arial" w:cs="Arial"/>
          <w:b/>
          <w:sz w:val="22"/>
          <w:szCs w:val="22"/>
          <w:u w:val="single"/>
          <w:lang w:val="et-EE"/>
        </w:rPr>
        <w:t>MLA Viimsi Lasteaiad</w:t>
      </w:r>
    </w:p>
    <w:p w14:paraId="17554F92" w14:textId="23C5DF49" w:rsidR="007231E4" w:rsidRPr="00D87EE0" w:rsidRDefault="007231E4" w:rsidP="00AA5069">
      <w:pPr>
        <w:jc w:val="both"/>
        <w:rPr>
          <w:rFonts w:ascii="Arial" w:hAnsi="Arial" w:cs="Arial"/>
          <w:sz w:val="22"/>
          <w:szCs w:val="22"/>
        </w:rPr>
      </w:pPr>
      <w:r w:rsidRPr="00D87EE0">
        <w:rPr>
          <w:rFonts w:ascii="Arial" w:hAnsi="Arial" w:cs="Arial"/>
          <w:sz w:val="22"/>
          <w:szCs w:val="22"/>
        </w:rPr>
        <w:t xml:space="preserve">Tegevuskulude eelarve on </w:t>
      </w:r>
      <w:r w:rsidR="00F443BC" w:rsidRPr="00D87EE0">
        <w:rPr>
          <w:rFonts w:ascii="Arial" w:hAnsi="Arial" w:cs="Arial"/>
          <w:sz w:val="22"/>
          <w:szCs w:val="22"/>
        </w:rPr>
        <w:t>5</w:t>
      </w:r>
      <w:r w:rsidR="00703BF3" w:rsidRPr="00D87EE0">
        <w:rPr>
          <w:rFonts w:ascii="Arial" w:hAnsi="Arial" w:cs="Arial"/>
          <w:sz w:val="22"/>
          <w:szCs w:val="22"/>
        </w:rPr>
        <w:t> 792 280</w:t>
      </w:r>
      <w:r w:rsidRPr="00D87EE0">
        <w:rPr>
          <w:rFonts w:ascii="Arial" w:hAnsi="Arial" w:cs="Arial"/>
          <w:sz w:val="22"/>
          <w:szCs w:val="22"/>
        </w:rPr>
        <w:t xml:space="preserve"> eurot (202</w:t>
      </w:r>
      <w:r w:rsidR="00703BF3" w:rsidRPr="00D87EE0">
        <w:rPr>
          <w:rFonts w:ascii="Arial" w:hAnsi="Arial" w:cs="Arial"/>
          <w:sz w:val="22"/>
          <w:szCs w:val="22"/>
        </w:rPr>
        <w:t>4</w:t>
      </w:r>
      <w:r w:rsidRPr="00D87EE0">
        <w:rPr>
          <w:rFonts w:ascii="Arial" w:hAnsi="Arial" w:cs="Arial"/>
          <w:sz w:val="22"/>
          <w:szCs w:val="22"/>
        </w:rPr>
        <w:t xml:space="preserve">. aasta eelarve </w:t>
      </w:r>
      <w:r w:rsidR="00CE2FB4" w:rsidRPr="00D87EE0">
        <w:rPr>
          <w:rFonts w:ascii="Arial" w:hAnsi="Arial" w:cs="Arial"/>
          <w:sz w:val="22"/>
          <w:szCs w:val="22"/>
        </w:rPr>
        <w:t>5</w:t>
      </w:r>
      <w:r w:rsidR="00703BF3" w:rsidRPr="00D87EE0">
        <w:rPr>
          <w:rFonts w:ascii="Arial" w:hAnsi="Arial" w:cs="Arial"/>
          <w:sz w:val="22"/>
          <w:szCs w:val="22"/>
        </w:rPr>
        <w:t> 383 484</w:t>
      </w:r>
      <w:r w:rsidRPr="00D87EE0">
        <w:rPr>
          <w:rFonts w:ascii="Arial" w:hAnsi="Arial" w:cs="Arial"/>
          <w:sz w:val="22"/>
          <w:szCs w:val="22"/>
        </w:rPr>
        <w:t xml:space="preserve"> eurot</w:t>
      </w:r>
      <w:r w:rsidR="004D27CC" w:rsidRPr="00D87EE0">
        <w:rPr>
          <w:rFonts w:ascii="Arial" w:hAnsi="Arial" w:cs="Arial"/>
          <w:sz w:val="22"/>
          <w:szCs w:val="22"/>
        </w:rPr>
        <w:t xml:space="preserve"> ja 202</w:t>
      </w:r>
      <w:r w:rsidR="00703BF3" w:rsidRPr="00D87EE0">
        <w:rPr>
          <w:rFonts w:ascii="Arial" w:hAnsi="Arial" w:cs="Arial"/>
          <w:sz w:val="22"/>
          <w:szCs w:val="22"/>
        </w:rPr>
        <w:t>5</w:t>
      </w:r>
      <w:r w:rsidR="004D27CC" w:rsidRPr="00D87EE0">
        <w:rPr>
          <w:rFonts w:ascii="Arial" w:hAnsi="Arial" w:cs="Arial"/>
          <w:sz w:val="22"/>
          <w:szCs w:val="22"/>
        </w:rPr>
        <w:t xml:space="preserve"> eelarvestrateegia 5</w:t>
      </w:r>
      <w:r w:rsidR="00703BF3" w:rsidRPr="00D87EE0">
        <w:rPr>
          <w:rFonts w:ascii="Arial" w:hAnsi="Arial" w:cs="Arial"/>
          <w:sz w:val="22"/>
          <w:szCs w:val="22"/>
        </w:rPr>
        <w:t> 623 326</w:t>
      </w:r>
      <w:r w:rsidRPr="00D87EE0">
        <w:rPr>
          <w:rFonts w:ascii="Arial" w:hAnsi="Arial" w:cs="Arial"/>
          <w:sz w:val="22"/>
          <w:szCs w:val="22"/>
        </w:rPr>
        <w:t xml:space="preserve">), millest tööjõukulud on </w:t>
      </w:r>
      <w:r w:rsidR="00703BF3" w:rsidRPr="00D87EE0">
        <w:rPr>
          <w:rFonts w:ascii="Arial" w:hAnsi="Arial" w:cs="Arial"/>
          <w:sz w:val="22"/>
          <w:szCs w:val="22"/>
        </w:rPr>
        <w:t>4 250 220</w:t>
      </w:r>
      <w:r w:rsidRPr="00D87EE0">
        <w:rPr>
          <w:rFonts w:ascii="Arial" w:hAnsi="Arial" w:cs="Arial"/>
          <w:sz w:val="22"/>
          <w:szCs w:val="22"/>
        </w:rPr>
        <w:t xml:space="preserve"> eurot</w:t>
      </w:r>
      <w:r w:rsidR="000F3766" w:rsidRPr="00D87EE0">
        <w:rPr>
          <w:rFonts w:ascii="Arial" w:hAnsi="Arial" w:cs="Arial"/>
          <w:sz w:val="22"/>
          <w:szCs w:val="22"/>
        </w:rPr>
        <w:t>,</w:t>
      </w:r>
      <w:r w:rsidRPr="00D87EE0">
        <w:rPr>
          <w:rFonts w:ascii="Arial" w:hAnsi="Arial" w:cs="Arial"/>
          <w:sz w:val="22"/>
          <w:szCs w:val="22"/>
        </w:rPr>
        <w:t xml:space="preserve"> majandamiskuludeks on kavandatud 1</w:t>
      </w:r>
      <w:r w:rsidR="00703BF3" w:rsidRPr="00D87EE0">
        <w:rPr>
          <w:rFonts w:ascii="Arial" w:hAnsi="Arial" w:cs="Arial"/>
          <w:sz w:val="22"/>
          <w:szCs w:val="22"/>
        </w:rPr>
        <w:t> 541 540</w:t>
      </w:r>
      <w:r w:rsidRPr="00D87EE0">
        <w:rPr>
          <w:rFonts w:ascii="Arial" w:hAnsi="Arial" w:cs="Arial"/>
          <w:sz w:val="22"/>
          <w:szCs w:val="22"/>
        </w:rPr>
        <w:t xml:space="preserve"> eurot</w:t>
      </w:r>
      <w:r w:rsidR="000F3766" w:rsidRPr="00D87EE0">
        <w:rPr>
          <w:rFonts w:ascii="Arial" w:hAnsi="Arial" w:cs="Arial"/>
          <w:sz w:val="22"/>
          <w:szCs w:val="22"/>
        </w:rPr>
        <w:t xml:space="preserve"> ja muudeks toetusteks </w:t>
      </w:r>
      <w:r w:rsidR="00703BF3" w:rsidRPr="00D87EE0">
        <w:rPr>
          <w:rFonts w:ascii="Arial" w:hAnsi="Arial" w:cs="Arial"/>
          <w:sz w:val="22"/>
          <w:szCs w:val="22"/>
        </w:rPr>
        <w:t>520</w:t>
      </w:r>
      <w:r w:rsidR="000F3766" w:rsidRPr="00D87EE0">
        <w:rPr>
          <w:rFonts w:ascii="Arial" w:hAnsi="Arial" w:cs="Arial"/>
          <w:sz w:val="22"/>
          <w:szCs w:val="22"/>
        </w:rPr>
        <w:t xml:space="preserve"> eurot</w:t>
      </w:r>
      <w:r w:rsidRPr="00D87EE0">
        <w:rPr>
          <w:rFonts w:ascii="Arial" w:hAnsi="Arial" w:cs="Arial"/>
          <w:sz w:val="22"/>
          <w:szCs w:val="22"/>
        </w:rPr>
        <w:t>. Eelarve suureneb võrreldes 202</w:t>
      </w:r>
      <w:r w:rsidR="00703BF3" w:rsidRPr="00D87EE0">
        <w:rPr>
          <w:rFonts w:ascii="Arial" w:hAnsi="Arial" w:cs="Arial"/>
          <w:sz w:val="22"/>
          <w:szCs w:val="22"/>
        </w:rPr>
        <w:t>4</w:t>
      </w:r>
      <w:r w:rsidRPr="00D87EE0">
        <w:rPr>
          <w:rFonts w:ascii="Arial" w:hAnsi="Arial" w:cs="Arial"/>
          <w:sz w:val="22"/>
          <w:szCs w:val="22"/>
        </w:rPr>
        <w:t xml:space="preserve">. aastaga </w:t>
      </w:r>
      <w:r w:rsidR="00AC2CF8" w:rsidRPr="00D87EE0">
        <w:rPr>
          <w:rFonts w:ascii="Arial" w:hAnsi="Arial" w:cs="Arial"/>
          <w:sz w:val="22"/>
          <w:szCs w:val="22"/>
        </w:rPr>
        <w:t>7,6</w:t>
      </w:r>
      <w:r w:rsidRPr="00D87EE0">
        <w:rPr>
          <w:rFonts w:ascii="Arial" w:hAnsi="Arial" w:cs="Arial"/>
          <w:sz w:val="22"/>
          <w:szCs w:val="22"/>
        </w:rPr>
        <w:t>% ja</w:t>
      </w:r>
      <w:r w:rsidR="00AC2CF8" w:rsidRPr="00D87EE0">
        <w:rPr>
          <w:rFonts w:ascii="Arial" w:hAnsi="Arial" w:cs="Arial"/>
          <w:sz w:val="22"/>
          <w:szCs w:val="22"/>
        </w:rPr>
        <w:t xml:space="preserve"> </w:t>
      </w:r>
      <w:r w:rsidR="002D0229" w:rsidRPr="00D87EE0">
        <w:rPr>
          <w:rFonts w:ascii="Arial" w:hAnsi="Arial" w:cs="Arial"/>
          <w:sz w:val="22"/>
          <w:szCs w:val="22"/>
        </w:rPr>
        <w:t>2025</w:t>
      </w:r>
      <w:r w:rsidRPr="00D87EE0">
        <w:rPr>
          <w:rFonts w:ascii="Arial" w:hAnsi="Arial" w:cs="Arial"/>
          <w:sz w:val="22"/>
          <w:szCs w:val="22"/>
        </w:rPr>
        <w:t xml:space="preserve"> eelarvestrateegiaga </w:t>
      </w:r>
      <w:r w:rsidR="00AC2CF8" w:rsidRPr="00D87EE0">
        <w:rPr>
          <w:rFonts w:ascii="Arial" w:hAnsi="Arial" w:cs="Arial"/>
          <w:sz w:val="22"/>
          <w:szCs w:val="22"/>
        </w:rPr>
        <w:t>3,0</w:t>
      </w:r>
      <w:r w:rsidRPr="00D87EE0">
        <w:rPr>
          <w:rFonts w:ascii="Arial" w:hAnsi="Arial" w:cs="Arial"/>
          <w:sz w:val="22"/>
          <w:szCs w:val="22"/>
        </w:rPr>
        <w:t>%.</w:t>
      </w:r>
    </w:p>
    <w:p w14:paraId="3EDA5946" w14:textId="47E0701C" w:rsidR="007231E4" w:rsidRPr="00D87EE0" w:rsidRDefault="007231E4" w:rsidP="00AA5069">
      <w:pPr>
        <w:jc w:val="both"/>
        <w:rPr>
          <w:rFonts w:ascii="Arial" w:hAnsi="Arial" w:cs="Arial"/>
          <w:sz w:val="22"/>
          <w:szCs w:val="22"/>
        </w:rPr>
      </w:pPr>
      <w:r w:rsidRPr="00D87EE0">
        <w:rPr>
          <w:rFonts w:ascii="Arial" w:hAnsi="Arial" w:cs="Arial"/>
          <w:sz w:val="22"/>
          <w:szCs w:val="22"/>
        </w:rPr>
        <w:t xml:space="preserve">Asutus töötab </w:t>
      </w:r>
      <w:r w:rsidR="00D013F5" w:rsidRPr="00D87EE0">
        <w:rPr>
          <w:rFonts w:ascii="Arial" w:hAnsi="Arial" w:cs="Arial"/>
          <w:sz w:val="22"/>
          <w:szCs w:val="22"/>
        </w:rPr>
        <w:t xml:space="preserve">hetkel </w:t>
      </w:r>
      <w:r w:rsidRPr="00D87EE0">
        <w:rPr>
          <w:rFonts w:ascii="Arial" w:hAnsi="Arial" w:cs="Arial"/>
          <w:sz w:val="22"/>
          <w:szCs w:val="22"/>
        </w:rPr>
        <w:t>kaheksas majas ja kokku on lasteaedades 39 rühma ja 7</w:t>
      </w:r>
      <w:r w:rsidR="002A48F4" w:rsidRPr="00D87EE0">
        <w:rPr>
          <w:rFonts w:ascii="Arial" w:hAnsi="Arial" w:cs="Arial"/>
          <w:sz w:val="22"/>
          <w:szCs w:val="22"/>
        </w:rPr>
        <w:t>79</w:t>
      </w:r>
      <w:r w:rsidRPr="00D87EE0">
        <w:rPr>
          <w:rFonts w:ascii="Arial" w:hAnsi="Arial" w:cs="Arial"/>
          <w:sz w:val="22"/>
          <w:szCs w:val="22"/>
        </w:rPr>
        <w:t xml:space="preserve"> </w:t>
      </w:r>
      <w:r w:rsidR="00896869" w:rsidRPr="00D87EE0">
        <w:rPr>
          <w:rFonts w:ascii="Arial" w:hAnsi="Arial" w:cs="Arial"/>
          <w:sz w:val="22"/>
          <w:szCs w:val="22"/>
        </w:rPr>
        <w:t>last</w:t>
      </w:r>
      <w:r w:rsidRPr="00D87EE0">
        <w:rPr>
          <w:rFonts w:ascii="Arial" w:hAnsi="Arial" w:cs="Arial"/>
          <w:sz w:val="22"/>
          <w:szCs w:val="22"/>
        </w:rPr>
        <w:t>.</w:t>
      </w:r>
      <w:r w:rsidR="00D013F5" w:rsidRPr="00D87EE0">
        <w:rPr>
          <w:rFonts w:ascii="Arial" w:hAnsi="Arial" w:cs="Arial"/>
          <w:sz w:val="22"/>
          <w:szCs w:val="22"/>
        </w:rPr>
        <w:t xml:space="preserve"> Augustis 2025 avatakse Pärnamäe lasteaed, kuhu on kavandatud 8 rühma.</w:t>
      </w:r>
    </w:p>
    <w:p w14:paraId="04E602DE" w14:textId="06713EB6" w:rsidR="007231E4" w:rsidRPr="00D87EE0" w:rsidRDefault="007231E4" w:rsidP="007052F9">
      <w:pPr>
        <w:jc w:val="both"/>
        <w:rPr>
          <w:rFonts w:ascii="Arial" w:hAnsi="Arial" w:cs="Arial"/>
          <w:sz w:val="22"/>
          <w:szCs w:val="22"/>
        </w:rPr>
      </w:pPr>
      <w:r w:rsidRPr="00D87EE0">
        <w:rPr>
          <w:rFonts w:ascii="Arial" w:hAnsi="Arial" w:cs="Arial"/>
          <w:sz w:val="22"/>
          <w:szCs w:val="22"/>
        </w:rPr>
        <w:t xml:space="preserve">Eelarves on tööjõukulud arvestatud riigi antava toetuse põhimõtte järgi, lasteaiaõpetaja töötasu vähemalt 90% ja </w:t>
      </w:r>
      <w:r w:rsidRPr="00EF0BD5">
        <w:rPr>
          <w:rFonts w:ascii="Arial" w:hAnsi="Arial" w:cs="Arial"/>
          <w:sz w:val="22"/>
          <w:szCs w:val="22"/>
        </w:rPr>
        <w:t>magistrikraadiga lasteaiaõpetaja töötasu vähemalt 100% kooliõpetaja töötasu alammäärast.</w:t>
      </w:r>
      <w:r w:rsidR="002277F2" w:rsidRPr="00EF0BD5">
        <w:rPr>
          <w:rFonts w:ascii="Arial" w:hAnsi="Arial" w:cs="Arial"/>
          <w:sz w:val="22"/>
          <w:szCs w:val="22"/>
        </w:rPr>
        <w:t xml:space="preserve"> </w:t>
      </w:r>
      <w:r w:rsidRPr="00EF0BD5">
        <w:rPr>
          <w:rFonts w:ascii="Arial" w:hAnsi="Arial" w:cs="Arial"/>
          <w:sz w:val="22"/>
          <w:szCs w:val="22"/>
        </w:rPr>
        <w:t>Palgafondi kasvuks on arvestatud</w:t>
      </w:r>
      <w:r w:rsidR="0074586A" w:rsidRPr="00EF0BD5">
        <w:rPr>
          <w:rFonts w:ascii="Arial" w:hAnsi="Arial" w:cs="Arial"/>
          <w:sz w:val="22"/>
          <w:szCs w:val="22"/>
        </w:rPr>
        <w:t xml:space="preserve"> 3,0</w:t>
      </w:r>
      <w:r w:rsidRPr="00EF0BD5">
        <w:rPr>
          <w:rFonts w:ascii="Arial" w:hAnsi="Arial" w:cs="Arial"/>
          <w:sz w:val="22"/>
          <w:szCs w:val="22"/>
        </w:rPr>
        <w:t xml:space="preserve">%.  Majandamiskulude planeerimisel on </w:t>
      </w:r>
      <w:r w:rsidRPr="00EF0BD5">
        <w:rPr>
          <w:rFonts w:ascii="Arial" w:hAnsi="Arial" w:cs="Arial"/>
          <w:sz w:val="22"/>
          <w:szCs w:val="22"/>
        </w:rPr>
        <w:lastRenderedPageBreak/>
        <w:t>arvestatud 202</w:t>
      </w:r>
      <w:r w:rsidR="0074586A" w:rsidRPr="00EF0BD5">
        <w:rPr>
          <w:rFonts w:ascii="Arial" w:hAnsi="Arial" w:cs="Arial"/>
          <w:sz w:val="22"/>
          <w:szCs w:val="22"/>
        </w:rPr>
        <w:t>4</w:t>
      </w:r>
      <w:r w:rsidRPr="00EF0BD5">
        <w:rPr>
          <w:rFonts w:ascii="Arial" w:hAnsi="Arial" w:cs="Arial"/>
          <w:sz w:val="22"/>
          <w:szCs w:val="22"/>
        </w:rPr>
        <w:t xml:space="preserve">. aasta üheksa kuu tegelike </w:t>
      </w:r>
      <w:r w:rsidRPr="00D87EE0">
        <w:rPr>
          <w:rFonts w:ascii="Arial" w:hAnsi="Arial" w:cs="Arial"/>
          <w:sz w:val="22"/>
          <w:szCs w:val="22"/>
        </w:rPr>
        <w:t>kuludega</w:t>
      </w:r>
      <w:r w:rsidR="00A526BB" w:rsidRPr="00D87EE0">
        <w:rPr>
          <w:rFonts w:ascii="Arial" w:hAnsi="Arial" w:cs="Arial"/>
          <w:sz w:val="22"/>
          <w:szCs w:val="22"/>
        </w:rPr>
        <w:t xml:space="preserve">, sh </w:t>
      </w:r>
      <w:r w:rsidR="003226D4" w:rsidRPr="00D87EE0">
        <w:rPr>
          <w:rFonts w:ascii="Arial" w:hAnsi="Arial" w:cs="Arial"/>
          <w:sz w:val="22"/>
          <w:szCs w:val="22"/>
        </w:rPr>
        <w:t>on a</w:t>
      </w:r>
      <w:r w:rsidR="00A526BB" w:rsidRPr="00D87EE0">
        <w:rPr>
          <w:rFonts w:ascii="Arial" w:hAnsi="Arial" w:cs="Arial"/>
          <w:sz w:val="22"/>
          <w:szCs w:val="22"/>
        </w:rPr>
        <w:t>rvestatud Pärnamäe lasteaia 5 kuu kuludega.</w:t>
      </w:r>
    </w:p>
    <w:p w14:paraId="417F8C68" w14:textId="77777777" w:rsidR="00012B76" w:rsidRPr="00D87EE0" w:rsidRDefault="00012B76" w:rsidP="007052F9">
      <w:pPr>
        <w:jc w:val="both"/>
        <w:rPr>
          <w:rFonts w:ascii="Arial" w:hAnsi="Arial" w:cs="Arial"/>
          <w:sz w:val="22"/>
          <w:szCs w:val="22"/>
        </w:rPr>
      </w:pPr>
    </w:p>
    <w:p w14:paraId="3AE293AC" w14:textId="77777777" w:rsidR="00896869" w:rsidRPr="00D87EE0" w:rsidRDefault="00896869" w:rsidP="00896869">
      <w:pPr>
        <w:rPr>
          <w:rFonts w:ascii="Arial" w:hAnsi="Arial" w:cs="Arial"/>
          <w:sz w:val="22"/>
          <w:szCs w:val="22"/>
        </w:rPr>
      </w:pPr>
      <w:r w:rsidRPr="00D87EE0">
        <w:rPr>
          <w:rFonts w:ascii="Arial" w:hAnsi="Arial" w:cs="Arial"/>
          <w:b/>
          <w:bCs/>
          <w:sz w:val="22"/>
          <w:szCs w:val="22"/>
        </w:rPr>
        <w:t>Tabel 18</w:t>
      </w:r>
      <w:r w:rsidRPr="00D87EE0">
        <w:rPr>
          <w:rFonts w:ascii="Arial" w:hAnsi="Arial" w:cs="Arial"/>
          <w:sz w:val="22"/>
          <w:szCs w:val="22"/>
        </w:rPr>
        <w:t xml:space="preserve"> MLA Viimsi Lasteaiad </w:t>
      </w:r>
    </w:p>
    <w:tbl>
      <w:tblPr>
        <w:tblW w:w="4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6"/>
        <w:gridCol w:w="1170"/>
        <w:gridCol w:w="1170"/>
      </w:tblGrid>
      <w:tr w:rsidR="00896869" w:rsidRPr="00D87EE0" w14:paraId="05A29629" w14:textId="77777777" w:rsidTr="00F178FE">
        <w:trPr>
          <w:trHeight w:val="470"/>
        </w:trPr>
        <w:tc>
          <w:tcPr>
            <w:tcW w:w="2576" w:type="dxa"/>
            <w:tcBorders>
              <w:top w:val="single" w:sz="4" w:space="0" w:color="auto"/>
              <w:left w:val="single" w:sz="4" w:space="0" w:color="auto"/>
              <w:bottom w:val="single" w:sz="4" w:space="0" w:color="auto"/>
              <w:right w:val="single" w:sz="4" w:space="0" w:color="auto"/>
            </w:tcBorders>
            <w:shd w:val="clear" w:color="auto" w:fill="A6A6A6"/>
          </w:tcPr>
          <w:p w14:paraId="2147FABD" w14:textId="77777777" w:rsidR="00896869" w:rsidRPr="00D87EE0" w:rsidRDefault="00896869">
            <w:pPr>
              <w:spacing w:line="256" w:lineRule="auto"/>
              <w:jc w:val="both"/>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6A6A6"/>
            <w:hideMark/>
          </w:tcPr>
          <w:p w14:paraId="616AE28D" w14:textId="77777777" w:rsidR="00896869" w:rsidRPr="00D87EE0" w:rsidRDefault="00896869">
            <w:pPr>
              <w:spacing w:line="256" w:lineRule="auto"/>
              <w:jc w:val="center"/>
              <w:rPr>
                <w:rFonts w:ascii="Arial" w:hAnsi="Arial" w:cs="Arial"/>
                <w:sz w:val="22"/>
                <w:szCs w:val="22"/>
              </w:rPr>
            </w:pPr>
            <w:r w:rsidRPr="00D87EE0">
              <w:rPr>
                <w:rFonts w:ascii="Arial" w:hAnsi="Arial" w:cs="Arial"/>
                <w:sz w:val="22"/>
                <w:szCs w:val="22"/>
              </w:rPr>
              <w:t>Rühmade arv</w:t>
            </w:r>
          </w:p>
        </w:tc>
        <w:tc>
          <w:tcPr>
            <w:tcW w:w="1170" w:type="dxa"/>
            <w:tcBorders>
              <w:top w:val="single" w:sz="4" w:space="0" w:color="auto"/>
              <w:left w:val="single" w:sz="4" w:space="0" w:color="auto"/>
              <w:bottom w:val="single" w:sz="4" w:space="0" w:color="auto"/>
              <w:right w:val="single" w:sz="4" w:space="0" w:color="auto"/>
            </w:tcBorders>
            <w:shd w:val="clear" w:color="auto" w:fill="A6A6A6"/>
            <w:hideMark/>
          </w:tcPr>
          <w:p w14:paraId="5C821669" w14:textId="7A4E80CA" w:rsidR="00896869" w:rsidRPr="00D87EE0" w:rsidRDefault="00896869">
            <w:pPr>
              <w:spacing w:line="256" w:lineRule="auto"/>
              <w:jc w:val="center"/>
              <w:rPr>
                <w:rFonts w:ascii="Arial" w:hAnsi="Arial" w:cs="Arial"/>
                <w:sz w:val="22"/>
                <w:szCs w:val="22"/>
              </w:rPr>
            </w:pPr>
            <w:r w:rsidRPr="00D87EE0">
              <w:rPr>
                <w:rFonts w:ascii="Arial" w:hAnsi="Arial" w:cs="Arial"/>
                <w:sz w:val="22"/>
                <w:szCs w:val="22"/>
              </w:rPr>
              <w:t>Laste arv</w:t>
            </w:r>
          </w:p>
        </w:tc>
      </w:tr>
      <w:tr w:rsidR="00896869" w:rsidRPr="00D87EE0" w14:paraId="0151E923"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49675878" w14:textId="77777777" w:rsidR="00896869" w:rsidRPr="00D87EE0" w:rsidRDefault="00896869">
            <w:pPr>
              <w:spacing w:line="256" w:lineRule="auto"/>
              <w:rPr>
                <w:rFonts w:ascii="Arial" w:hAnsi="Arial" w:cs="Arial"/>
                <w:sz w:val="22"/>
                <w:szCs w:val="22"/>
              </w:rPr>
            </w:pPr>
            <w:r w:rsidRPr="00D87EE0">
              <w:rPr>
                <w:rFonts w:ascii="Arial" w:hAnsi="Arial" w:cs="Arial"/>
                <w:sz w:val="22"/>
                <w:szCs w:val="22"/>
              </w:rPr>
              <w:t>Astri Lasteaed</w:t>
            </w:r>
          </w:p>
        </w:tc>
        <w:tc>
          <w:tcPr>
            <w:tcW w:w="1170" w:type="dxa"/>
            <w:tcBorders>
              <w:top w:val="single" w:sz="4" w:space="0" w:color="auto"/>
              <w:left w:val="single" w:sz="4" w:space="0" w:color="auto"/>
              <w:bottom w:val="single" w:sz="4" w:space="0" w:color="auto"/>
              <w:right w:val="single" w:sz="4" w:space="0" w:color="auto"/>
            </w:tcBorders>
            <w:hideMark/>
          </w:tcPr>
          <w:p w14:paraId="1CB9C891"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2</w:t>
            </w:r>
          </w:p>
        </w:tc>
        <w:tc>
          <w:tcPr>
            <w:tcW w:w="1170" w:type="dxa"/>
            <w:tcBorders>
              <w:top w:val="single" w:sz="4" w:space="0" w:color="auto"/>
              <w:left w:val="single" w:sz="4" w:space="0" w:color="auto"/>
              <w:bottom w:val="single" w:sz="4" w:space="0" w:color="auto"/>
              <w:right w:val="single" w:sz="4" w:space="0" w:color="auto"/>
            </w:tcBorders>
            <w:vAlign w:val="bottom"/>
            <w:hideMark/>
          </w:tcPr>
          <w:p w14:paraId="1E501568" w14:textId="01402C74"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30</w:t>
            </w:r>
          </w:p>
        </w:tc>
      </w:tr>
      <w:tr w:rsidR="00896869" w:rsidRPr="00D87EE0" w14:paraId="61004A68"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3E699997" w14:textId="77777777" w:rsidR="00896869" w:rsidRPr="00D87EE0" w:rsidRDefault="00896869">
            <w:pPr>
              <w:spacing w:line="256" w:lineRule="auto"/>
              <w:rPr>
                <w:rFonts w:ascii="Arial" w:hAnsi="Arial" w:cs="Arial"/>
                <w:sz w:val="22"/>
                <w:szCs w:val="22"/>
              </w:rPr>
            </w:pPr>
            <w:r w:rsidRPr="00D87EE0">
              <w:rPr>
                <w:rFonts w:ascii="Arial" w:hAnsi="Arial" w:cs="Arial"/>
                <w:sz w:val="22"/>
                <w:szCs w:val="22"/>
              </w:rPr>
              <w:t>Leppneeme Lasteaed</w:t>
            </w:r>
          </w:p>
        </w:tc>
        <w:tc>
          <w:tcPr>
            <w:tcW w:w="1170" w:type="dxa"/>
            <w:tcBorders>
              <w:top w:val="single" w:sz="4" w:space="0" w:color="auto"/>
              <w:left w:val="single" w:sz="4" w:space="0" w:color="auto"/>
              <w:bottom w:val="single" w:sz="4" w:space="0" w:color="auto"/>
              <w:right w:val="single" w:sz="4" w:space="0" w:color="auto"/>
            </w:tcBorders>
            <w:hideMark/>
          </w:tcPr>
          <w:p w14:paraId="74360055"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2</w:t>
            </w:r>
          </w:p>
        </w:tc>
        <w:tc>
          <w:tcPr>
            <w:tcW w:w="1170" w:type="dxa"/>
            <w:tcBorders>
              <w:top w:val="single" w:sz="4" w:space="0" w:color="auto"/>
              <w:left w:val="single" w:sz="4" w:space="0" w:color="auto"/>
              <w:bottom w:val="single" w:sz="4" w:space="0" w:color="auto"/>
              <w:right w:val="single" w:sz="4" w:space="0" w:color="auto"/>
            </w:tcBorders>
            <w:vAlign w:val="bottom"/>
            <w:hideMark/>
          </w:tcPr>
          <w:p w14:paraId="56B7B750"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40</w:t>
            </w:r>
          </w:p>
        </w:tc>
      </w:tr>
      <w:tr w:rsidR="00896869" w:rsidRPr="00D87EE0" w14:paraId="3416FC64"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63336985" w14:textId="77777777" w:rsidR="00896869" w:rsidRPr="00D87EE0" w:rsidRDefault="00896869">
            <w:pPr>
              <w:spacing w:line="256" w:lineRule="auto"/>
              <w:rPr>
                <w:rFonts w:ascii="Arial" w:hAnsi="Arial" w:cs="Arial"/>
                <w:sz w:val="22"/>
                <w:szCs w:val="22"/>
              </w:rPr>
            </w:pPr>
            <w:r w:rsidRPr="00D87EE0">
              <w:rPr>
                <w:rFonts w:ascii="Arial" w:hAnsi="Arial" w:cs="Arial"/>
                <w:sz w:val="22"/>
                <w:szCs w:val="22"/>
              </w:rPr>
              <w:t>Uus-Pärtle Lasteaed</w:t>
            </w:r>
          </w:p>
        </w:tc>
        <w:tc>
          <w:tcPr>
            <w:tcW w:w="1170" w:type="dxa"/>
            <w:tcBorders>
              <w:top w:val="single" w:sz="4" w:space="0" w:color="auto"/>
              <w:left w:val="single" w:sz="4" w:space="0" w:color="auto"/>
              <w:bottom w:val="single" w:sz="4" w:space="0" w:color="auto"/>
              <w:right w:val="single" w:sz="4" w:space="0" w:color="auto"/>
            </w:tcBorders>
            <w:hideMark/>
          </w:tcPr>
          <w:p w14:paraId="4664092E"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6</w:t>
            </w:r>
          </w:p>
        </w:tc>
        <w:tc>
          <w:tcPr>
            <w:tcW w:w="1170" w:type="dxa"/>
            <w:tcBorders>
              <w:top w:val="single" w:sz="4" w:space="0" w:color="auto"/>
              <w:left w:val="single" w:sz="4" w:space="0" w:color="auto"/>
              <w:bottom w:val="single" w:sz="4" w:space="0" w:color="auto"/>
              <w:right w:val="single" w:sz="4" w:space="0" w:color="auto"/>
            </w:tcBorders>
            <w:vAlign w:val="bottom"/>
            <w:hideMark/>
          </w:tcPr>
          <w:p w14:paraId="06C0F8D7" w14:textId="1AA19C80"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101</w:t>
            </w:r>
          </w:p>
        </w:tc>
      </w:tr>
      <w:tr w:rsidR="00896869" w:rsidRPr="00D87EE0" w14:paraId="22614ADE"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70DD4937" w14:textId="77777777" w:rsidR="00896869" w:rsidRPr="00D87EE0" w:rsidRDefault="00896869">
            <w:pPr>
              <w:spacing w:line="256" w:lineRule="auto"/>
              <w:rPr>
                <w:rFonts w:ascii="Arial" w:hAnsi="Arial" w:cs="Arial"/>
                <w:sz w:val="22"/>
                <w:szCs w:val="22"/>
              </w:rPr>
            </w:pPr>
            <w:r w:rsidRPr="00D87EE0">
              <w:rPr>
                <w:rFonts w:ascii="Arial" w:hAnsi="Arial" w:cs="Arial"/>
                <w:sz w:val="22"/>
                <w:szCs w:val="22"/>
              </w:rPr>
              <w:t>Laanelinnu Lasteaed</w:t>
            </w:r>
          </w:p>
        </w:tc>
        <w:tc>
          <w:tcPr>
            <w:tcW w:w="1170" w:type="dxa"/>
            <w:tcBorders>
              <w:top w:val="single" w:sz="4" w:space="0" w:color="auto"/>
              <w:left w:val="single" w:sz="4" w:space="0" w:color="auto"/>
              <w:bottom w:val="single" w:sz="4" w:space="0" w:color="auto"/>
              <w:right w:val="single" w:sz="4" w:space="0" w:color="auto"/>
            </w:tcBorders>
            <w:hideMark/>
          </w:tcPr>
          <w:p w14:paraId="744EA85B"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6</w:t>
            </w:r>
          </w:p>
        </w:tc>
        <w:tc>
          <w:tcPr>
            <w:tcW w:w="1170" w:type="dxa"/>
            <w:tcBorders>
              <w:top w:val="single" w:sz="4" w:space="0" w:color="auto"/>
              <w:left w:val="single" w:sz="4" w:space="0" w:color="auto"/>
              <w:bottom w:val="single" w:sz="4" w:space="0" w:color="auto"/>
              <w:right w:val="single" w:sz="4" w:space="0" w:color="auto"/>
            </w:tcBorders>
            <w:vAlign w:val="bottom"/>
            <w:hideMark/>
          </w:tcPr>
          <w:p w14:paraId="089DA220" w14:textId="4DD67615"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130</w:t>
            </w:r>
          </w:p>
        </w:tc>
      </w:tr>
      <w:tr w:rsidR="00896869" w:rsidRPr="00D87EE0" w14:paraId="1187AAD2"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0981E4B1" w14:textId="60C881DD" w:rsidR="00896869" w:rsidRPr="00D87EE0" w:rsidRDefault="00896869">
            <w:pPr>
              <w:spacing w:line="256" w:lineRule="auto"/>
              <w:rPr>
                <w:rFonts w:ascii="Arial" w:hAnsi="Arial" w:cs="Arial"/>
                <w:sz w:val="22"/>
                <w:szCs w:val="22"/>
              </w:rPr>
            </w:pPr>
            <w:r w:rsidRPr="00D87EE0">
              <w:rPr>
                <w:rFonts w:ascii="Arial" w:hAnsi="Arial" w:cs="Arial"/>
                <w:sz w:val="22"/>
                <w:szCs w:val="22"/>
              </w:rPr>
              <w:t>Päikseratta Lasteaed</w:t>
            </w:r>
          </w:p>
        </w:tc>
        <w:tc>
          <w:tcPr>
            <w:tcW w:w="1170" w:type="dxa"/>
            <w:tcBorders>
              <w:top w:val="single" w:sz="4" w:space="0" w:color="auto"/>
              <w:left w:val="single" w:sz="4" w:space="0" w:color="auto"/>
              <w:bottom w:val="single" w:sz="4" w:space="0" w:color="auto"/>
              <w:right w:val="single" w:sz="4" w:space="0" w:color="auto"/>
            </w:tcBorders>
            <w:hideMark/>
          </w:tcPr>
          <w:p w14:paraId="572F1D10"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6</w:t>
            </w:r>
          </w:p>
        </w:tc>
        <w:tc>
          <w:tcPr>
            <w:tcW w:w="1170" w:type="dxa"/>
            <w:tcBorders>
              <w:top w:val="single" w:sz="4" w:space="0" w:color="auto"/>
              <w:left w:val="single" w:sz="4" w:space="0" w:color="auto"/>
              <w:bottom w:val="single" w:sz="4" w:space="0" w:color="auto"/>
              <w:right w:val="single" w:sz="4" w:space="0" w:color="auto"/>
            </w:tcBorders>
            <w:vAlign w:val="bottom"/>
            <w:hideMark/>
          </w:tcPr>
          <w:p w14:paraId="457AC295" w14:textId="4F49A060"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118</w:t>
            </w:r>
          </w:p>
        </w:tc>
      </w:tr>
      <w:tr w:rsidR="00896869" w:rsidRPr="00D87EE0" w14:paraId="3B893030"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1CB0E1DB" w14:textId="77777777" w:rsidR="00896869" w:rsidRPr="00D87EE0" w:rsidRDefault="00896869">
            <w:pPr>
              <w:spacing w:line="256" w:lineRule="auto"/>
              <w:rPr>
                <w:rFonts w:ascii="Arial" w:hAnsi="Arial" w:cs="Arial"/>
                <w:sz w:val="22"/>
                <w:szCs w:val="22"/>
              </w:rPr>
            </w:pPr>
            <w:r w:rsidRPr="00D87EE0">
              <w:rPr>
                <w:rFonts w:ascii="Arial" w:hAnsi="Arial" w:cs="Arial"/>
                <w:sz w:val="22"/>
                <w:szCs w:val="22"/>
              </w:rPr>
              <w:t>Pargi Lasteaed</w:t>
            </w:r>
          </w:p>
        </w:tc>
        <w:tc>
          <w:tcPr>
            <w:tcW w:w="1170" w:type="dxa"/>
            <w:tcBorders>
              <w:top w:val="single" w:sz="4" w:space="0" w:color="auto"/>
              <w:left w:val="single" w:sz="4" w:space="0" w:color="auto"/>
              <w:bottom w:val="single" w:sz="4" w:space="0" w:color="auto"/>
              <w:right w:val="single" w:sz="4" w:space="0" w:color="auto"/>
            </w:tcBorders>
            <w:hideMark/>
          </w:tcPr>
          <w:p w14:paraId="48D53E70"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4</w:t>
            </w:r>
          </w:p>
        </w:tc>
        <w:tc>
          <w:tcPr>
            <w:tcW w:w="1170" w:type="dxa"/>
            <w:tcBorders>
              <w:top w:val="single" w:sz="4" w:space="0" w:color="auto"/>
              <w:left w:val="single" w:sz="4" w:space="0" w:color="auto"/>
              <w:bottom w:val="single" w:sz="4" w:space="0" w:color="auto"/>
              <w:right w:val="single" w:sz="4" w:space="0" w:color="auto"/>
            </w:tcBorders>
            <w:vAlign w:val="bottom"/>
            <w:hideMark/>
          </w:tcPr>
          <w:p w14:paraId="37C92B26" w14:textId="7E3F237B"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85</w:t>
            </w:r>
          </w:p>
        </w:tc>
      </w:tr>
      <w:tr w:rsidR="00896869" w:rsidRPr="00D87EE0" w14:paraId="7516C3B5"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190A840C" w14:textId="77777777" w:rsidR="00896869" w:rsidRPr="00D87EE0" w:rsidRDefault="00896869">
            <w:pPr>
              <w:spacing w:line="256" w:lineRule="auto"/>
              <w:rPr>
                <w:rFonts w:ascii="Arial" w:hAnsi="Arial" w:cs="Arial"/>
                <w:sz w:val="22"/>
                <w:szCs w:val="22"/>
              </w:rPr>
            </w:pPr>
            <w:r w:rsidRPr="00D87EE0">
              <w:rPr>
                <w:rFonts w:ascii="Arial" w:hAnsi="Arial" w:cs="Arial"/>
                <w:sz w:val="22"/>
                <w:szCs w:val="22"/>
              </w:rPr>
              <w:t>Randvere Lasteaed</w:t>
            </w:r>
          </w:p>
        </w:tc>
        <w:tc>
          <w:tcPr>
            <w:tcW w:w="1170" w:type="dxa"/>
            <w:tcBorders>
              <w:top w:val="single" w:sz="4" w:space="0" w:color="auto"/>
              <w:left w:val="single" w:sz="4" w:space="0" w:color="auto"/>
              <w:bottom w:val="single" w:sz="4" w:space="0" w:color="auto"/>
              <w:right w:val="single" w:sz="4" w:space="0" w:color="auto"/>
            </w:tcBorders>
            <w:hideMark/>
          </w:tcPr>
          <w:p w14:paraId="43787555"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7</w:t>
            </w:r>
          </w:p>
        </w:tc>
        <w:tc>
          <w:tcPr>
            <w:tcW w:w="1170" w:type="dxa"/>
            <w:tcBorders>
              <w:top w:val="single" w:sz="4" w:space="0" w:color="auto"/>
              <w:left w:val="single" w:sz="4" w:space="0" w:color="auto"/>
              <w:bottom w:val="single" w:sz="4" w:space="0" w:color="auto"/>
              <w:right w:val="single" w:sz="4" w:space="0" w:color="auto"/>
            </w:tcBorders>
            <w:vAlign w:val="bottom"/>
            <w:hideMark/>
          </w:tcPr>
          <w:p w14:paraId="7F3A27D3" w14:textId="7896AFCC"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143</w:t>
            </w:r>
          </w:p>
        </w:tc>
      </w:tr>
      <w:tr w:rsidR="00896869" w:rsidRPr="00D87EE0" w14:paraId="6613F553"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055EF2EA" w14:textId="77777777" w:rsidR="00896869" w:rsidRPr="00D87EE0" w:rsidRDefault="00896869">
            <w:pPr>
              <w:spacing w:line="256" w:lineRule="auto"/>
              <w:rPr>
                <w:rFonts w:ascii="Arial" w:hAnsi="Arial" w:cs="Arial"/>
                <w:sz w:val="22"/>
                <w:szCs w:val="22"/>
              </w:rPr>
            </w:pPr>
            <w:r w:rsidRPr="00D87EE0">
              <w:rPr>
                <w:rFonts w:ascii="Arial" w:hAnsi="Arial" w:cs="Arial"/>
                <w:sz w:val="22"/>
                <w:szCs w:val="22"/>
              </w:rPr>
              <w:t>Karulaugu Lasteaed</w:t>
            </w:r>
          </w:p>
        </w:tc>
        <w:tc>
          <w:tcPr>
            <w:tcW w:w="1170" w:type="dxa"/>
            <w:tcBorders>
              <w:top w:val="single" w:sz="4" w:space="0" w:color="auto"/>
              <w:left w:val="single" w:sz="4" w:space="0" w:color="auto"/>
              <w:bottom w:val="single" w:sz="4" w:space="0" w:color="auto"/>
              <w:right w:val="single" w:sz="4" w:space="0" w:color="auto"/>
            </w:tcBorders>
            <w:hideMark/>
          </w:tcPr>
          <w:p w14:paraId="2699ADBC" w14:textId="77777777"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6</w:t>
            </w:r>
          </w:p>
        </w:tc>
        <w:tc>
          <w:tcPr>
            <w:tcW w:w="1170" w:type="dxa"/>
            <w:tcBorders>
              <w:top w:val="single" w:sz="4" w:space="0" w:color="auto"/>
              <w:left w:val="single" w:sz="4" w:space="0" w:color="auto"/>
              <w:bottom w:val="single" w:sz="4" w:space="0" w:color="auto"/>
              <w:right w:val="single" w:sz="4" w:space="0" w:color="auto"/>
            </w:tcBorders>
            <w:vAlign w:val="bottom"/>
            <w:hideMark/>
          </w:tcPr>
          <w:p w14:paraId="70AADE02" w14:textId="49920D5B" w:rsidR="00896869" w:rsidRPr="00D87EE0" w:rsidRDefault="00896869">
            <w:pPr>
              <w:spacing w:line="256" w:lineRule="auto"/>
              <w:jc w:val="right"/>
              <w:rPr>
                <w:rFonts w:ascii="Arial" w:hAnsi="Arial" w:cs="Arial"/>
                <w:sz w:val="22"/>
                <w:szCs w:val="22"/>
              </w:rPr>
            </w:pPr>
            <w:r w:rsidRPr="00D87EE0">
              <w:rPr>
                <w:rFonts w:ascii="Arial" w:hAnsi="Arial" w:cs="Arial"/>
                <w:sz w:val="22"/>
                <w:szCs w:val="22"/>
              </w:rPr>
              <w:t>132</w:t>
            </w:r>
          </w:p>
        </w:tc>
      </w:tr>
      <w:tr w:rsidR="00896869" w:rsidRPr="00D87EE0" w14:paraId="7982A103" w14:textId="77777777" w:rsidTr="00F178FE">
        <w:trPr>
          <w:trHeight w:val="283"/>
        </w:trPr>
        <w:tc>
          <w:tcPr>
            <w:tcW w:w="2576" w:type="dxa"/>
            <w:tcBorders>
              <w:top w:val="single" w:sz="4" w:space="0" w:color="auto"/>
              <w:left w:val="single" w:sz="4" w:space="0" w:color="auto"/>
              <w:bottom w:val="single" w:sz="4" w:space="0" w:color="auto"/>
              <w:right w:val="single" w:sz="4" w:space="0" w:color="auto"/>
            </w:tcBorders>
            <w:vAlign w:val="bottom"/>
            <w:hideMark/>
          </w:tcPr>
          <w:p w14:paraId="26B76212" w14:textId="77777777" w:rsidR="00896869" w:rsidRPr="00D87EE0" w:rsidRDefault="00896869">
            <w:pPr>
              <w:spacing w:line="256" w:lineRule="auto"/>
              <w:rPr>
                <w:rFonts w:ascii="Arial" w:hAnsi="Arial" w:cs="Arial"/>
                <w:b/>
                <w:bCs/>
                <w:sz w:val="22"/>
                <w:szCs w:val="22"/>
              </w:rPr>
            </w:pPr>
            <w:r w:rsidRPr="00D87EE0">
              <w:rPr>
                <w:rFonts w:ascii="Arial" w:hAnsi="Arial" w:cs="Arial"/>
                <w:b/>
                <w:bCs/>
                <w:sz w:val="22"/>
                <w:szCs w:val="22"/>
              </w:rPr>
              <w:t>Kokku</w:t>
            </w:r>
          </w:p>
        </w:tc>
        <w:tc>
          <w:tcPr>
            <w:tcW w:w="1170" w:type="dxa"/>
            <w:tcBorders>
              <w:top w:val="single" w:sz="4" w:space="0" w:color="auto"/>
              <w:left w:val="single" w:sz="4" w:space="0" w:color="auto"/>
              <w:bottom w:val="single" w:sz="4" w:space="0" w:color="auto"/>
              <w:right w:val="single" w:sz="4" w:space="0" w:color="auto"/>
            </w:tcBorders>
            <w:hideMark/>
          </w:tcPr>
          <w:p w14:paraId="643A1C1C" w14:textId="77777777" w:rsidR="00896869" w:rsidRPr="00D87EE0" w:rsidRDefault="00896869">
            <w:pPr>
              <w:spacing w:line="256" w:lineRule="auto"/>
              <w:jc w:val="right"/>
              <w:rPr>
                <w:rFonts w:ascii="Arial" w:hAnsi="Arial" w:cs="Arial"/>
                <w:b/>
                <w:bCs/>
                <w:sz w:val="22"/>
                <w:szCs w:val="22"/>
              </w:rPr>
            </w:pPr>
            <w:r w:rsidRPr="00D87EE0">
              <w:rPr>
                <w:rFonts w:ascii="Arial" w:hAnsi="Arial" w:cs="Arial"/>
                <w:b/>
                <w:bCs/>
                <w:sz w:val="22"/>
                <w:szCs w:val="22"/>
              </w:rPr>
              <w:t>39</w:t>
            </w:r>
          </w:p>
        </w:tc>
        <w:tc>
          <w:tcPr>
            <w:tcW w:w="1170" w:type="dxa"/>
            <w:tcBorders>
              <w:top w:val="single" w:sz="4" w:space="0" w:color="auto"/>
              <w:left w:val="single" w:sz="4" w:space="0" w:color="auto"/>
              <w:bottom w:val="single" w:sz="4" w:space="0" w:color="auto"/>
              <w:right w:val="single" w:sz="4" w:space="0" w:color="auto"/>
            </w:tcBorders>
            <w:vAlign w:val="bottom"/>
            <w:hideMark/>
          </w:tcPr>
          <w:p w14:paraId="24555AA1" w14:textId="2E525EB7" w:rsidR="00896869" w:rsidRPr="00D87EE0" w:rsidRDefault="00896869">
            <w:pPr>
              <w:spacing w:line="256" w:lineRule="auto"/>
              <w:jc w:val="right"/>
              <w:rPr>
                <w:rFonts w:ascii="Arial" w:hAnsi="Arial" w:cs="Arial"/>
                <w:b/>
                <w:bCs/>
                <w:sz w:val="22"/>
                <w:szCs w:val="22"/>
              </w:rPr>
            </w:pPr>
            <w:r w:rsidRPr="00D87EE0">
              <w:rPr>
                <w:rFonts w:ascii="Arial" w:hAnsi="Arial" w:cs="Arial"/>
                <w:b/>
                <w:bCs/>
                <w:sz w:val="22"/>
                <w:szCs w:val="22"/>
              </w:rPr>
              <w:t>779</w:t>
            </w:r>
          </w:p>
        </w:tc>
      </w:tr>
    </w:tbl>
    <w:p w14:paraId="43AC0956" w14:textId="77777777" w:rsidR="00896869" w:rsidRPr="00D87EE0" w:rsidRDefault="00896869" w:rsidP="007052F9">
      <w:pPr>
        <w:jc w:val="both"/>
        <w:rPr>
          <w:rFonts w:ascii="Arial" w:hAnsi="Arial" w:cs="Arial"/>
          <w:sz w:val="22"/>
          <w:szCs w:val="22"/>
        </w:rPr>
      </w:pPr>
    </w:p>
    <w:p w14:paraId="0708B0EE" w14:textId="77777777" w:rsidR="007231E4" w:rsidRPr="00D87EE0" w:rsidRDefault="007231E4" w:rsidP="007231E4">
      <w:pPr>
        <w:pStyle w:val="Kehatekst"/>
        <w:rPr>
          <w:rFonts w:ascii="Arial" w:hAnsi="Arial" w:cs="Arial"/>
          <w:b/>
          <w:sz w:val="22"/>
          <w:szCs w:val="22"/>
          <w:u w:val="single"/>
          <w:lang w:val="et-EE"/>
        </w:rPr>
      </w:pPr>
      <w:r w:rsidRPr="00D87EE0">
        <w:rPr>
          <w:rFonts w:ascii="Arial" w:hAnsi="Arial" w:cs="Arial"/>
          <w:b/>
          <w:sz w:val="22"/>
          <w:szCs w:val="22"/>
          <w:u w:val="single"/>
          <w:lang w:val="et-EE"/>
        </w:rPr>
        <w:t>Eralasteaiad</w:t>
      </w:r>
    </w:p>
    <w:p w14:paraId="7378495D" w14:textId="4BCD1DF3" w:rsidR="007231E4" w:rsidRPr="00D87EE0" w:rsidRDefault="007231E4" w:rsidP="007231E4">
      <w:pPr>
        <w:jc w:val="both"/>
        <w:rPr>
          <w:rFonts w:ascii="Arial" w:hAnsi="Arial" w:cs="Arial"/>
          <w:sz w:val="22"/>
          <w:szCs w:val="22"/>
        </w:rPr>
      </w:pPr>
      <w:r w:rsidRPr="00D87EE0">
        <w:rPr>
          <w:rFonts w:ascii="Arial" w:hAnsi="Arial" w:cs="Arial"/>
          <w:sz w:val="22"/>
          <w:szCs w:val="22"/>
        </w:rPr>
        <w:t xml:space="preserve">Tegevuskulude eelarve on </w:t>
      </w:r>
      <w:r w:rsidR="006F0C10" w:rsidRPr="00D87EE0">
        <w:rPr>
          <w:rFonts w:ascii="Arial" w:hAnsi="Arial" w:cs="Arial"/>
          <w:sz w:val="22"/>
          <w:szCs w:val="22"/>
        </w:rPr>
        <w:t>4</w:t>
      </w:r>
      <w:r w:rsidR="001A2F27" w:rsidRPr="00D87EE0">
        <w:rPr>
          <w:rFonts w:ascii="Arial" w:hAnsi="Arial" w:cs="Arial"/>
          <w:sz w:val="22"/>
          <w:szCs w:val="22"/>
        </w:rPr>
        <w:t> 410 090</w:t>
      </w:r>
      <w:r w:rsidRPr="00D87EE0">
        <w:rPr>
          <w:rFonts w:ascii="Arial" w:hAnsi="Arial" w:cs="Arial"/>
          <w:sz w:val="22"/>
          <w:szCs w:val="22"/>
        </w:rPr>
        <w:t xml:space="preserve"> eurot (202</w:t>
      </w:r>
      <w:r w:rsidR="006F0C10" w:rsidRPr="00D87EE0">
        <w:rPr>
          <w:rFonts w:ascii="Arial" w:hAnsi="Arial" w:cs="Arial"/>
          <w:sz w:val="22"/>
          <w:szCs w:val="22"/>
        </w:rPr>
        <w:t>4</w:t>
      </w:r>
      <w:r w:rsidRPr="00D87EE0">
        <w:rPr>
          <w:rFonts w:ascii="Arial" w:hAnsi="Arial" w:cs="Arial"/>
          <w:sz w:val="22"/>
          <w:szCs w:val="22"/>
        </w:rPr>
        <w:t xml:space="preserve">. aasta eelarve </w:t>
      </w:r>
      <w:r w:rsidR="001A2F27" w:rsidRPr="00D87EE0">
        <w:rPr>
          <w:rFonts w:ascii="Arial" w:hAnsi="Arial" w:cs="Arial"/>
          <w:sz w:val="22"/>
          <w:szCs w:val="22"/>
        </w:rPr>
        <w:t>4 925 525</w:t>
      </w:r>
      <w:r w:rsidRPr="00D87EE0">
        <w:rPr>
          <w:rFonts w:ascii="Arial" w:hAnsi="Arial" w:cs="Arial"/>
          <w:sz w:val="22"/>
          <w:szCs w:val="22"/>
        </w:rPr>
        <w:t xml:space="preserve"> eurot</w:t>
      </w:r>
      <w:r w:rsidR="00D648BD" w:rsidRPr="00D87EE0">
        <w:rPr>
          <w:rFonts w:ascii="Arial" w:hAnsi="Arial" w:cs="Arial"/>
          <w:sz w:val="22"/>
          <w:szCs w:val="22"/>
        </w:rPr>
        <w:t xml:space="preserve"> ja 202</w:t>
      </w:r>
      <w:r w:rsidR="006F0C10" w:rsidRPr="00D87EE0">
        <w:rPr>
          <w:rFonts w:ascii="Arial" w:hAnsi="Arial" w:cs="Arial"/>
          <w:sz w:val="22"/>
          <w:szCs w:val="22"/>
        </w:rPr>
        <w:t>5</w:t>
      </w:r>
      <w:r w:rsidR="00D648BD" w:rsidRPr="00D87EE0">
        <w:rPr>
          <w:rFonts w:ascii="Arial" w:hAnsi="Arial" w:cs="Arial"/>
          <w:sz w:val="22"/>
          <w:szCs w:val="22"/>
        </w:rPr>
        <w:t xml:space="preserve"> eelarves</w:t>
      </w:r>
      <w:r w:rsidR="000D10CB" w:rsidRPr="00D87EE0">
        <w:rPr>
          <w:rFonts w:ascii="Arial" w:hAnsi="Arial" w:cs="Arial"/>
          <w:sz w:val="22"/>
          <w:szCs w:val="22"/>
        </w:rPr>
        <w:t>tr</w:t>
      </w:r>
      <w:r w:rsidR="00D648BD" w:rsidRPr="00D87EE0">
        <w:rPr>
          <w:rFonts w:ascii="Arial" w:hAnsi="Arial" w:cs="Arial"/>
          <w:sz w:val="22"/>
          <w:szCs w:val="22"/>
        </w:rPr>
        <w:t>ateegia</w:t>
      </w:r>
      <w:r w:rsidR="006F0C10" w:rsidRPr="00D87EE0">
        <w:rPr>
          <w:rFonts w:ascii="Arial" w:hAnsi="Arial" w:cs="Arial"/>
          <w:sz w:val="22"/>
          <w:szCs w:val="22"/>
        </w:rPr>
        <w:t xml:space="preserve"> </w:t>
      </w:r>
      <w:r w:rsidR="001A2F27" w:rsidRPr="00D87EE0">
        <w:rPr>
          <w:rFonts w:ascii="Arial" w:hAnsi="Arial" w:cs="Arial"/>
          <w:sz w:val="22"/>
          <w:szCs w:val="22"/>
        </w:rPr>
        <w:t>4 615 440</w:t>
      </w:r>
      <w:r w:rsidR="000D10CB" w:rsidRPr="00D87EE0">
        <w:rPr>
          <w:rFonts w:ascii="Arial" w:hAnsi="Arial" w:cs="Arial"/>
          <w:sz w:val="22"/>
          <w:szCs w:val="22"/>
        </w:rPr>
        <w:t xml:space="preserve"> eurot</w:t>
      </w:r>
      <w:r w:rsidRPr="00D87EE0">
        <w:rPr>
          <w:rFonts w:ascii="Arial" w:hAnsi="Arial" w:cs="Arial"/>
          <w:sz w:val="22"/>
          <w:szCs w:val="22"/>
        </w:rPr>
        <w:t xml:space="preserve">). Eelarve </w:t>
      </w:r>
      <w:r w:rsidR="006F0C10" w:rsidRPr="00D87EE0">
        <w:rPr>
          <w:rFonts w:ascii="Arial" w:hAnsi="Arial" w:cs="Arial"/>
          <w:sz w:val="22"/>
          <w:szCs w:val="22"/>
        </w:rPr>
        <w:t>väheneb</w:t>
      </w:r>
      <w:r w:rsidRPr="00D87EE0">
        <w:rPr>
          <w:rFonts w:ascii="Arial" w:hAnsi="Arial" w:cs="Arial"/>
          <w:sz w:val="22"/>
          <w:szCs w:val="22"/>
        </w:rPr>
        <w:t xml:space="preserve"> võrreldes 202</w:t>
      </w:r>
      <w:r w:rsidR="00671AEC" w:rsidRPr="00D87EE0">
        <w:rPr>
          <w:rFonts w:ascii="Arial" w:hAnsi="Arial" w:cs="Arial"/>
          <w:sz w:val="22"/>
          <w:szCs w:val="22"/>
        </w:rPr>
        <w:t>4</w:t>
      </w:r>
      <w:r w:rsidRPr="00D87EE0">
        <w:rPr>
          <w:rFonts w:ascii="Arial" w:hAnsi="Arial" w:cs="Arial"/>
          <w:sz w:val="22"/>
          <w:szCs w:val="22"/>
        </w:rPr>
        <w:t xml:space="preserve">. aastaga </w:t>
      </w:r>
      <w:r w:rsidR="001A2F27" w:rsidRPr="00D87EE0">
        <w:rPr>
          <w:rFonts w:ascii="Arial" w:hAnsi="Arial" w:cs="Arial"/>
          <w:sz w:val="22"/>
          <w:szCs w:val="22"/>
        </w:rPr>
        <w:t>10,5</w:t>
      </w:r>
      <w:r w:rsidRPr="00D87EE0">
        <w:rPr>
          <w:rFonts w:ascii="Arial" w:hAnsi="Arial" w:cs="Arial"/>
          <w:sz w:val="22"/>
          <w:szCs w:val="22"/>
        </w:rPr>
        <w:t xml:space="preserve">% ja </w:t>
      </w:r>
      <w:r w:rsidR="00671AEC" w:rsidRPr="00D87EE0">
        <w:rPr>
          <w:rFonts w:ascii="Arial" w:hAnsi="Arial" w:cs="Arial"/>
          <w:sz w:val="22"/>
          <w:szCs w:val="22"/>
        </w:rPr>
        <w:t xml:space="preserve">2024 </w:t>
      </w:r>
      <w:r w:rsidRPr="00D87EE0">
        <w:rPr>
          <w:rFonts w:ascii="Arial" w:hAnsi="Arial" w:cs="Arial"/>
          <w:sz w:val="22"/>
          <w:szCs w:val="22"/>
        </w:rPr>
        <w:t xml:space="preserve">eelarvestrateegiaga </w:t>
      </w:r>
      <w:r w:rsidR="006F0C10" w:rsidRPr="00D87EE0">
        <w:rPr>
          <w:rFonts w:ascii="Arial" w:hAnsi="Arial" w:cs="Arial"/>
          <w:sz w:val="22"/>
          <w:szCs w:val="22"/>
        </w:rPr>
        <w:t>4,</w:t>
      </w:r>
      <w:r w:rsidR="00574AB5" w:rsidRPr="00D87EE0">
        <w:rPr>
          <w:rFonts w:ascii="Arial" w:hAnsi="Arial" w:cs="Arial"/>
          <w:sz w:val="22"/>
          <w:szCs w:val="22"/>
        </w:rPr>
        <w:t>4</w:t>
      </w:r>
      <w:r w:rsidRPr="00D87EE0">
        <w:rPr>
          <w:rFonts w:ascii="Arial" w:hAnsi="Arial" w:cs="Arial"/>
          <w:sz w:val="22"/>
          <w:szCs w:val="22"/>
        </w:rPr>
        <w:t>%.</w:t>
      </w:r>
      <w:r w:rsidR="006F0C10" w:rsidRPr="00D87EE0">
        <w:rPr>
          <w:rFonts w:ascii="Arial" w:hAnsi="Arial" w:cs="Arial"/>
          <w:sz w:val="22"/>
          <w:szCs w:val="22"/>
        </w:rPr>
        <w:t xml:space="preserve"> Eralasteaia </w:t>
      </w:r>
      <w:r w:rsidR="00E960E3" w:rsidRPr="00D87EE0">
        <w:rPr>
          <w:rFonts w:ascii="Arial" w:hAnsi="Arial" w:cs="Arial"/>
          <w:sz w:val="22"/>
          <w:szCs w:val="22"/>
        </w:rPr>
        <w:t>k</w:t>
      </w:r>
      <w:r w:rsidR="006F0C10" w:rsidRPr="00D87EE0">
        <w:rPr>
          <w:rFonts w:ascii="Arial" w:hAnsi="Arial" w:cs="Arial"/>
          <w:sz w:val="22"/>
          <w:szCs w:val="22"/>
        </w:rPr>
        <w:t xml:space="preserve">ulud vähenevad, kuna augustis 2025 lisandub uus Pärnamäe lasteaed, </w:t>
      </w:r>
      <w:r w:rsidR="00E960E3" w:rsidRPr="00D87EE0">
        <w:rPr>
          <w:rFonts w:ascii="Arial" w:hAnsi="Arial" w:cs="Arial"/>
          <w:sz w:val="22"/>
          <w:szCs w:val="22"/>
        </w:rPr>
        <w:t>kus</w:t>
      </w:r>
      <w:r w:rsidR="006F0C10" w:rsidRPr="00D87EE0">
        <w:rPr>
          <w:rFonts w:ascii="Arial" w:hAnsi="Arial" w:cs="Arial"/>
          <w:sz w:val="22"/>
          <w:szCs w:val="22"/>
        </w:rPr>
        <w:t xml:space="preserve">  avatakse 8 rühma</w:t>
      </w:r>
      <w:r w:rsidR="007052F9" w:rsidRPr="00D87EE0">
        <w:rPr>
          <w:rFonts w:ascii="Arial" w:hAnsi="Arial" w:cs="Arial"/>
          <w:sz w:val="22"/>
          <w:szCs w:val="22"/>
        </w:rPr>
        <w:t>.</w:t>
      </w:r>
    </w:p>
    <w:p w14:paraId="68A369BF" w14:textId="0026E102" w:rsidR="007231E4" w:rsidRPr="00D87EE0" w:rsidRDefault="007231E4" w:rsidP="007231E4">
      <w:pPr>
        <w:jc w:val="both"/>
        <w:rPr>
          <w:rFonts w:ascii="Arial" w:hAnsi="Arial" w:cs="Arial"/>
          <w:sz w:val="22"/>
          <w:szCs w:val="22"/>
        </w:rPr>
      </w:pPr>
      <w:r w:rsidRPr="00D87EE0">
        <w:rPr>
          <w:rFonts w:ascii="Arial" w:hAnsi="Arial" w:cs="Arial"/>
          <w:bCs/>
          <w:sz w:val="22"/>
          <w:szCs w:val="22"/>
        </w:rPr>
        <w:t xml:space="preserve">Toetust makstakse vastavalt </w:t>
      </w:r>
      <w:r w:rsidR="007C3F96" w:rsidRPr="00D87EE0">
        <w:rPr>
          <w:rFonts w:ascii="Arial" w:hAnsi="Arial" w:cs="Arial"/>
          <w:bCs/>
          <w:sz w:val="22"/>
          <w:szCs w:val="22"/>
        </w:rPr>
        <w:t>16</w:t>
      </w:r>
      <w:r w:rsidRPr="00D87EE0">
        <w:rPr>
          <w:rFonts w:ascii="Arial" w:hAnsi="Arial" w:cs="Arial"/>
          <w:bCs/>
          <w:sz w:val="22"/>
          <w:szCs w:val="22"/>
        </w:rPr>
        <w:t>.0</w:t>
      </w:r>
      <w:r w:rsidR="007C3F96" w:rsidRPr="00D87EE0">
        <w:rPr>
          <w:rFonts w:ascii="Arial" w:hAnsi="Arial" w:cs="Arial"/>
          <w:bCs/>
          <w:sz w:val="22"/>
          <w:szCs w:val="22"/>
        </w:rPr>
        <w:t>2</w:t>
      </w:r>
      <w:r w:rsidRPr="00D87EE0">
        <w:rPr>
          <w:rFonts w:ascii="Arial" w:hAnsi="Arial" w:cs="Arial"/>
          <w:bCs/>
          <w:sz w:val="22"/>
          <w:szCs w:val="22"/>
        </w:rPr>
        <w:t>.20</w:t>
      </w:r>
      <w:r w:rsidR="007C3F96" w:rsidRPr="00D87EE0">
        <w:rPr>
          <w:rFonts w:ascii="Arial" w:hAnsi="Arial" w:cs="Arial"/>
          <w:bCs/>
          <w:sz w:val="22"/>
          <w:szCs w:val="22"/>
        </w:rPr>
        <w:t>21</w:t>
      </w:r>
      <w:r w:rsidRPr="00D87EE0">
        <w:rPr>
          <w:rFonts w:ascii="Arial" w:hAnsi="Arial" w:cs="Arial"/>
          <w:bCs/>
          <w:sz w:val="22"/>
          <w:szCs w:val="22"/>
        </w:rPr>
        <w:t xml:space="preserve"> Viimsi Vallavolikogu määrusele nr </w:t>
      </w:r>
      <w:r w:rsidR="007C3F96" w:rsidRPr="00D87EE0">
        <w:rPr>
          <w:rFonts w:ascii="Arial" w:hAnsi="Arial" w:cs="Arial"/>
          <w:bCs/>
          <w:sz w:val="22"/>
          <w:szCs w:val="22"/>
        </w:rPr>
        <w:t>3</w:t>
      </w:r>
      <w:r w:rsidRPr="00D87EE0">
        <w:rPr>
          <w:rFonts w:ascii="Arial" w:hAnsi="Arial" w:cs="Arial"/>
          <w:bCs/>
          <w:sz w:val="22"/>
          <w:szCs w:val="22"/>
        </w:rPr>
        <w:t xml:space="preserve"> „Eralastea</w:t>
      </w:r>
      <w:r w:rsidR="009D0C17" w:rsidRPr="00D87EE0">
        <w:rPr>
          <w:rFonts w:ascii="Arial" w:hAnsi="Arial" w:cs="Arial"/>
          <w:bCs/>
          <w:sz w:val="22"/>
          <w:szCs w:val="22"/>
        </w:rPr>
        <w:t>ia ja eralapsehoiu teenuse toetamise ko</w:t>
      </w:r>
      <w:r w:rsidR="00E25A4B" w:rsidRPr="00D87EE0">
        <w:rPr>
          <w:rFonts w:ascii="Arial" w:hAnsi="Arial" w:cs="Arial"/>
          <w:bCs/>
          <w:sz w:val="22"/>
          <w:szCs w:val="22"/>
        </w:rPr>
        <w:t>r</w:t>
      </w:r>
      <w:r w:rsidR="009D0C17" w:rsidRPr="00D87EE0">
        <w:rPr>
          <w:rFonts w:ascii="Arial" w:hAnsi="Arial" w:cs="Arial"/>
          <w:bCs/>
          <w:sz w:val="22"/>
          <w:szCs w:val="22"/>
        </w:rPr>
        <w:t>d</w:t>
      </w:r>
      <w:r w:rsidRPr="00D87EE0">
        <w:rPr>
          <w:rFonts w:ascii="Arial" w:hAnsi="Arial" w:cs="Arial"/>
          <w:bCs/>
          <w:sz w:val="22"/>
          <w:szCs w:val="22"/>
        </w:rPr>
        <w:t xml:space="preserve">“. </w:t>
      </w:r>
      <w:r w:rsidRPr="00D87EE0">
        <w:rPr>
          <w:rFonts w:ascii="Arial" w:hAnsi="Arial" w:cs="Arial"/>
          <w:sz w:val="22"/>
          <w:szCs w:val="22"/>
        </w:rPr>
        <w:t>202</w:t>
      </w:r>
      <w:r w:rsidR="00E960E3" w:rsidRPr="00D87EE0">
        <w:rPr>
          <w:rFonts w:ascii="Arial" w:hAnsi="Arial" w:cs="Arial"/>
          <w:sz w:val="22"/>
          <w:szCs w:val="22"/>
        </w:rPr>
        <w:t>4</w:t>
      </w:r>
      <w:r w:rsidR="00631849" w:rsidRPr="00D87EE0">
        <w:rPr>
          <w:rFonts w:ascii="Arial" w:hAnsi="Arial" w:cs="Arial"/>
          <w:sz w:val="22"/>
          <w:szCs w:val="22"/>
        </w:rPr>
        <w:t>. aasta</w:t>
      </w:r>
      <w:r w:rsidRPr="00D87EE0">
        <w:rPr>
          <w:rFonts w:ascii="Arial" w:hAnsi="Arial" w:cs="Arial"/>
          <w:sz w:val="22"/>
          <w:szCs w:val="22"/>
        </w:rPr>
        <w:t xml:space="preserve"> </w:t>
      </w:r>
      <w:r w:rsidR="00631849" w:rsidRPr="00D87EE0">
        <w:rPr>
          <w:rFonts w:ascii="Arial" w:hAnsi="Arial" w:cs="Arial"/>
          <w:sz w:val="22"/>
          <w:szCs w:val="22"/>
        </w:rPr>
        <w:t>nove</w:t>
      </w:r>
      <w:r w:rsidRPr="00D87EE0">
        <w:rPr>
          <w:rFonts w:ascii="Arial" w:hAnsi="Arial" w:cs="Arial"/>
          <w:sz w:val="22"/>
          <w:szCs w:val="22"/>
        </w:rPr>
        <w:t>mbri seisuga käib Viimsi eralastea</w:t>
      </w:r>
      <w:r w:rsidR="00631849" w:rsidRPr="00D87EE0">
        <w:rPr>
          <w:rFonts w:ascii="Arial" w:hAnsi="Arial" w:cs="Arial"/>
          <w:sz w:val="22"/>
          <w:szCs w:val="22"/>
        </w:rPr>
        <w:t>edades</w:t>
      </w:r>
      <w:r w:rsidRPr="00D87EE0">
        <w:rPr>
          <w:rFonts w:ascii="Arial" w:hAnsi="Arial" w:cs="Arial"/>
          <w:sz w:val="22"/>
          <w:szCs w:val="22"/>
        </w:rPr>
        <w:t xml:space="preserve"> </w:t>
      </w:r>
      <w:r w:rsidR="00B66DE0" w:rsidRPr="00D87EE0">
        <w:rPr>
          <w:rFonts w:ascii="Arial" w:hAnsi="Arial" w:cs="Arial"/>
          <w:sz w:val="22"/>
          <w:szCs w:val="22"/>
        </w:rPr>
        <w:t>5</w:t>
      </w:r>
      <w:r w:rsidR="00A75FDE" w:rsidRPr="00D87EE0">
        <w:rPr>
          <w:rFonts w:ascii="Arial" w:hAnsi="Arial" w:cs="Arial"/>
          <w:sz w:val="22"/>
          <w:szCs w:val="22"/>
        </w:rPr>
        <w:t>04</w:t>
      </w:r>
      <w:r w:rsidRPr="00D87EE0">
        <w:rPr>
          <w:rFonts w:ascii="Arial" w:hAnsi="Arial" w:cs="Arial"/>
          <w:sz w:val="22"/>
          <w:szCs w:val="22"/>
        </w:rPr>
        <w:t xml:space="preserve"> last</w:t>
      </w:r>
      <w:r w:rsidR="00B66DE0" w:rsidRPr="00D87EE0">
        <w:rPr>
          <w:rFonts w:ascii="Arial" w:hAnsi="Arial" w:cs="Arial"/>
          <w:sz w:val="22"/>
          <w:szCs w:val="22"/>
        </w:rPr>
        <w:t xml:space="preserve"> ja</w:t>
      </w:r>
      <w:r w:rsidRPr="00D87EE0">
        <w:rPr>
          <w:rFonts w:ascii="Arial" w:hAnsi="Arial" w:cs="Arial"/>
          <w:sz w:val="22"/>
          <w:szCs w:val="22"/>
        </w:rPr>
        <w:t xml:space="preserve"> eralastehoius 1</w:t>
      </w:r>
      <w:r w:rsidR="00A75FDE" w:rsidRPr="00D87EE0">
        <w:rPr>
          <w:rFonts w:ascii="Arial" w:hAnsi="Arial" w:cs="Arial"/>
          <w:sz w:val="22"/>
          <w:szCs w:val="22"/>
        </w:rPr>
        <w:t>7</w:t>
      </w:r>
      <w:r w:rsidR="00B66DE0" w:rsidRPr="00D87EE0">
        <w:rPr>
          <w:rFonts w:ascii="Arial" w:hAnsi="Arial" w:cs="Arial"/>
          <w:sz w:val="22"/>
          <w:szCs w:val="22"/>
        </w:rPr>
        <w:t>8</w:t>
      </w:r>
      <w:r w:rsidRPr="00D87EE0">
        <w:rPr>
          <w:rFonts w:ascii="Arial" w:hAnsi="Arial" w:cs="Arial"/>
          <w:sz w:val="22"/>
          <w:szCs w:val="22"/>
        </w:rPr>
        <w:t xml:space="preserve"> last</w:t>
      </w:r>
      <w:r w:rsidR="00E960E3" w:rsidRPr="00D87EE0">
        <w:rPr>
          <w:rFonts w:ascii="Arial" w:hAnsi="Arial" w:cs="Arial"/>
          <w:sz w:val="22"/>
          <w:szCs w:val="22"/>
        </w:rPr>
        <w:t xml:space="preserve"> (2023 novembris vastavalt 579 ja 188 last).</w:t>
      </w:r>
    </w:p>
    <w:p w14:paraId="704FEA65" w14:textId="77777777" w:rsidR="00945621" w:rsidRPr="00D87EE0" w:rsidRDefault="00945621" w:rsidP="007231E4">
      <w:pPr>
        <w:jc w:val="both"/>
        <w:rPr>
          <w:rFonts w:ascii="Arial" w:hAnsi="Arial" w:cs="Arial"/>
          <w:sz w:val="22"/>
          <w:szCs w:val="22"/>
        </w:rPr>
      </w:pPr>
    </w:p>
    <w:p w14:paraId="649E2640" w14:textId="0A4B60CA" w:rsidR="00945621" w:rsidRPr="00D87EE0" w:rsidRDefault="00945621" w:rsidP="007231E4">
      <w:pPr>
        <w:jc w:val="both"/>
        <w:rPr>
          <w:rFonts w:ascii="Arial" w:hAnsi="Arial" w:cs="Arial"/>
          <w:b/>
          <w:bCs/>
          <w:sz w:val="22"/>
          <w:szCs w:val="22"/>
          <w:u w:val="single"/>
        </w:rPr>
      </w:pPr>
      <w:r w:rsidRPr="00D87EE0">
        <w:rPr>
          <w:rFonts w:ascii="Arial" w:hAnsi="Arial" w:cs="Arial"/>
          <w:b/>
          <w:bCs/>
          <w:sz w:val="22"/>
          <w:szCs w:val="22"/>
          <w:u w:val="single"/>
        </w:rPr>
        <w:t>Koduse lapse toetus</w:t>
      </w:r>
    </w:p>
    <w:p w14:paraId="601CB30E" w14:textId="486E91B5" w:rsidR="007231E4" w:rsidRPr="00D87EE0" w:rsidRDefault="007231E4" w:rsidP="007231E4">
      <w:pPr>
        <w:jc w:val="both"/>
        <w:rPr>
          <w:rFonts w:ascii="Arial" w:hAnsi="Arial" w:cs="Arial"/>
          <w:sz w:val="22"/>
          <w:szCs w:val="22"/>
        </w:rPr>
      </w:pPr>
      <w:r w:rsidRPr="00D87EE0">
        <w:rPr>
          <w:rFonts w:ascii="Arial" w:hAnsi="Arial" w:cs="Arial"/>
          <w:sz w:val="22"/>
          <w:szCs w:val="22"/>
        </w:rPr>
        <w:t xml:space="preserve">Koduse lapse toetuse kulude eelarve on </w:t>
      </w:r>
      <w:r w:rsidR="008D76BD" w:rsidRPr="00D87EE0">
        <w:rPr>
          <w:rFonts w:ascii="Arial" w:hAnsi="Arial" w:cs="Arial"/>
          <w:sz w:val="22"/>
          <w:szCs w:val="22"/>
        </w:rPr>
        <w:t>4</w:t>
      </w:r>
      <w:r w:rsidR="006412CA" w:rsidRPr="00D87EE0">
        <w:rPr>
          <w:rFonts w:ascii="Arial" w:hAnsi="Arial" w:cs="Arial"/>
          <w:sz w:val="22"/>
          <w:szCs w:val="22"/>
        </w:rPr>
        <w:t>43 750</w:t>
      </w:r>
      <w:r w:rsidRPr="00D87EE0">
        <w:rPr>
          <w:rFonts w:ascii="Arial" w:hAnsi="Arial" w:cs="Arial"/>
          <w:sz w:val="22"/>
          <w:szCs w:val="22"/>
        </w:rPr>
        <w:t xml:space="preserve"> eurot (202</w:t>
      </w:r>
      <w:r w:rsidR="006412CA" w:rsidRPr="00D87EE0">
        <w:rPr>
          <w:rFonts w:ascii="Arial" w:hAnsi="Arial" w:cs="Arial"/>
          <w:sz w:val="22"/>
          <w:szCs w:val="22"/>
        </w:rPr>
        <w:t>4</w:t>
      </w:r>
      <w:r w:rsidRPr="00D87EE0">
        <w:rPr>
          <w:rFonts w:ascii="Arial" w:hAnsi="Arial" w:cs="Arial"/>
          <w:sz w:val="22"/>
          <w:szCs w:val="22"/>
        </w:rPr>
        <w:t xml:space="preserve">. aasta eelarve </w:t>
      </w:r>
      <w:r w:rsidR="006412CA" w:rsidRPr="00D87EE0">
        <w:rPr>
          <w:rFonts w:ascii="Arial" w:hAnsi="Arial" w:cs="Arial"/>
          <w:sz w:val="22"/>
          <w:szCs w:val="22"/>
        </w:rPr>
        <w:t>453 750</w:t>
      </w:r>
      <w:r w:rsidRPr="00D87EE0">
        <w:rPr>
          <w:rFonts w:ascii="Arial" w:hAnsi="Arial" w:cs="Arial"/>
          <w:sz w:val="22"/>
          <w:szCs w:val="22"/>
        </w:rPr>
        <w:t xml:space="preserve"> eurot</w:t>
      </w:r>
      <w:r w:rsidR="00B84C22" w:rsidRPr="00D87EE0">
        <w:rPr>
          <w:rFonts w:ascii="Arial" w:hAnsi="Arial" w:cs="Arial"/>
          <w:sz w:val="22"/>
          <w:szCs w:val="22"/>
        </w:rPr>
        <w:t xml:space="preserve"> ja 202</w:t>
      </w:r>
      <w:r w:rsidR="006412CA" w:rsidRPr="00D87EE0">
        <w:rPr>
          <w:rFonts w:ascii="Arial" w:hAnsi="Arial" w:cs="Arial"/>
          <w:sz w:val="22"/>
          <w:szCs w:val="22"/>
        </w:rPr>
        <w:t>5</w:t>
      </w:r>
      <w:r w:rsidR="00B84C22" w:rsidRPr="00D87EE0">
        <w:rPr>
          <w:rFonts w:ascii="Arial" w:hAnsi="Arial" w:cs="Arial"/>
          <w:sz w:val="22"/>
          <w:szCs w:val="22"/>
        </w:rPr>
        <w:t xml:space="preserve"> eelarvestrateegia </w:t>
      </w:r>
      <w:r w:rsidR="006412CA" w:rsidRPr="00D87EE0">
        <w:rPr>
          <w:rFonts w:ascii="Arial" w:hAnsi="Arial" w:cs="Arial"/>
          <w:sz w:val="22"/>
          <w:szCs w:val="22"/>
        </w:rPr>
        <w:t>453 750</w:t>
      </w:r>
      <w:r w:rsidR="00D61DE3" w:rsidRPr="00D87EE0">
        <w:rPr>
          <w:rFonts w:ascii="Arial" w:hAnsi="Arial" w:cs="Arial"/>
          <w:sz w:val="22"/>
          <w:szCs w:val="22"/>
        </w:rPr>
        <w:t xml:space="preserve"> eurot</w:t>
      </w:r>
      <w:r w:rsidRPr="00D87EE0">
        <w:rPr>
          <w:rFonts w:ascii="Arial" w:hAnsi="Arial" w:cs="Arial"/>
          <w:sz w:val="22"/>
          <w:szCs w:val="22"/>
        </w:rPr>
        <w:t xml:space="preserve">). </w:t>
      </w:r>
      <w:r w:rsidR="00FB5433" w:rsidRPr="00D87EE0">
        <w:rPr>
          <w:rFonts w:ascii="Arial" w:hAnsi="Arial" w:cs="Arial"/>
          <w:sz w:val="22"/>
          <w:szCs w:val="22"/>
        </w:rPr>
        <w:t xml:space="preserve">Eelarve </w:t>
      </w:r>
      <w:r w:rsidR="006412CA" w:rsidRPr="00D87EE0">
        <w:rPr>
          <w:rFonts w:ascii="Arial" w:hAnsi="Arial" w:cs="Arial"/>
          <w:sz w:val="22"/>
          <w:szCs w:val="22"/>
        </w:rPr>
        <w:t>väheneb</w:t>
      </w:r>
      <w:r w:rsidR="00AD154B" w:rsidRPr="00D87EE0">
        <w:rPr>
          <w:rFonts w:ascii="Arial" w:hAnsi="Arial" w:cs="Arial"/>
          <w:sz w:val="22"/>
          <w:szCs w:val="22"/>
        </w:rPr>
        <w:t xml:space="preserve"> võrreldes 202</w:t>
      </w:r>
      <w:r w:rsidR="006412CA" w:rsidRPr="00D87EE0">
        <w:rPr>
          <w:rFonts w:ascii="Arial" w:hAnsi="Arial" w:cs="Arial"/>
          <w:sz w:val="22"/>
          <w:szCs w:val="22"/>
        </w:rPr>
        <w:t>4</w:t>
      </w:r>
      <w:r w:rsidR="00AD154B" w:rsidRPr="00D87EE0">
        <w:rPr>
          <w:rFonts w:ascii="Arial" w:hAnsi="Arial" w:cs="Arial"/>
          <w:sz w:val="22"/>
          <w:szCs w:val="22"/>
        </w:rPr>
        <w:t>. aasta</w:t>
      </w:r>
      <w:r w:rsidR="006412CA" w:rsidRPr="00D87EE0">
        <w:rPr>
          <w:rFonts w:ascii="Arial" w:hAnsi="Arial" w:cs="Arial"/>
          <w:sz w:val="22"/>
          <w:szCs w:val="22"/>
        </w:rPr>
        <w:t xml:space="preserve"> eelarvega ja 2025. aasta eelarvestrateegiaga</w:t>
      </w:r>
      <w:r w:rsidR="00AD154B" w:rsidRPr="00D87EE0">
        <w:rPr>
          <w:rFonts w:ascii="Arial" w:hAnsi="Arial" w:cs="Arial"/>
          <w:sz w:val="22"/>
          <w:szCs w:val="22"/>
        </w:rPr>
        <w:t xml:space="preserve"> </w:t>
      </w:r>
      <w:r w:rsidR="006412CA" w:rsidRPr="00D87EE0">
        <w:rPr>
          <w:rFonts w:ascii="Arial" w:hAnsi="Arial" w:cs="Arial"/>
          <w:sz w:val="22"/>
          <w:szCs w:val="22"/>
        </w:rPr>
        <w:t>2,2%</w:t>
      </w:r>
      <w:r w:rsidR="00AD154B" w:rsidRPr="00D87EE0">
        <w:rPr>
          <w:rFonts w:ascii="Arial" w:hAnsi="Arial" w:cs="Arial"/>
          <w:sz w:val="22"/>
          <w:szCs w:val="22"/>
        </w:rPr>
        <w:t xml:space="preserve">. </w:t>
      </w:r>
      <w:r w:rsidRPr="00D87EE0">
        <w:rPr>
          <w:rFonts w:ascii="Arial" w:hAnsi="Arial" w:cs="Arial"/>
          <w:sz w:val="22"/>
          <w:szCs w:val="22"/>
        </w:rPr>
        <w:t>Toetust makstakse vastavalt Viimsi Vallavolikogu 18.02.2020. aasta määrusele nr 4 „Koduse lapse toetuse määramise ja maksmise kord“.</w:t>
      </w:r>
    </w:p>
    <w:p w14:paraId="480E04CA" w14:textId="77777777" w:rsidR="007231E4" w:rsidRPr="00D87EE0" w:rsidRDefault="007231E4" w:rsidP="007231E4">
      <w:pPr>
        <w:jc w:val="both"/>
        <w:rPr>
          <w:rFonts w:ascii="Arial" w:hAnsi="Arial" w:cs="Arial"/>
          <w:sz w:val="22"/>
          <w:szCs w:val="22"/>
        </w:rPr>
      </w:pPr>
    </w:p>
    <w:p w14:paraId="5CDA9804" w14:textId="24508C41" w:rsidR="007231E4" w:rsidRPr="00D87EE0" w:rsidRDefault="007231E4" w:rsidP="007231E4">
      <w:pPr>
        <w:pStyle w:val="Jalus"/>
        <w:tabs>
          <w:tab w:val="clear" w:pos="4536"/>
          <w:tab w:val="clear" w:pos="9072"/>
        </w:tabs>
        <w:jc w:val="both"/>
        <w:rPr>
          <w:rFonts w:ascii="Arial" w:hAnsi="Arial" w:cs="Arial"/>
          <w:bCs/>
          <w:sz w:val="22"/>
          <w:szCs w:val="22"/>
          <w:u w:val="single"/>
          <w:lang w:val="et-EE"/>
        </w:rPr>
      </w:pPr>
      <w:r w:rsidRPr="00D87EE0">
        <w:rPr>
          <w:rFonts w:ascii="Arial" w:hAnsi="Arial" w:cs="Arial"/>
          <w:b/>
          <w:sz w:val="22"/>
          <w:szCs w:val="22"/>
          <w:u w:val="single"/>
          <w:lang w:val="et-EE"/>
        </w:rPr>
        <w:t xml:space="preserve">Haridusteenuse ost </w:t>
      </w:r>
      <w:r w:rsidRPr="00D87EE0">
        <w:rPr>
          <w:rFonts w:ascii="Arial" w:hAnsi="Arial" w:cs="Arial"/>
          <w:bCs/>
          <w:sz w:val="22"/>
          <w:szCs w:val="22"/>
          <w:u w:val="single"/>
          <w:lang w:val="et-EE"/>
        </w:rPr>
        <w:t>teistelt omavalitsustelt</w:t>
      </w:r>
    </w:p>
    <w:p w14:paraId="4906BB1A" w14:textId="7C154BD9" w:rsidR="007231E4" w:rsidRPr="00D87EE0" w:rsidRDefault="007231E4" w:rsidP="007231E4">
      <w:pPr>
        <w:pStyle w:val="Jalus"/>
        <w:tabs>
          <w:tab w:val="clear" w:pos="4536"/>
          <w:tab w:val="clear" w:pos="9072"/>
        </w:tabs>
        <w:jc w:val="both"/>
        <w:rPr>
          <w:rFonts w:ascii="Arial" w:hAnsi="Arial" w:cs="Arial"/>
          <w:sz w:val="22"/>
          <w:szCs w:val="22"/>
          <w:lang w:val="et-EE"/>
        </w:rPr>
      </w:pPr>
      <w:r w:rsidRPr="00D87EE0">
        <w:rPr>
          <w:rFonts w:ascii="Arial" w:hAnsi="Arial" w:cs="Arial"/>
          <w:sz w:val="22"/>
          <w:szCs w:val="22"/>
          <w:lang w:val="et-EE"/>
        </w:rPr>
        <w:t xml:space="preserve">Haridusteenuse ostmiseks teistelt omavalitsustelt ja erakoolidelt on kavandatud </w:t>
      </w:r>
      <w:r w:rsidR="0077612D" w:rsidRPr="00D87EE0">
        <w:rPr>
          <w:rFonts w:ascii="Arial" w:hAnsi="Arial" w:cs="Arial"/>
          <w:sz w:val="22"/>
          <w:szCs w:val="22"/>
          <w:lang w:val="et-EE"/>
        </w:rPr>
        <w:t xml:space="preserve">kokku </w:t>
      </w:r>
      <w:r w:rsidRPr="00D87EE0">
        <w:rPr>
          <w:rFonts w:ascii="Arial" w:hAnsi="Arial" w:cs="Arial"/>
          <w:sz w:val="22"/>
          <w:szCs w:val="22"/>
          <w:lang w:val="et-EE"/>
        </w:rPr>
        <w:t>1</w:t>
      </w:r>
      <w:r w:rsidR="001D52A4" w:rsidRPr="00D87EE0">
        <w:rPr>
          <w:rFonts w:ascii="Arial" w:hAnsi="Arial" w:cs="Arial"/>
          <w:sz w:val="22"/>
          <w:szCs w:val="22"/>
          <w:lang w:val="et-EE"/>
        </w:rPr>
        <w:t> 560 540</w:t>
      </w:r>
      <w:r w:rsidRPr="00D87EE0">
        <w:rPr>
          <w:rFonts w:ascii="Arial" w:hAnsi="Arial" w:cs="Arial"/>
          <w:sz w:val="22"/>
          <w:szCs w:val="22"/>
          <w:lang w:val="et-EE"/>
        </w:rPr>
        <w:t xml:space="preserve"> eurot (202</w:t>
      </w:r>
      <w:r w:rsidR="001D52A4" w:rsidRPr="00D87EE0">
        <w:rPr>
          <w:rFonts w:ascii="Arial" w:hAnsi="Arial" w:cs="Arial"/>
          <w:sz w:val="22"/>
          <w:szCs w:val="22"/>
          <w:lang w:val="et-EE"/>
        </w:rPr>
        <w:t>4</w:t>
      </w:r>
      <w:r w:rsidRPr="00D87EE0">
        <w:rPr>
          <w:rFonts w:ascii="Arial" w:hAnsi="Arial" w:cs="Arial"/>
          <w:sz w:val="22"/>
          <w:szCs w:val="22"/>
          <w:lang w:val="et-EE"/>
        </w:rPr>
        <w:t>. aastal 1</w:t>
      </w:r>
      <w:r w:rsidR="001D52A4" w:rsidRPr="00D87EE0">
        <w:rPr>
          <w:rFonts w:ascii="Arial" w:hAnsi="Arial" w:cs="Arial"/>
          <w:sz w:val="22"/>
          <w:szCs w:val="22"/>
          <w:lang w:val="et-EE"/>
        </w:rPr>
        <w:t> 267 900</w:t>
      </w:r>
      <w:r w:rsidRPr="00D87EE0">
        <w:rPr>
          <w:rFonts w:ascii="Arial" w:hAnsi="Arial" w:cs="Arial"/>
          <w:sz w:val="22"/>
          <w:szCs w:val="22"/>
          <w:lang w:val="et-EE"/>
        </w:rPr>
        <w:t xml:space="preserve"> eurot</w:t>
      </w:r>
      <w:r w:rsidR="00E43DDE" w:rsidRPr="00D87EE0">
        <w:rPr>
          <w:rFonts w:ascii="Arial" w:hAnsi="Arial" w:cs="Arial"/>
          <w:sz w:val="22"/>
          <w:szCs w:val="22"/>
          <w:lang w:val="et-EE"/>
        </w:rPr>
        <w:t xml:space="preserve"> ja 202</w:t>
      </w:r>
      <w:r w:rsidR="001D52A4" w:rsidRPr="00D87EE0">
        <w:rPr>
          <w:rFonts w:ascii="Arial" w:hAnsi="Arial" w:cs="Arial"/>
          <w:sz w:val="22"/>
          <w:szCs w:val="22"/>
          <w:lang w:val="et-EE"/>
        </w:rPr>
        <w:t>5</w:t>
      </w:r>
      <w:r w:rsidR="00E43DDE" w:rsidRPr="00D87EE0">
        <w:rPr>
          <w:rFonts w:ascii="Arial" w:hAnsi="Arial" w:cs="Arial"/>
          <w:sz w:val="22"/>
          <w:szCs w:val="22"/>
          <w:lang w:val="et-EE"/>
        </w:rPr>
        <w:t xml:space="preserve"> eelarvestrateegia</w:t>
      </w:r>
      <w:r w:rsidR="005F35AB" w:rsidRPr="00D87EE0">
        <w:rPr>
          <w:rFonts w:ascii="Arial" w:hAnsi="Arial" w:cs="Arial"/>
          <w:sz w:val="22"/>
          <w:szCs w:val="22"/>
          <w:lang w:val="et-EE"/>
        </w:rPr>
        <w:t>s 1</w:t>
      </w:r>
      <w:r w:rsidR="001D52A4" w:rsidRPr="00D87EE0">
        <w:rPr>
          <w:rFonts w:ascii="Arial" w:hAnsi="Arial" w:cs="Arial"/>
          <w:sz w:val="22"/>
          <w:szCs w:val="22"/>
          <w:lang w:val="et-EE"/>
        </w:rPr>
        <w:t> 345 190</w:t>
      </w:r>
      <w:r w:rsidR="005F35AB" w:rsidRPr="00D87EE0">
        <w:rPr>
          <w:rFonts w:ascii="Arial" w:hAnsi="Arial" w:cs="Arial"/>
          <w:sz w:val="22"/>
          <w:szCs w:val="22"/>
          <w:lang w:val="et-EE"/>
        </w:rPr>
        <w:t xml:space="preserve"> eurot</w:t>
      </w:r>
      <w:r w:rsidRPr="00D87EE0">
        <w:rPr>
          <w:rFonts w:ascii="Arial" w:hAnsi="Arial" w:cs="Arial"/>
          <w:sz w:val="22"/>
          <w:szCs w:val="22"/>
          <w:lang w:val="et-EE"/>
        </w:rPr>
        <w:t>). Summa kavandamise aluseks on 202</w:t>
      </w:r>
      <w:r w:rsidR="005B1F53" w:rsidRPr="00D87EE0">
        <w:rPr>
          <w:rFonts w:ascii="Arial" w:hAnsi="Arial" w:cs="Arial"/>
          <w:sz w:val="22"/>
          <w:szCs w:val="22"/>
          <w:lang w:val="et-EE"/>
        </w:rPr>
        <w:t>4</w:t>
      </w:r>
      <w:r w:rsidRPr="00D87EE0">
        <w:rPr>
          <w:rFonts w:ascii="Arial" w:hAnsi="Arial" w:cs="Arial"/>
          <w:sz w:val="22"/>
          <w:szCs w:val="22"/>
          <w:lang w:val="et-EE"/>
        </w:rPr>
        <w:t>/2</w:t>
      </w:r>
      <w:r w:rsidR="005B1F53" w:rsidRPr="00D87EE0">
        <w:rPr>
          <w:rFonts w:ascii="Arial" w:hAnsi="Arial" w:cs="Arial"/>
          <w:sz w:val="22"/>
          <w:szCs w:val="22"/>
          <w:lang w:val="et-EE"/>
        </w:rPr>
        <w:t>5</w:t>
      </w:r>
      <w:r w:rsidRPr="00D87EE0">
        <w:rPr>
          <w:rFonts w:ascii="Arial" w:hAnsi="Arial" w:cs="Arial"/>
          <w:sz w:val="22"/>
          <w:szCs w:val="22"/>
          <w:lang w:val="et-EE"/>
        </w:rPr>
        <w:t>. õppeaasta õppurite arvul põhinev kuluarvestus.</w:t>
      </w:r>
      <w:r w:rsidR="0077612D" w:rsidRPr="00D87EE0">
        <w:rPr>
          <w:rFonts w:ascii="Arial" w:hAnsi="Arial" w:cs="Arial"/>
          <w:sz w:val="22"/>
          <w:szCs w:val="22"/>
          <w:lang w:val="et-EE"/>
        </w:rPr>
        <w:t xml:space="preserve"> </w:t>
      </w:r>
      <w:r w:rsidRPr="00D87EE0">
        <w:rPr>
          <w:rFonts w:ascii="Arial" w:hAnsi="Arial" w:cs="Arial"/>
          <w:sz w:val="22"/>
          <w:szCs w:val="22"/>
          <w:lang w:val="et-EE"/>
        </w:rPr>
        <w:t>Eelarve suureneb võrreldes 202</w:t>
      </w:r>
      <w:r w:rsidR="005B1F53" w:rsidRPr="00D87EE0">
        <w:rPr>
          <w:rFonts w:ascii="Arial" w:hAnsi="Arial" w:cs="Arial"/>
          <w:sz w:val="22"/>
          <w:szCs w:val="22"/>
          <w:lang w:val="et-EE"/>
        </w:rPr>
        <w:t>4</w:t>
      </w:r>
      <w:r w:rsidRPr="00D87EE0">
        <w:rPr>
          <w:rFonts w:ascii="Arial" w:hAnsi="Arial" w:cs="Arial"/>
          <w:sz w:val="22"/>
          <w:szCs w:val="22"/>
          <w:lang w:val="et-EE"/>
        </w:rPr>
        <w:t>. aastaga</w:t>
      </w:r>
      <w:r w:rsidR="00077261" w:rsidRPr="00D87EE0">
        <w:rPr>
          <w:rFonts w:ascii="Arial" w:hAnsi="Arial" w:cs="Arial"/>
          <w:sz w:val="22"/>
          <w:szCs w:val="22"/>
          <w:lang w:val="et-EE"/>
        </w:rPr>
        <w:t xml:space="preserve"> </w:t>
      </w:r>
      <w:r w:rsidR="005B1F53" w:rsidRPr="00D87EE0">
        <w:rPr>
          <w:rFonts w:ascii="Arial" w:hAnsi="Arial" w:cs="Arial"/>
          <w:sz w:val="22"/>
          <w:szCs w:val="22"/>
          <w:lang w:val="et-EE"/>
        </w:rPr>
        <w:t>23,1</w:t>
      </w:r>
      <w:r w:rsidR="00077261" w:rsidRPr="00D87EE0">
        <w:rPr>
          <w:rFonts w:ascii="Arial" w:hAnsi="Arial" w:cs="Arial"/>
          <w:sz w:val="22"/>
          <w:szCs w:val="22"/>
          <w:lang w:val="et-EE"/>
        </w:rPr>
        <w:t xml:space="preserve">% </w:t>
      </w:r>
      <w:r w:rsidRPr="00D87EE0">
        <w:rPr>
          <w:rFonts w:ascii="Arial" w:hAnsi="Arial" w:cs="Arial"/>
          <w:sz w:val="22"/>
          <w:szCs w:val="22"/>
          <w:lang w:val="et-EE"/>
        </w:rPr>
        <w:t xml:space="preserve"> ja </w:t>
      </w:r>
      <w:r w:rsidR="00077261" w:rsidRPr="00D87EE0">
        <w:rPr>
          <w:rFonts w:ascii="Arial" w:hAnsi="Arial" w:cs="Arial"/>
          <w:sz w:val="22"/>
          <w:szCs w:val="22"/>
          <w:lang w:val="et-EE"/>
        </w:rPr>
        <w:t>202</w:t>
      </w:r>
      <w:r w:rsidR="005B1F53" w:rsidRPr="00D87EE0">
        <w:rPr>
          <w:rFonts w:ascii="Arial" w:hAnsi="Arial" w:cs="Arial"/>
          <w:sz w:val="22"/>
          <w:szCs w:val="22"/>
          <w:lang w:val="et-EE"/>
        </w:rPr>
        <w:t>5</w:t>
      </w:r>
      <w:r w:rsidR="00077261" w:rsidRPr="00D87EE0">
        <w:rPr>
          <w:rFonts w:ascii="Arial" w:hAnsi="Arial" w:cs="Arial"/>
          <w:sz w:val="22"/>
          <w:szCs w:val="22"/>
          <w:lang w:val="et-EE"/>
        </w:rPr>
        <w:t xml:space="preserve"> </w:t>
      </w:r>
      <w:r w:rsidRPr="00D87EE0">
        <w:rPr>
          <w:rFonts w:ascii="Arial" w:hAnsi="Arial" w:cs="Arial"/>
          <w:sz w:val="22"/>
          <w:szCs w:val="22"/>
          <w:lang w:val="et-EE"/>
        </w:rPr>
        <w:t>eelarvestrateegiag</w:t>
      </w:r>
      <w:r w:rsidR="00632844" w:rsidRPr="00D87EE0">
        <w:rPr>
          <w:rFonts w:ascii="Arial" w:hAnsi="Arial" w:cs="Arial"/>
          <w:sz w:val="22"/>
          <w:szCs w:val="22"/>
          <w:lang w:val="et-EE"/>
        </w:rPr>
        <w:t xml:space="preserve">a </w:t>
      </w:r>
      <w:r w:rsidR="005B1F53" w:rsidRPr="00D87EE0">
        <w:rPr>
          <w:rFonts w:ascii="Arial" w:hAnsi="Arial" w:cs="Arial"/>
          <w:sz w:val="22"/>
          <w:szCs w:val="22"/>
          <w:lang w:val="et-EE"/>
        </w:rPr>
        <w:t>16,0</w:t>
      </w:r>
      <w:r w:rsidRPr="00D87EE0">
        <w:rPr>
          <w:rFonts w:ascii="Arial" w:hAnsi="Arial" w:cs="Arial"/>
          <w:sz w:val="22"/>
          <w:szCs w:val="22"/>
          <w:lang w:val="et-EE"/>
        </w:rPr>
        <w:t>%.</w:t>
      </w:r>
    </w:p>
    <w:p w14:paraId="2244B2A2" w14:textId="260636B4" w:rsidR="007231E4" w:rsidRPr="00D87EE0" w:rsidRDefault="007231E4" w:rsidP="007231E4">
      <w:pPr>
        <w:jc w:val="both"/>
        <w:rPr>
          <w:rFonts w:ascii="Arial" w:hAnsi="Arial" w:cs="Arial"/>
          <w:sz w:val="22"/>
          <w:szCs w:val="22"/>
        </w:rPr>
      </w:pPr>
      <w:r w:rsidRPr="00D87EE0">
        <w:rPr>
          <w:rFonts w:ascii="Arial" w:hAnsi="Arial" w:cs="Arial"/>
          <w:sz w:val="22"/>
          <w:szCs w:val="22"/>
        </w:rPr>
        <w:t>Kooliteenuse ostmiseks teistelt omavalitsustelt on kava</w:t>
      </w:r>
      <w:r w:rsidR="006A536C" w:rsidRPr="00D87EE0">
        <w:rPr>
          <w:rFonts w:ascii="Arial" w:hAnsi="Arial" w:cs="Arial"/>
          <w:sz w:val="22"/>
          <w:szCs w:val="22"/>
        </w:rPr>
        <w:t>nda</w:t>
      </w:r>
      <w:r w:rsidRPr="00D87EE0">
        <w:rPr>
          <w:rFonts w:ascii="Arial" w:hAnsi="Arial" w:cs="Arial"/>
          <w:sz w:val="22"/>
          <w:szCs w:val="22"/>
        </w:rPr>
        <w:t xml:space="preserve">tud </w:t>
      </w:r>
      <w:r w:rsidR="00C769ED" w:rsidRPr="00D87EE0">
        <w:rPr>
          <w:rFonts w:ascii="Arial" w:hAnsi="Arial" w:cs="Arial"/>
          <w:sz w:val="22"/>
          <w:szCs w:val="22"/>
        </w:rPr>
        <w:t>931 040</w:t>
      </w:r>
      <w:r w:rsidRPr="00D87EE0">
        <w:rPr>
          <w:rFonts w:ascii="Arial" w:hAnsi="Arial" w:cs="Arial"/>
          <w:sz w:val="22"/>
          <w:szCs w:val="22"/>
        </w:rPr>
        <w:t xml:space="preserve"> eurot (202</w:t>
      </w:r>
      <w:r w:rsidR="00C769ED" w:rsidRPr="00D87EE0">
        <w:rPr>
          <w:rFonts w:ascii="Arial" w:hAnsi="Arial" w:cs="Arial"/>
          <w:sz w:val="22"/>
          <w:szCs w:val="22"/>
        </w:rPr>
        <w:t>4</w:t>
      </w:r>
      <w:r w:rsidRPr="00D87EE0">
        <w:rPr>
          <w:rFonts w:ascii="Arial" w:hAnsi="Arial" w:cs="Arial"/>
          <w:sz w:val="22"/>
          <w:szCs w:val="22"/>
        </w:rPr>
        <w:t xml:space="preserve">. aastal </w:t>
      </w:r>
      <w:r w:rsidR="00C769ED" w:rsidRPr="00D87EE0">
        <w:rPr>
          <w:rFonts w:ascii="Arial" w:hAnsi="Arial" w:cs="Arial"/>
          <w:sz w:val="22"/>
          <w:szCs w:val="22"/>
        </w:rPr>
        <w:t xml:space="preserve">757 900 eurot </w:t>
      </w:r>
      <w:r w:rsidR="006A536C" w:rsidRPr="00D87EE0">
        <w:rPr>
          <w:rFonts w:ascii="Arial" w:hAnsi="Arial" w:cs="Arial"/>
          <w:sz w:val="22"/>
          <w:szCs w:val="22"/>
        </w:rPr>
        <w:t>ja 202</w:t>
      </w:r>
      <w:r w:rsidR="00C769ED" w:rsidRPr="00D87EE0">
        <w:rPr>
          <w:rFonts w:ascii="Arial" w:hAnsi="Arial" w:cs="Arial"/>
          <w:sz w:val="22"/>
          <w:szCs w:val="22"/>
        </w:rPr>
        <w:t>5</w:t>
      </w:r>
      <w:r w:rsidR="006A536C" w:rsidRPr="00D87EE0">
        <w:rPr>
          <w:rFonts w:ascii="Arial" w:hAnsi="Arial" w:cs="Arial"/>
          <w:sz w:val="22"/>
          <w:szCs w:val="22"/>
        </w:rPr>
        <w:t xml:space="preserve"> eelarvestrateegias</w:t>
      </w:r>
      <w:r w:rsidR="001B287E" w:rsidRPr="00D87EE0">
        <w:rPr>
          <w:rFonts w:ascii="Arial" w:hAnsi="Arial" w:cs="Arial"/>
          <w:sz w:val="22"/>
          <w:szCs w:val="22"/>
        </w:rPr>
        <w:t xml:space="preserve"> </w:t>
      </w:r>
      <w:r w:rsidR="00C769ED" w:rsidRPr="00D87EE0">
        <w:rPr>
          <w:rFonts w:ascii="Arial" w:hAnsi="Arial" w:cs="Arial"/>
          <w:sz w:val="22"/>
          <w:szCs w:val="22"/>
        </w:rPr>
        <w:t>809 690</w:t>
      </w:r>
      <w:r w:rsidR="001B287E" w:rsidRPr="00D87EE0">
        <w:rPr>
          <w:rFonts w:ascii="Arial" w:hAnsi="Arial" w:cs="Arial"/>
          <w:sz w:val="22"/>
          <w:szCs w:val="22"/>
        </w:rPr>
        <w:t xml:space="preserve"> eurot</w:t>
      </w:r>
      <w:r w:rsidRPr="00D87EE0">
        <w:rPr>
          <w:rFonts w:ascii="Arial" w:hAnsi="Arial" w:cs="Arial"/>
          <w:sz w:val="22"/>
          <w:szCs w:val="22"/>
        </w:rPr>
        <w:t xml:space="preserve">). Viimsi valla lapsi õpib 10. </w:t>
      </w:r>
      <w:r w:rsidR="00F35B83" w:rsidRPr="00D87EE0">
        <w:rPr>
          <w:rFonts w:ascii="Arial" w:hAnsi="Arial" w:cs="Arial"/>
          <w:sz w:val="22"/>
          <w:szCs w:val="22"/>
        </w:rPr>
        <w:t>oktoo</w:t>
      </w:r>
      <w:r w:rsidRPr="00D87EE0">
        <w:rPr>
          <w:rFonts w:ascii="Arial" w:hAnsi="Arial" w:cs="Arial"/>
          <w:sz w:val="22"/>
          <w:szCs w:val="22"/>
        </w:rPr>
        <w:t>bri 202</w:t>
      </w:r>
      <w:r w:rsidR="00F829D3" w:rsidRPr="00D87EE0">
        <w:rPr>
          <w:rFonts w:ascii="Arial" w:hAnsi="Arial" w:cs="Arial"/>
          <w:sz w:val="22"/>
          <w:szCs w:val="22"/>
        </w:rPr>
        <w:t>4</w:t>
      </w:r>
      <w:r w:rsidRPr="00D87EE0">
        <w:rPr>
          <w:rFonts w:ascii="Arial" w:hAnsi="Arial" w:cs="Arial"/>
          <w:sz w:val="22"/>
          <w:szCs w:val="22"/>
        </w:rPr>
        <w:t xml:space="preserve"> seisuga väljaspool valda olevates munitsipaalkoolides kokku 7</w:t>
      </w:r>
      <w:r w:rsidR="00F829D3" w:rsidRPr="00D87EE0">
        <w:rPr>
          <w:rFonts w:ascii="Arial" w:hAnsi="Arial" w:cs="Arial"/>
          <w:sz w:val="22"/>
          <w:szCs w:val="22"/>
        </w:rPr>
        <w:t>20</w:t>
      </w:r>
      <w:r w:rsidR="001F2189" w:rsidRPr="00D87EE0">
        <w:rPr>
          <w:rFonts w:ascii="Arial" w:hAnsi="Arial" w:cs="Arial"/>
          <w:sz w:val="22"/>
          <w:szCs w:val="22"/>
        </w:rPr>
        <w:t xml:space="preserve"> õpilast (</w:t>
      </w:r>
      <w:r w:rsidRPr="00D87EE0">
        <w:rPr>
          <w:rFonts w:ascii="Arial" w:hAnsi="Arial" w:cs="Arial"/>
          <w:sz w:val="22"/>
          <w:szCs w:val="22"/>
        </w:rPr>
        <w:t>põhikoolis 3</w:t>
      </w:r>
      <w:r w:rsidR="00F829D3" w:rsidRPr="00D87EE0">
        <w:rPr>
          <w:rFonts w:ascii="Arial" w:hAnsi="Arial" w:cs="Arial"/>
          <w:sz w:val="22"/>
          <w:szCs w:val="22"/>
        </w:rPr>
        <w:t>56</w:t>
      </w:r>
      <w:r w:rsidRPr="00D87EE0">
        <w:rPr>
          <w:rFonts w:ascii="Arial" w:hAnsi="Arial" w:cs="Arial"/>
          <w:sz w:val="22"/>
          <w:szCs w:val="22"/>
        </w:rPr>
        <w:t xml:space="preserve"> ja gümnaasiumis 3</w:t>
      </w:r>
      <w:r w:rsidR="00F829D3" w:rsidRPr="00D87EE0">
        <w:rPr>
          <w:rFonts w:ascii="Arial" w:hAnsi="Arial" w:cs="Arial"/>
          <w:sz w:val="22"/>
          <w:szCs w:val="22"/>
        </w:rPr>
        <w:t>64</w:t>
      </w:r>
      <w:r w:rsidR="001F2189" w:rsidRPr="00D87EE0">
        <w:rPr>
          <w:rFonts w:ascii="Arial" w:hAnsi="Arial" w:cs="Arial"/>
          <w:sz w:val="22"/>
          <w:szCs w:val="22"/>
        </w:rPr>
        <w:t>)</w:t>
      </w:r>
      <w:r w:rsidR="00F93048" w:rsidRPr="00D87EE0">
        <w:rPr>
          <w:rFonts w:ascii="Arial" w:hAnsi="Arial" w:cs="Arial"/>
          <w:sz w:val="22"/>
          <w:szCs w:val="22"/>
        </w:rPr>
        <w:t>, sh</w:t>
      </w:r>
      <w:r w:rsidRPr="00D87EE0">
        <w:rPr>
          <w:rFonts w:ascii="Arial" w:hAnsi="Arial" w:cs="Arial"/>
          <w:sz w:val="22"/>
          <w:szCs w:val="22"/>
        </w:rPr>
        <w:t xml:space="preserve"> Tallinna munitsipaalkoolides õpib neist 6</w:t>
      </w:r>
      <w:r w:rsidR="00F619EF" w:rsidRPr="00D87EE0">
        <w:rPr>
          <w:rFonts w:ascii="Arial" w:hAnsi="Arial" w:cs="Arial"/>
          <w:sz w:val="22"/>
          <w:szCs w:val="22"/>
        </w:rPr>
        <w:t>6</w:t>
      </w:r>
      <w:r w:rsidR="00F829D3" w:rsidRPr="00D87EE0">
        <w:rPr>
          <w:rFonts w:ascii="Arial" w:hAnsi="Arial" w:cs="Arial"/>
          <w:sz w:val="22"/>
          <w:szCs w:val="22"/>
        </w:rPr>
        <w:t>5</w:t>
      </w:r>
      <w:r w:rsidR="001F2189" w:rsidRPr="00D87EE0">
        <w:rPr>
          <w:rFonts w:ascii="Arial" w:hAnsi="Arial" w:cs="Arial"/>
          <w:sz w:val="22"/>
          <w:szCs w:val="22"/>
        </w:rPr>
        <w:t xml:space="preserve"> (</w:t>
      </w:r>
      <w:r w:rsidRPr="00D87EE0">
        <w:rPr>
          <w:rFonts w:ascii="Arial" w:hAnsi="Arial" w:cs="Arial"/>
          <w:sz w:val="22"/>
          <w:szCs w:val="22"/>
        </w:rPr>
        <w:t>põhikoolis 3</w:t>
      </w:r>
      <w:r w:rsidR="00F829D3" w:rsidRPr="00D87EE0">
        <w:rPr>
          <w:rFonts w:ascii="Arial" w:hAnsi="Arial" w:cs="Arial"/>
          <w:sz w:val="22"/>
          <w:szCs w:val="22"/>
        </w:rPr>
        <w:t>27</w:t>
      </w:r>
      <w:r w:rsidRPr="00D87EE0">
        <w:rPr>
          <w:rFonts w:ascii="Arial" w:hAnsi="Arial" w:cs="Arial"/>
          <w:sz w:val="22"/>
          <w:szCs w:val="22"/>
        </w:rPr>
        <w:t xml:space="preserve"> ja gümnaasiumis 3</w:t>
      </w:r>
      <w:r w:rsidR="00F829D3" w:rsidRPr="00D87EE0">
        <w:rPr>
          <w:rFonts w:ascii="Arial" w:hAnsi="Arial" w:cs="Arial"/>
          <w:sz w:val="22"/>
          <w:szCs w:val="22"/>
        </w:rPr>
        <w:t>38</w:t>
      </w:r>
      <w:r w:rsidR="00F619EF" w:rsidRPr="00D87EE0">
        <w:rPr>
          <w:rFonts w:ascii="Arial" w:hAnsi="Arial" w:cs="Arial"/>
          <w:sz w:val="22"/>
          <w:szCs w:val="22"/>
        </w:rPr>
        <w:t>)</w:t>
      </w:r>
      <w:r w:rsidRPr="00D87EE0">
        <w:rPr>
          <w:rFonts w:ascii="Arial" w:hAnsi="Arial" w:cs="Arial"/>
          <w:sz w:val="22"/>
          <w:szCs w:val="22"/>
        </w:rPr>
        <w:t>.</w:t>
      </w:r>
    </w:p>
    <w:p w14:paraId="4085B0B1" w14:textId="27B6E7DD" w:rsidR="007231E4" w:rsidRPr="00D87EE0" w:rsidRDefault="007231E4" w:rsidP="007231E4">
      <w:pPr>
        <w:jc w:val="both"/>
        <w:rPr>
          <w:rFonts w:ascii="Arial" w:hAnsi="Arial" w:cs="Arial"/>
          <w:sz w:val="22"/>
          <w:szCs w:val="22"/>
        </w:rPr>
      </w:pPr>
      <w:r w:rsidRPr="00D87EE0">
        <w:rPr>
          <w:rFonts w:ascii="Arial" w:hAnsi="Arial" w:cs="Arial"/>
          <w:sz w:val="22"/>
          <w:szCs w:val="22"/>
        </w:rPr>
        <w:t xml:space="preserve">Lasteaiateenuse ostmiseks teiste omavalitsuste lasteaedadelt on kavandatud </w:t>
      </w:r>
      <w:r w:rsidR="00DB2187" w:rsidRPr="00D87EE0">
        <w:rPr>
          <w:rFonts w:ascii="Arial" w:hAnsi="Arial" w:cs="Arial"/>
          <w:sz w:val="22"/>
          <w:szCs w:val="22"/>
        </w:rPr>
        <w:t>462</w:t>
      </w:r>
      <w:r w:rsidRPr="00D87EE0">
        <w:rPr>
          <w:rFonts w:ascii="Arial" w:hAnsi="Arial" w:cs="Arial"/>
          <w:sz w:val="22"/>
          <w:szCs w:val="22"/>
        </w:rPr>
        <w:t xml:space="preserve"> 000 eurot (202</w:t>
      </w:r>
      <w:r w:rsidR="00DB2187" w:rsidRPr="00D87EE0">
        <w:rPr>
          <w:rFonts w:ascii="Arial" w:hAnsi="Arial" w:cs="Arial"/>
          <w:sz w:val="22"/>
          <w:szCs w:val="22"/>
        </w:rPr>
        <w:t>4</w:t>
      </w:r>
      <w:r w:rsidR="00582F22" w:rsidRPr="00D87EE0">
        <w:rPr>
          <w:rFonts w:ascii="Arial" w:hAnsi="Arial" w:cs="Arial"/>
          <w:sz w:val="22"/>
          <w:szCs w:val="22"/>
        </w:rPr>
        <w:t>.</w:t>
      </w:r>
      <w:r w:rsidRPr="00D87EE0">
        <w:rPr>
          <w:rFonts w:ascii="Arial" w:hAnsi="Arial" w:cs="Arial"/>
          <w:sz w:val="22"/>
          <w:szCs w:val="22"/>
        </w:rPr>
        <w:t xml:space="preserve"> aastal 3</w:t>
      </w:r>
      <w:r w:rsidR="00DB2187" w:rsidRPr="00D87EE0">
        <w:rPr>
          <w:rFonts w:ascii="Arial" w:hAnsi="Arial" w:cs="Arial"/>
          <w:sz w:val="22"/>
          <w:szCs w:val="22"/>
        </w:rPr>
        <w:t>60</w:t>
      </w:r>
      <w:r w:rsidR="00582F22" w:rsidRPr="00D87EE0">
        <w:rPr>
          <w:rFonts w:ascii="Arial" w:hAnsi="Arial" w:cs="Arial"/>
          <w:sz w:val="22"/>
          <w:szCs w:val="22"/>
        </w:rPr>
        <w:t> </w:t>
      </w:r>
      <w:r w:rsidRPr="00D87EE0">
        <w:rPr>
          <w:rFonts w:ascii="Arial" w:hAnsi="Arial" w:cs="Arial"/>
          <w:sz w:val="22"/>
          <w:szCs w:val="22"/>
        </w:rPr>
        <w:t>000</w:t>
      </w:r>
      <w:r w:rsidR="00582F22" w:rsidRPr="00D87EE0">
        <w:rPr>
          <w:rFonts w:ascii="Arial" w:hAnsi="Arial" w:cs="Arial"/>
          <w:sz w:val="22"/>
          <w:szCs w:val="22"/>
        </w:rPr>
        <w:t xml:space="preserve"> eurot</w:t>
      </w:r>
      <w:r w:rsidR="000C19C5" w:rsidRPr="00D87EE0">
        <w:rPr>
          <w:rFonts w:ascii="Arial" w:hAnsi="Arial" w:cs="Arial"/>
          <w:sz w:val="22"/>
          <w:szCs w:val="22"/>
        </w:rPr>
        <w:t xml:space="preserve"> ja 202</w:t>
      </w:r>
      <w:r w:rsidR="00DB2187" w:rsidRPr="00D87EE0">
        <w:rPr>
          <w:rFonts w:ascii="Arial" w:hAnsi="Arial" w:cs="Arial"/>
          <w:sz w:val="22"/>
          <w:szCs w:val="22"/>
        </w:rPr>
        <w:t>5</w:t>
      </w:r>
      <w:r w:rsidR="000C19C5" w:rsidRPr="00D87EE0">
        <w:rPr>
          <w:rFonts w:ascii="Arial" w:hAnsi="Arial" w:cs="Arial"/>
          <w:sz w:val="22"/>
          <w:szCs w:val="22"/>
        </w:rPr>
        <w:t xml:space="preserve"> eelarvestrateegias 3</w:t>
      </w:r>
      <w:r w:rsidR="00DB2187" w:rsidRPr="00D87EE0">
        <w:rPr>
          <w:rFonts w:ascii="Arial" w:hAnsi="Arial" w:cs="Arial"/>
          <w:sz w:val="22"/>
          <w:szCs w:val="22"/>
        </w:rPr>
        <w:t>78</w:t>
      </w:r>
      <w:r w:rsidR="000C19C5" w:rsidRPr="00D87EE0">
        <w:rPr>
          <w:rFonts w:ascii="Arial" w:hAnsi="Arial" w:cs="Arial"/>
          <w:sz w:val="22"/>
          <w:szCs w:val="22"/>
        </w:rPr>
        <w:t> 000 eurot</w:t>
      </w:r>
      <w:r w:rsidRPr="00D87EE0">
        <w:rPr>
          <w:rFonts w:ascii="Arial" w:hAnsi="Arial" w:cs="Arial"/>
          <w:sz w:val="22"/>
          <w:szCs w:val="22"/>
        </w:rPr>
        <w:t xml:space="preserve">). 10. </w:t>
      </w:r>
      <w:r w:rsidR="0069752A" w:rsidRPr="00D87EE0">
        <w:rPr>
          <w:rFonts w:ascii="Arial" w:hAnsi="Arial" w:cs="Arial"/>
          <w:sz w:val="22"/>
          <w:szCs w:val="22"/>
        </w:rPr>
        <w:t>oktoo</w:t>
      </w:r>
      <w:r w:rsidRPr="00D87EE0">
        <w:rPr>
          <w:rFonts w:ascii="Arial" w:hAnsi="Arial" w:cs="Arial"/>
          <w:sz w:val="22"/>
          <w:szCs w:val="22"/>
        </w:rPr>
        <w:t>bri 202</w:t>
      </w:r>
      <w:r w:rsidR="00DB2187" w:rsidRPr="00D87EE0">
        <w:rPr>
          <w:rFonts w:ascii="Arial" w:hAnsi="Arial" w:cs="Arial"/>
          <w:sz w:val="22"/>
          <w:szCs w:val="22"/>
        </w:rPr>
        <w:t>4</w:t>
      </w:r>
      <w:r w:rsidRPr="00D87EE0">
        <w:rPr>
          <w:rFonts w:ascii="Arial" w:hAnsi="Arial" w:cs="Arial"/>
          <w:sz w:val="22"/>
          <w:szCs w:val="22"/>
        </w:rPr>
        <w:t xml:space="preserve"> seisuga on väljaspool valda olevates lasteaedades Viimsi valla lapsi kokku </w:t>
      </w:r>
      <w:r w:rsidR="00DB2187" w:rsidRPr="00D87EE0">
        <w:rPr>
          <w:rFonts w:ascii="Arial" w:hAnsi="Arial" w:cs="Arial"/>
          <w:sz w:val="22"/>
          <w:szCs w:val="22"/>
        </w:rPr>
        <w:t>32</w:t>
      </w:r>
      <w:r w:rsidRPr="00D87EE0">
        <w:rPr>
          <w:rFonts w:ascii="Arial" w:hAnsi="Arial" w:cs="Arial"/>
          <w:sz w:val="22"/>
          <w:szCs w:val="22"/>
        </w:rPr>
        <w:t xml:space="preserve">, neist Tallinnas </w:t>
      </w:r>
      <w:r w:rsidR="00DB2187" w:rsidRPr="00D87EE0">
        <w:rPr>
          <w:rFonts w:ascii="Arial" w:hAnsi="Arial" w:cs="Arial"/>
          <w:sz w:val="22"/>
          <w:szCs w:val="22"/>
        </w:rPr>
        <w:t>17</w:t>
      </w:r>
      <w:r w:rsidRPr="00D87EE0">
        <w:rPr>
          <w:rFonts w:ascii="Arial" w:hAnsi="Arial" w:cs="Arial"/>
          <w:sz w:val="22"/>
          <w:szCs w:val="22"/>
        </w:rPr>
        <w:t xml:space="preserve"> ja teistes kohalike omavalitsuste lasteaedades 1</w:t>
      </w:r>
      <w:r w:rsidR="00DB2187" w:rsidRPr="00D87EE0">
        <w:rPr>
          <w:rFonts w:ascii="Arial" w:hAnsi="Arial" w:cs="Arial"/>
          <w:sz w:val="22"/>
          <w:szCs w:val="22"/>
        </w:rPr>
        <w:t>5</w:t>
      </w:r>
      <w:r w:rsidRPr="00D87EE0">
        <w:rPr>
          <w:rFonts w:ascii="Arial" w:hAnsi="Arial" w:cs="Arial"/>
          <w:sz w:val="22"/>
          <w:szCs w:val="22"/>
        </w:rPr>
        <w:t xml:space="preserve">. </w:t>
      </w:r>
    </w:p>
    <w:p w14:paraId="4C31856D" w14:textId="5F123257" w:rsidR="00AF18F3" w:rsidRDefault="007231E4" w:rsidP="00BD642B">
      <w:pPr>
        <w:jc w:val="both"/>
        <w:rPr>
          <w:rFonts w:ascii="Arial" w:hAnsi="Arial" w:cs="Arial"/>
          <w:sz w:val="22"/>
          <w:szCs w:val="22"/>
        </w:rPr>
      </w:pPr>
      <w:r w:rsidRPr="00D87EE0">
        <w:rPr>
          <w:rFonts w:ascii="Arial" w:hAnsi="Arial" w:cs="Arial"/>
          <w:sz w:val="22"/>
          <w:szCs w:val="22"/>
        </w:rPr>
        <w:t>Kooliteenuse ostmiseks huvikoolidelt on kavandatud 1</w:t>
      </w:r>
      <w:r w:rsidR="00954F3F" w:rsidRPr="00D87EE0">
        <w:rPr>
          <w:rFonts w:ascii="Arial" w:hAnsi="Arial" w:cs="Arial"/>
          <w:sz w:val="22"/>
          <w:szCs w:val="22"/>
        </w:rPr>
        <w:t>67 500</w:t>
      </w:r>
      <w:r w:rsidRPr="00D87EE0">
        <w:rPr>
          <w:rFonts w:ascii="Arial" w:hAnsi="Arial" w:cs="Arial"/>
          <w:sz w:val="22"/>
          <w:szCs w:val="22"/>
        </w:rPr>
        <w:t xml:space="preserve"> eurot (202</w:t>
      </w:r>
      <w:r w:rsidR="00954F3F" w:rsidRPr="00D87EE0">
        <w:rPr>
          <w:rFonts w:ascii="Arial" w:hAnsi="Arial" w:cs="Arial"/>
          <w:sz w:val="22"/>
          <w:szCs w:val="22"/>
        </w:rPr>
        <w:t>4</w:t>
      </w:r>
      <w:r w:rsidRPr="00D87EE0">
        <w:rPr>
          <w:rFonts w:ascii="Arial" w:hAnsi="Arial" w:cs="Arial"/>
          <w:sz w:val="22"/>
          <w:szCs w:val="22"/>
        </w:rPr>
        <w:t xml:space="preserve">. aastal </w:t>
      </w:r>
      <w:r w:rsidR="00954F3F" w:rsidRPr="00D87EE0">
        <w:rPr>
          <w:rFonts w:ascii="Arial" w:hAnsi="Arial" w:cs="Arial"/>
          <w:sz w:val="22"/>
          <w:szCs w:val="22"/>
        </w:rPr>
        <w:t>150 000</w:t>
      </w:r>
      <w:r w:rsidRPr="00D87EE0">
        <w:rPr>
          <w:rFonts w:ascii="Arial" w:hAnsi="Arial" w:cs="Arial"/>
          <w:sz w:val="22"/>
          <w:szCs w:val="22"/>
        </w:rPr>
        <w:t xml:space="preserve"> eurot</w:t>
      </w:r>
      <w:r w:rsidR="006F5463" w:rsidRPr="00D87EE0">
        <w:rPr>
          <w:rFonts w:ascii="Arial" w:hAnsi="Arial" w:cs="Arial"/>
          <w:sz w:val="22"/>
          <w:szCs w:val="22"/>
        </w:rPr>
        <w:t xml:space="preserve"> ja 202</w:t>
      </w:r>
      <w:r w:rsidR="00954F3F" w:rsidRPr="00D87EE0">
        <w:rPr>
          <w:rFonts w:ascii="Arial" w:hAnsi="Arial" w:cs="Arial"/>
          <w:sz w:val="22"/>
          <w:szCs w:val="22"/>
        </w:rPr>
        <w:t>5</w:t>
      </w:r>
      <w:r w:rsidR="006F5463" w:rsidRPr="00D87EE0">
        <w:rPr>
          <w:rFonts w:ascii="Arial" w:hAnsi="Arial" w:cs="Arial"/>
          <w:sz w:val="22"/>
          <w:szCs w:val="22"/>
        </w:rPr>
        <w:t xml:space="preserve"> eelarvestrateegia </w:t>
      </w:r>
      <w:r w:rsidR="005A4FBA" w:rsidRPr="00D87EE0">
        <w:rPr>
          <w:rFonts w:ascii="Arial" w:hAnsi="Arial" w:cs="Arial"/>
          <w:sz w:val="22"/>
          <w:szCs w:val="22"/>
        </w:rPr>
        <w:t>15</w:t>
      </w:r>
      <w:r w:rsidR="00954F3F" w:rsidRPr="00D87EE0">
        <w:rPr>
          <w:rFonts w:ascii="Arial" w:hAnsi="Arial" w:cs="Arial"/>
          <w:sz w:val="22"/>
          <w:szCs w:val="22"/>
        </w:rPr>
        <w:t>7 5</w:t>
      </w:r>
      <w:r w:rsidR="005A4FBA" w:rsidRPr="00D87EE0">
        <w:rPr>
          <w:rFonts w:ascii="Arial" w:hAnsi="Arial" w:cs="Arial"/>
          <w:sz w:val="22"/>
          <w:szCs w:val="22"/>
        </w:rPr>
        <w:t>00 eurot</w:t>
      </w:r>
      <w:r w:rsidRPr="00D87EE0">
        <w:rPr>
          <w:rFonts w:ascii="Arial" w:hAnsi="Arial" w:cs="Arial"/>
          <w:sz w:val="22"/>
          <w:szCs w:val="22"/>
        </w:rPr>
        <w:t>). Vastavalt volikogu 27. oktoobri 2015. aasta otsusele nr 98 „Nõusoleku andmine huvikoolide tegevuskulude katmise lepingu sõlmimiseks“ on sõlmitud leping Tallinna Haridusametiga, mille järgi osaleb Viimsi vald huvikoolide koolituskulude katmises.</w:t>
      </w:r>
      <w:r w:rsidR="00A23DC6" w:rsidRPr="00D87EE0">
        <w:rPr>
          <w:rFonts w:ascii="Arial" w:hAnsi="Arial" w:cs="Arial"/>
          <w:sz w:val="22"/>
          <w:szCs w:val="22"/>
        </w:rPr>
        <w:t xml:space="preserve"> </w:t>
      </w:r>
      <w:r w:rsidRPr="00D87EE0">
        <w:rPr>
          <w:rFonts w:ascii="Arial" w:hAnsi="Arial" w:cs="Arial"/>
          <w:sz w:val="22"/>
          <w:szCs w:val="22"/>
        </w:rPr>
        <w:t>Eelarvelised vahendid on ettenähtud Tallinna huvikoolides käivate Viimsi valla laste kohatasude hüvitamiseks Tallinna linnale.</w:t>
      </w:r>
      <w:r w:rsidR="005D0182" w:rsidRPr="00D87EE0">
        <w:rPr>
          <w:rFonts w:ascii="Arial" w:hAnsi="Arial" w:cs="Arial"/>
          <w:sz w:val="22"/>
          <w:szCs w:val="22"/>
        </w:rPr>
        <w:t xml:space="preserve"> </w:t>
      </w:r>
    </w:p>
    <w:p w14:paraId="5822202D" w14:textId="77777777" w:rsidR="00DF5BB4" w:rsidRPr="00BD642B" w:rsidRDefault="00DF5BB4" w:rsidP="00BD642B">
      <w:pPr>
        <w:jc w:val="both"/>
        <w:rPr>
          <w:rFonts w:ascii="Arial" w:hAnsi="Arial" w:cs="Arial"/>
          <w:sz w:val="22"/>
          <w:szCs w:val="22"/>
        </w:rPr>
      </w:pPr>
    </w:p>
    <w:p w14:paraId="6CB8133C" w14:textId="55201E26" w:rsidR="007231E4" w:rsidRPr="00D87EE0" w:rsidRDefault="007231E4" w:rsidP="007231E4">
      <w:pPr>
        <w:pStyle w:val="Pealkiri6"/>
        <w:jc w:val="both"/>
        <w:rPr>
          <w:rFonts w:ascii="Arial" w:hAnsi="Arial" w:cs="Arial"/>
          <w:b w:val="0"/>
          <w:sz w:val="22"/>
          <w:szCs w:val="22"/>
          <w:u w:val="single"/>
          <w:lang w:val="et-EE"/>
        </w:rPr>
      </w:pPr>
      <w:r w:rsidRPr="00D87EE0">
        <w:rPr>
          <w:rFonts w:ascii="Arial" w:hAnsi="Arial" w:cs="Arial"/>
          <w:sz w:val="22"/>
          <w:szCs w:val="22"/>
          <w:u w:val="single"/>
          <w:lang w:val="et-EE"/>
        </w:rPr>
        <w:t xml:space="preserve">Püünsi Kool </w:t>
      </w:r>
      <w:r w:rsidRPr="00D87EE0">
        <w:rPr>
          <w:rFonts w:ascii="Arial" w:hAnsi="Arial" w:cs="Arial"/>
          <w:b w:val="0"/>
          <w:bCs w:val="0"/>
          <w:sz w:val="22"/>
          <w:szCs w:val="22"/>
          <w:u w:val="single"/>
          <w:lang w:val="et-EE"/>
        </w:rPr>
        <w:t>(lasteaed-kool)</w:t>
      </w:r>
    </w:p>
    <w:p w14:paraId="66261BCE" w14:textId="7C80A851" w:rsidR="008A2025" w:rsidRPr="00D87EE0" w:rsidRDefault="00961F1C" w:rsidP="008A2025">
      <w:pPr>
        <w:jc w:val="both"/>
        <w:rPr>
          <w:rFonts w:ascii="Arial" w:hAnsi="Arial" w:cs="Arial"/>
          <w:sz w:val="22"/>
          <w:szCs w:val="22"/>
        </w:rPr>
      </w:pPr>
      <w:r w:rsidRPr="00D87EE0">
        <w:rPr>
          <w:rFonts w:ascii="Arial" w:hAnsi="Arial" w:cs="Arial"/>
          <w:sz w:val="22"/>
          <w:szCs w:val="22"/>
        </w:rPr>
        <w:t>Kooli (kool + lasteaed) tegevuskulude eelarve on 2</w:t>
      </w:r>
      <w:r w:rsidR="0004601F" w:rsidRPr="00D87EE0">
        <w:rPr>
          <w:rFonts w:ascii="Arial" w:hAnsi="Arial" w:cs="Arial"/>
          <w:sz w:val="22"/>
          <w:szCs w:val="22"/>
        </w:rPr>
        <w:t> 291 375</w:t>
      </w:r>
      <w:r w:rsidRPr="00D87EE0">
        <w:rPr>
          <w:rFonts w:ascii="Arial" w:hAnsi="Arial" w:cs="Arial"/>
          <w:sz w:val="22"/>
          <w:szCs w:val="22"/>
        </w:rPr>
        <w:t xml:space="preserve"> eurot (202</w:t>
      </w:r>
      <w:r w:rsidR="0004601F" w:rsidRPr="00D87EE0">
        <w:rPr>
          <w:rFonts w:ascii="Arial" w:hAnsi="Arial" w:cs="Arial"/>
          <w:sz w:val="22"/>
          <w:szCs w:val="22"/>
        </w:rPr>
        <w:t>4</w:t>
      </w:r>
      <w:r w:rsidRPr="00D87EE0">
        <w:rPr>
          <w:rFonts w:ascii="Arial" w:hAnsi="Arial" w:cs="Arial"/>
          <w:sz w:val="22"/>
          <w:szCs w:val="22"/>
        </w:rPr>
        <w:t xml:space="preserve">. aasta eelarve </w:t>
      </w:r>
      <w:r w:rsidR="00B83AE6" w:rsidRPr="00D87EE0">
        <w:rPr>
          <w:rFonts w:ascii="Arial" w:hAnsi="Arial" w:cs="Arial"/>
          <w:sz w:val="22"/>
          <w:szCs w:val="22"/>
        </w:rPr>
        <w:t>2</w:t>
      </w:r>
      <w:r w:rsidR="0004601F" w:rsidRPr="00D87EE0">
        <w:rPr>
          <w:rFonts w:ascii="Arial" w:hAnsi="Arial" w:cs="Arial"/>
          <w:sz w:val="22"/>
          <w:szCs w:val="22"/>
        </w:rPr>
        <w:t> 238 797</w:t>
      </w:r>
      <w:r w:rsidRPr="00D87EE0">
        <w:rPr>
          <w:rFonts w:ascii="Arial" w:hAnsi="Arial" w:cs="Arial"/>
          <w:sz w:val="22"/>
          <w:szCs w:val="22"/>
        </w:rPr>
        <w:t xml:space="preserve"> euro</w:t>
      </w:r>
      <w:r w:rsidR="00B83AE6" w:rsidRPr="00D87EE0">
        <w:rPr>
          <w:rFonts w:ascii="Arial" w:hAnsi="Arial" w:cs="Arial"/>
          <w:sz w:val="22"/>
          <w:szCs w:val="22"/>
        </w:rPr>
        <w:t>t ja 202</w:t>
      </w:r>
      <w:r w:rsidR="0004601F" w:rsidRPr="00D87EE0">
        <w:rPr>
          <w:rFonts w:ascii="Arial" w:hAnsi="Arial" w:cs="Arial"/>
          <w:sz w:val="22"/>
          <w:szCs w:val="22"/>
        </w:rPr>
        <w:t>5</w:t>
      </w:r>
      <w:r w:rsidR="00B83AE6" w:rsidRPr="00D87EE0">
        <w:rPr>
          <w:rFonts w:ascii="Arial" w:hAnsi="Arial" w:cs="Arial"/>
          <w:sz w:val="22"/>
          <w:szCs w:val="22"/>
        </w:rPr>
        <w:t xml:space="preserve"> eelarvestrateegia </w:t>
      </w:r>
      <w:r w:rsidR="00F6480B" w:rsidRPr="00D87EE0">
        <w:rPr>
          <w:rFonts w:ascii="Arial" w:hAnsi="Arial" w:cs="Arial"/>
          <w:sz w:val="22"/>
          <w:szCs w:val="22"/>
        </w:rPr>
        <w:t>2</w:t>
      </w:r>
      <w:r w:rsidR="0004601F" w:rsidRPr="00D87EE0">
        <w:rPr>
          <w:rFonts w:ascii="Arial" w:hAnsi="Arial" w:cs="Arial"/>
          <w:sz w:val="22"/>
          <w:szCs w:val="22"/>
        </w:rPr>
        <w:t> 240 198</w:t>
      </w:r>
      <w:r w:rsidR="00F6480B" w:rsidRPr="00D87EE0">
        <w:rPr>
          <w:rFonts w:ascii="Arial" w:hAnsi="Arial" w:cs="Arial"/>
          <w:sz w:val="22"/>
          <w:szCs w:val="22"/>
        </w:rPr>
        <w:t xml:space="preserve"> eurot</w:t>
      </w:r>
      <w:r w:rsidRPr="00D87EE0">
        <w:rPr>
          <w:rFonts w:ascii="Arial" w:hAnsi="Arial" w:cs="Arial"/>
          <w:sz w:val="22"/>
          <w:szCs w:val="22"/>
        </w:rPr>
        <w:t xml:space="preserve">), millest tööjõukuludeks on kavandatud </w:t>
      </w:r>
      <w:r w:rsidRPr="00D87EE0">
        <w:rPr>
          <w:rFonts w:ascii="Arial" w:hAnsi="Arial" w:cs="Arial"/>
          <w:sz w:val="22"/>
          <w:szCs w:val="22"/>
        </w:rPr>
        <w:lastRenderedPageBreak/>
        <w:t>1</w:t>
      </w:r>
      <w:r w:rsidR="00215C24" w:rsidRPr="00D87EE0">
        <w:rPr>
          <w:rFonts w:ascii="Arial" w:hAnsi="Arial" w:cs="Arial"/>
          <w:sz w:val="22"/>
          <w:szCs w:val="22"/>
        </w:rPr>
        <w:t> </w:t>
      </w:r>
      <w:r w:rsidR="002351EA" w:rsidRPr="00D87EE0">
        <w:rPr>
          <w:rFonts w:ascii="Arial" w:hAnsi="Arial" w:cs="Arial"/>
          <w:sz w:val="22"/>
          <w:szCs w:val="22"/>
        </w:rPr>
        <w:t>9</w:t>
      </w:r>
      <w:r w:rsidR="00215C24" w:rsidRPr="00D87EE0">
        <w:rPr>
          <w:rFonts w:ascii="Arial" w:hAnsi="Arial" w:cs="Arial"/>
          <w:sz w:val="22"/>
          <w:szCs w:val="22"/>
        </w:rPr>
        <w:t>68 811</w:t>
      </w:r>
      <w:r w:rsidRPr="00D87EE0">
        <w:rPr>
          <w:rFonts w:ascii="Arial" w:hAnsi="Arial" w:cs="Arial"/>
          <w:sz w:val="22"/>
          <w:szCs w:val="22"/>
        </w:rPr>
        <w:t xml:space="preserve"> eurot ja majandamiskuludeks 3</w:t>
      </w:r>
      <w:r w:rsidR="00215C24" w:rsidRPr="00D87EE0">
        <w:rPr>
          <w:rFonts w:ascii="Arial" w:hAnsi="Arial" w:cs="Arial"/>
          <w:sz w:val="22"/>
          <w:szCs w:val="22"/>
        </w:rPr>
        <w:t>22 564</w:t>
      </w:r>
      <w:r w:rsidRPr="00D87EE0">
        <w:rPr>
          <w:rFonts w:ascii="Arial" w:hAnsi="Arial" w:cs="Arial"/>
          <w:sz w:val="22"/>
          <w:szCs w:val="22"/>
        </w:rPr>
        <w:t xml:space="preserve"> eurot. Eelarve suureneb võrreldes 202</w:t>
      </w:r>
      <w:r w:rsidR="003A378C" w:rsidRPr="00D87EE0">
        <w:rPr>
          <w:rFonts w:ascii="Arial" w:hAnsi="Arial" w:cs="Arial"/>
          <w:sz w:val="22"/>
          <w:szCs w:val="22"/>
        </w:rPr>
        <w:t>4</w:t>
      </w:r>
      <w:r w:rsidRPr="00D87EE0">
        <w:rPr>
          <w:rFonts w:ascii="Arial" w:hAnsi="Arial" w:cs="Arial"/>
          <w:sz w:val="22"/>
          <w:szCs w:val="22"/>
        </w:rPr>
        <w:t xml:space="preserve">. aasta eelarvega </w:t>
      </w:r>
      <w:r w:rsidR="003A378C" w:rsidRPr="00D87EE0">
        <w:rPr>
          <w:rFonts w:ascii="Arial" w:hAnsi="Arial" w:cs="Arial"/>
          <w:sz w:val="22"/>
          <w:szCs w:val="22"/>
        </w:rPr>
        <w:t>2,4</w:t>
      </w:r>
      <w:r w:rsidRPr="00D87EE0">
        <w:rPr>
          <w:rFonts w:ascii="Arial" w:hAnsi="Arial" w:cs="Arial"/>
          <w:sz w:val="22"/>
          <w:szCs w:val="22"/>
        </w:rPr>
        <w:t xml:space="preserve">% ja </w:t>
      </w:r>
      <w:r w:rsidR="0025325D" w:rsidRPr="00D87EE0">
        <w:rPr>
          <w:rFonts w:ascii="Arial" w:hAnsi="Arial" w:cs="Arial"/>
          <w:sz w:val="22"/>
          <w:szCs w:val="22"/>
        </w:rPr>
        <w:t xml:space="preserve">2025 </w:t>
      </w:r>
      <w:r w:rsidRPr="00D87EE0">
        <w:rPr>
          <w:rFonts w:ascii="Arial" w:hAnsi="Arial" w:cs="Arial"/>
          <w:sz w:val="22"/>
          <w:szCs w:val="22"/>
        </w:rPr>
        <w:t xml:space="preserve">eelarvestrateegiaga </w:t>
      </w:r>
      <w:r w:rsidR="008A2025" w:rsidRPr="00D87EE0">
        <w:rPr>
          <w:rFonts w:ascii="Arial" w:hAnsi="Arial" w:cs="Arial"/>
          <w:sz w:val="22"/>
          <w:szCs w:val="22"/>
        </w:rPr>
        <w:t>2,</w:t>
      </w:r>
      <w:r w:rsidR="003A378C" w:rsidRPr="00D87EE0">
        <w:rPr>
          <w:rFonts w:ascii="Arial" w:hAnsi="Arial" w:cs="Arial"/>
          <w:sz w:val="22"/>
          <w:szCs w:val="22"/>
        </w:rPr>
        <w:t>3</w:t>
      </w:r>
      <w:r w:rsidRPr="00D87EE0">
        <w:rPr>
          <w:rFonts w:ascii="Arial" w:hAnsi="Arial" w:cs="Arial"/>
          <w:sz w:val="22"/>
          <w:szCs w:val="22"/>
        </w:rPr>
        <w:t xml:space="preserve">%. </w:t>
      </w:r>
      <w:r w:rsidR="008A2025" w:rsidRPr="00D87EE0">
        <w:rPr>
          <w:rFonts w:ascii="Arial" w:hAnsi="Arial" w:cs="Arial"/>
          <w:sz w:val="22"/>
          <w:szCs w:val="22"/>
        </w:rPr>
        <w:t xml:space="preserve">Palgafondi kasvuks on arvestatud </w:t>
      </w:r>
      <w:r w:rsidR="003A378C" w:rsidRPr="00D87EE0">
        <w:rPr>
          <w:rFonts w:ascii="Arial" w:hAnsi="Arial" w:cs="Arial"/>
          <w:sz w:val="22"/>
          <w:szCs w:val="22"/>
        </w:rPr>
        <w:t>3,0</w:t>
      </w:r>
      <w:r w:rsidR="008A2025" w:rsidRPr="00D87EE0">
        <w:rPr>
          <w:rFonts w:ascii="Arial" w:hAnsi="Arial" w:cs="Arial"/>
          <w:sz w:val="22"/>
          <w:szCs w:val="22"/>
        </w:rPr>
        <w:t>%.  Majandamiskulude planeerimisel on arvestatud 202</w:t>
      </w:r>
      <w:r w:rsidR="003A378C" w:rsidRPr="00D87EE0">
        <w:rPr>
          <w:rFonts w:ascii="Arial" w:hAnsi="Arial" w:cs="Arial"/>
          <w:sz w:val="22"/>
          <w:szCs w:val="22"/>
        </w:rPr>
        <w:t>4</w:t>
      </w:r>
      <w:r w:rsidR="008A2025" w:rsidRPr="00D87EE0">
        <w:rPr>
          <w:rFonts w:ascii="Arial" w:hAnsi="Arial" w:cs="Arial"/>
          <w:sz w:val="22"/>
          <w:szCs w:val="22"/>
        </w:rPr>
        <w:t>. aasta üheksa kuu tegelike kuludega.</w:t>
      </w:r>
    </w:p>
    <w:p w14:paraId="6CC6C634" w14:textId="5656DF33" w:rsidR="007231E4" w:rsidRPr="00D87EE0" w:rsidRDefault="00D25B86" w:rsidP="007231E4">
      <w:pPr>
        <w:pStyle w:val="Lihttekst"/>
        <w:jc w:val="both"/>
        <w:rPr>
          <w:rFonts w:ascii="Arial" w:hAnsi="Arial" w:cs="Arial"/>
          <w:szCs w:val="22"/>
        </w:rPr>
      </w:pPr>
      <w:r w:rsidRPr="00D87EE0">
        <w:rPr>
          <w:rFonts w:ascii="Arial" w:hAnsi="Arial" w:cs="Arial"/>
          <w:szCs w:val="22"/>
        </w:rPr>
        <w:t>Püünsi l</w:t>
      </w:r>
      <w:r w:rsidR="007231E4" w:rsidRPr="00D87EE0">
        <w:rPr>
          <w:rFonts w:ascii="Arial" w:hAnsi="Arial" w:cs="Arial"/>
          <w:szCs w:val="22"/>
        </w:rPr>
        <w:t>asteaias on kaks rühma ja lasteaias</w:t>
      </w:r>
      <w:r w:rsidR="004A68AB" w:rsidRPr="00D87EE0">
        <w:rPr>
          <w:rFonts w:ascii="Arial" w:hAnsi="Arial" w:cs="Arial"/>
          <w:szCs w:val="22"/>
        </w:rPr>
        <w:t xml:space="preserve"> käib</w:t>
      </w:r>
      <w:r w:rsidR="007231E4" w:rsidRPr="00D87EE0">
        <w:rPr>
          <w:rFonts w:ascii="Arial" w:hAnsi="Arial" w:cs="Arial"/>
          <w:szCs w:val="22"/>
        </w:rPr>
        <w:t xml:space="preserve"> 3</w:t>
      </w:r>
      <w:r w:rsidR="003A378C" w:rsidRPr="00D87EE0">
        <w:rPr>
          <w:rFonts w:ascii="Arial" w:hAnsi="Arial" w:cs="Arial"/>
          <w:szCs w:val="22"/>
        </w:rPr>
        <w:t>2</w:t>
      </w:r>
      <w:r w:rsidR="004A68AB" w:rsidRPr="00D87EE0">
        <w:rPr>
          <w:rFonts w:ascii="Arial" w:hAnsi="Arial" w:cs="Arial"/>
          <w:szCs w:val="22"/>
        </w:rPr>
        <w:t xml:space="preserve"> last</w:t>
      </w:r>
      <w:r w:rsidR="007231E4" w:rsidRPr="00D87EE0">
        <w:rPr>
          <w:rFonts w:ascii="Arial" w:hAnsi="Arial" w:cs="Arial"/>
          <w:szCs w:val="22"/>
        </w:rPr>
        <w:t xml:space="preserve">. </w:t>
      </w:r>
      <w:r w:rsidR="00BC169A" w:rsidRPr="00D87EE0">
        <w:rPr>
          <w:rFonts w:ascii="Arial" w:hAnsi="Arial" w:cs="Arial"/>
          <w:szCs w:val="22"/>
        </w:rPr>
        <w:t xml:space="preserve">Lasteaias on 7,5 töökohta, neist </w:t>
      </w:r>
      <w:r w:rsidR="00164F09" w:rsidRPr="00D87EE0">
        <w:rPr>
          <w:rFonts w:ascii="Arial" w:hAnsi="Arial" w:cs="Arial"/>
          <w:szCs w:val="22"/>
        </w:rPr>
        <w:t>4,5 on õpetajad.</w:t>
      </w:r>
    </w:p>
    <w:p w14:paraId="20AEAEE8" w14:textId="1050D371" w:rsidR="007231E4" w:rsidRPr="00D87EE0" w:rsidRDefault="007231E4" w:rsidP="007231E4">
      <w:pPr>
        <w:pStyle w:val="Lihttekst"/>
        <w:jc w:val="both"/>
        <w:rPr>
          <w:rFonts w:ascii="Arial" w:hAnsi="Arial" w:cs="Arial"/>
          <w:szCs w:val="22"/>
        </w:rPr>
      </w:pPr>
      <w:r w:rsidRPr="00D87EE0">
        <w:rPr>
          <w:rFonts w:ascii="Arial" w:hAnsi="Arial" w:cs="Arial"/>
          <w:szCs w:val="22"/>
        </w:rPr>
        <w:t>Koolis õpib 202</w:t>
      </w:r>
      <w:r w:rsidR="003A378C" w:rsidRPr="00D87EE0">
        <w:rPr>
          <w:rFonts w:ascii="Arial" w:hAnsi="Arial" w:cs="Arial"/>
          <w:szCs w:val="22"/>
        </w:rPr>
        <w:t>4</w:t>
      </w:r>
      <w:r w:rsidRPr="00D87EE0">
        <w:rPr>
          <w:rFonts w:ascii="Arial" w:hAnsi="Arial" w:cs="Arial"/>
          <w:szCs w:val="22"/>
        </w:rPr>
        <w:t>/2</w:t>
      </w:r>
      <w:r w:rsidR="003A378C" w:rsidRPr="00D87EE0">
        <w:rPr>
          <w:rFonts w:ascii="Arial" w:hAnsi="Arial" w:cs="Arial"/>
          <w:szCs w:val="22"/>
        </w:rPr>
        <w:t>5</w:t>
      </w:r>
      <w:r w:rsidRPr="00D87EE0">
        <w:rPr>
          <w:rFonts w:ascii="Arial" w:hAnsi="Arial" w:cs="Arial"/>
          <w:szCs w:val="22"/>
        </w:rPr>
        <w:t xml:space="preserve"> õppeaastal </w:t>
      </w:r>
      <w:r w:rsidR="00B10D21" w:rsidRPr="00D87EE0">
        <w:rPr>
          <w:rFonts w:ascii="Arial" w:hAnsi="Arial" w:cs="Arial"/>
          <w:szCs w:val="22"/>
        </w:rPr>
        <w:t>31</w:t>
      </w:r>
      <w:r w:rsidR="003A378C" w:rsidRPr="00D87EE0">
        <w:rPr>
          <w:rFonts w:ascii="Arial" w:hAnsi="Arial" w:cs="Arial"/>
          <w:szCs w:val="22"/>
        </w:rPr>
        <w:t>9</w:t>
      </w:r>
      <w:r w:rsidRPr="00D87EE0">
        <w:rPr>
          <w:rFonts w:ascii="Arial" w:hAnsi="Arial" w:cs="Arial"/>
          <w:szCs w:val="22"/>
        </w:rPr>
        <w:t xml:space="preserve"> õpilast, neist eriklasside õpilasi on </w:t>
      </w:r>
      <w:r w:rsidR="00B10D21" w:rsidRPr="00D87EE0">
        <w:rPr>
          <w:rFonts w:ascii="Arial" w:hAnsi="Arial" w:cs="Arial"/>
          <w:szCs w:val="22"/>
        </w:rPr>
        <w:t>1</w:t>
      </w:r>
      <w:r w:rsidR="003A378C" w:rsidRPr="00D87EE0">
        <w:rPr>
          <w:rFonts w:ascii="Arial" w:hAnsi="Arial" w:cs="Arial"/>
          <w:szCs w:val="22"/>
        </w:rPr>
        <w:t>5</w:t>
      </w:r>
      <w:r w:rsidRPr="00D87EE0">
        <w:rPr>
          <w:rFonts w:ascii="Arial" w:hAnsi="Arial" w:cs="Arial"/>
          <w:szCs w:val="22"/>
        </w:rPr>
        <w:t>. Koolis on 1</w:t>
      </w:r>
      <w:r w:rsidR="00B10D21" w:rsidRPr="00D87EE0">
        <w:rPr>
          <w:rFonts w:ascii="Arial" w:hAnsi="Arial" w:cs="Arial"/>
          <w:szCs w:val="22"/>
        </w:rPr>
        <w:t>8</w:t>
      </w:r>
      <w:r w:rsidRPr="00D87EE0">
        <w:rPr>
          <w:rFonts w:ascii="Arial" w:hAnsi="Arial" w:cs="Arial"/>
          <w:szCs w:val="22"/>
        </w:rPr>
        <w:t xml:space="preserve"> tavaklassikomplekti ja </w:t>
      </w:r>
      <w:r w:rsidR="003A378C" w:rsidRPr="00D87EE0">
        <w:rPr>
          <w:rFonts w:ascii="Arial" w:hAnsi="Arial" w:cs="Arial"/>
          <w:szCs w:val="22"/>
        </w:rPr>
        <w:t>4</w:t>
      </w:r>
      <w:r w:rsidRPr="00D87EE0">
        <w:rPr>
          <w:rFonts w:ascii="Arial" w:hAnsi="Arial" w:cs="Arial"/>
          <w:szCs w:val="22"/>
        </w:rPr>
        <w:t xml:space="preserve"> eriklassi. Kooli osas on </w:t>
      </w:r>
      <w:r w:rsidR="003A378C" w:rsidRPr="00D87EE0">
        <w:rPr>
          <w:rFonts w:ascii="Arial" w:hAnsi="Arial" w:cs="Arial"/>
          <w:szCs w:val="22"/>
        </w:rPr>
        <w:t>65,4</w:t>
      </w:r>
      <w:r w:rsidRPr="00D87EE0">
        <w:rPr>
          <w:rFonts w:ascii="Arial" w:hAnsi="Arial" w:cs="Arial"/>
          <w:szCs w:val="22"/>
        </w:rPr>
        <w:t xml:space="preserve"> töökohta, neist </w:t>
      </w:r>
      <w:r w:rsidR="00AB6816" w:rsidRPr="00D87EE0">
        <w:rPr>
          <w:rFonts w:ascii="Arial" w:hAnsi="Arial" w:cs="Arial"/>
          <w:szCs w:val="22"/>
        </w:rPr>
        <w:t>3</w:t>
      </w:r>
      <w:r w:rsidR="003A378C" w:rsidRPr="00D87EE0">
        <w:rPr>
          <w:rFonts w:ascii="Arial" w:hAnsi="Arial" w:cs="Arial"/>
          <w:szCs w:val="22"/>
        </w:rPr>
        <w:t>3,6</w:t>
      </w:r>
      <w:r w:rsidRPr="00D87EE0">
        <w:rPr>
          <w:rFonts w:ascii="Arial" w:hAnsi="Arial" w:cs="Arial"/>
          <w:szCs w:val="22"/>
        </w:rPr>
        <w:t xml:space="preserve"> on õpetajad.</w:t>
      </w:r>
    </w:p>
    <w:p w14:paraId="792D3774" w14:textId="77777777" w:rsidR="007231E4" w:rsidRPr="00D87EE0" w:rsidRDefault="007231E4" w:rsidP="007231E4">
      <w:pPr>
        <w:jc w:val="both"/>
        <w:rPr>
          <w:rFonts w:ascii="Arial" w:hAnsi="Arial" w:cs="Arial"/>
          <w:b/>
          <w:sz w:val="22"/>
          <w:szCs w:val="22"/>
          <w:u w:val="single"/>
        </w:rPr>
      </w:pPr>
    </w:p>
    <w:p w14:paraId="56B56762" w14:textId="77777777" w:rsidR="007231E4" w:rsidRPr="00D87EE0" w:rsidRDefault="007231E4" w:rsidP="007231E4">
      <w:pPr>
        <w:jc w:val="both"/>
        <w:rPr>
          <w:rFonts w:ascii="Arial" w:hAnsi="Arial" w:cs="Arial"/>
          <w:b/>
          <w:sz w:val="22"/>
          <w:szCs w:val="22"/>
          <w:u w:val="single"/>
        </w:rPr>
      </w:pPr>
      <w:r w:rsidRPr="00D87EE0">
        <w:rPr>
          <w:rFonts w:ascii="Arial" w:hAnsi="Arial" w:cs="Arial"/>
          <w:b/>
          <w:sz w:val="22"/>
          <w:szCs w:val="22"/>
          <w:u w:val="single"/>
        </w:rPr>
        <w:t>Prangli Kool</w:t>
      </w:r>
    </w:p>
    <w:p w14:paraId="59D1AA92" w14:textId="732196E8" w:rsidR="00EB0A13" w:rsidRPr="00D87EE0" w:rsidRDefault="00EB0A13" w:rsidP="00C3054E">
      <w:pPr>
        <w:jc w:val="both"/>
        <w:rPr>
          <w:rFonts w:ascii="Arial" w:hAnsi="Arial" w:cs="Arial"/>
          <w:sz w:val="22"/>
          <w:szCs w:val="22"/>
        </w:rPr>
      </w:pPr>
      <w:r w:rsidRPr="00D87EE0">
        <w:rPr>
          <w:rFonts w:ascii="Arial" w:hAnsi="Arial" w:cs="Arial"/>
          <w:sz w:val="22"/>
          <w:szCs w:val="22"/>
        </w:rPr>
        <w:t>Kooli tegevuskulude eelarve on 1</w:t>
      </w:r>
      <w:r w:rsidR="00444B2F" w:rsidRPr="00D87EE0">
        <w:rPr>
          <w:rFonts w:ascii="Arial" w:hAnsi="Arial" w:cs="Arial"/>
          <w:sz w:val="22"/>
          <w:szCs w:val="22"/>
        </w:rPr>
        <w:t>39 045</w:t>
      </w:r>
      <w:r w:rsidRPr="00D87EE0">
        <w:rPr>
          <w:rFonts w:ascii="Arial" w:hAnsi="Arial" w:cs="Arial"/>
          <w:sz w:val="22"/>
          <w:szCs w:val="22"/>
        </w:rPr>
        <w:t xml:space="preserve"> eurot (202</w:t>
      </w:r>
      <w:r w:rsidR="00444B2F" w:rsidRPr="00D87EE0">
        <w:rPr>
          <w:rFonts w:ascii="Arial" w:hAnsi="Arial" w:cs="Arial"/>
          <w:sz w:val="22"/>
          <w:szCs w:val="22"/>
        </w:rPr>
        <w:t>4</w:t>
      </w:r>
      <w:r w:rsidRPr="00D87EE0">
        <w:rPr>
          <w:rFonts w:ascii="Arial" w:hAnsi="Arial" w:cs="Arial"/>
          <w:sz w:val="22"/>
          <w:szCs w:val="22"/>
        </w:rPr>
        <w:t xml:space="preserve">. aasta eelarve </w:t>
      </w:r>
      <w:r w:rsidR="00444B2F" w:rsidRPr="00D87EE0">
        <w:rPr>
          <w:rFonts w:ascii="Arial" w:hAnsi="Arial" w:cs="Arial"/>
          <w:sz w:val="22"/>
          <w:szCs w:val="22"/>
        </w:rPr>
        <w:t>200 365</w:t>
      </w:r>
      <w:r w:rsidRPr="00D87EE0">
        <w:rPr>
          <w:rFonts w:ascii="Arial" w:hAnsi="Arial" w:cs="Arial"/>
          <w:sz w:val="22"/>
          <w:szCs w:val="22"/>
        </w:rPr>
        <w:t xml:space="preserve"> eurot</w:t>
      </w:r>
      <w:r w:rsidR="002E7D47" w:rsidRPr="00D87EE0">
        <w:rPr>
          <w:rFonts w:ascii="Arial" w:hAnsi="Arial" w:cs="Arial"/>
          <w:sz w:val="22"/>
          <w:szCs w:val="22"/>
        </w:rPr>
        <w:t xml:space="preserve"> ja 202</w:t>
      </w:r>
      <w:r w:rsidR="00444B2F" w:rsidRPr="00D87EE0">
        <w:rPr>
          <w:rFonts w:ascii="Arial" w:hAnsi="Arial" w:cs="Arial"/>
          <w:sz w:val="22"/>
          <w:szCs w:val="22"/>
        </w:rPr>
        <w:t>5</w:t>
      </w:r>
      <w:r w:rsidR="002E7D47" w:rsidRPr="00D87EE0">
        <w:rPr>
          <w:rFonts w:ascii="Arial" w:hAnsi="Arial" w:cs="Arial"/>
          <w:sz w:val="22"/>
          <w:szCs w:val="22"/>
        </w:rPr>
        <w:t xml:space="preserve"> eelarvestrateegia</w:t>
      </w:r>
      <w:r w:rsidR="00926419" w:rsidRPr="00D87EE0">
        <w:rPr>
          <w:rFonts w:ascii="Arial" w:hAnsi="Arial" w:cs="Arial"/>
          <w:sz w:val="22"/>
          <w:szCs w:val="22"/>
        </w:rPr>
        <w:t xml:space="preserve"> </w:t>
      </w:r>
      <w:r w:rsidR="00444B2F" w:rsidRPr="00D87EE0">
        <w:rPr>
          <w:rFonts w:ascii="Arial" w:hAnsi="Arial" w:cs="Arial"/>
          <w:sz w:val="22"/>
          <w:szCs w:val="22"/>
        </w:rPr>
        <w:t>149 071</w:t>
      </w:r>
      <w:r w:rsidR="00926419" w:rsidRPr="00D87EE0">
        <w:rPr>
          <w:rFonts w:ascii="Arial" w:hAnsi="Arial" w:cs="Arial"/>
          <w:sz w:val="22"/>
          <w:szCs w:val="22"/>
        </w:rPr>
        <w:t xml:space="preserve"> eurot</w:t>
      </w:r>
      <w:r w:rsidRPr="00D87EE0">
        <w:rPr>
          <w:rFonts w:ascii="Arial" w:hAnsi="Arial" w:cs="Arial"/>
          <w:sz w:val="22"/>
          <w:szCs w:val="22"/>
        </w:rPr>
        <w:t>), millest tööjõukuludeks on kavandatud 1</w:t>
      </w:r>
      <w:r w:rsidR="00444B2F" w:rsidRPr="00D87EE0">
        <w:rPr>
          <w:rFonts w:ascii="Arial" w:hAnsi="Arial" w:cs="Arial"/>
          <w:sz w:val="22"/>
          <w:szCs w:val="22"/>
        </w:rPr>
        <w:t>19 950</w:t>
      </w:r>
      <w:r w:rsidRPr="00D87EE0">
        <w:rPr>
          <w:rFonts w:ascii="Arial" w:hAnsi="Arial" w:cs="Arial"/>
          <w:sz w:val="22"/>
          <w:szCs w:val="22"/>
        </w:rPr>
        <w:t xml:space="preserve"> eurot ja majandamiskuludeks 1</w:t>
      </w:r>
      <w:r w:rsidR="00444B2F" w:rsidRPr="00D87EE0">
        <w:rPr>
          <w:rFonts w:ascii="Arial" w:hAnsi="Arial" w:cs="Arial"/>
          <w:sz w:val="22"/>
          <w:szCs w:val="22"/>
        </w:rPr>
        <w:t>9 095</w:t>
      </w:r>
      <w:r w:rsidRPr="00D87EE0">
        <w:rPr>
          <w:rFonts w:ascii="Arial" w:hAnsi="Arial" w:cs="Arial"/>
          <w:sz w:val="22"/>
          <w:szCs w:val="22"/>
        </w:rPr>
        <w:t xml:space="preserve"> eurot. Eelarve </w:t>
      </w:r>
      <w:r w:rsidR="00444B2F" w:rsidRPr="00D87EE0">
        <w:rPr>
          <w:rFonts w:ascii="Arial" w:hAnsi="Arial" w:cs="Arial"/>
          <w:sz w:val="22"/>
          <w:szCs w:val="22"/>
        </w:rPr>
        <w:t>väheneb</w:t>
      </w:r>
      <w:r w:rsidRPr="00D87EE0">
        <w:rPr>
          <w:rFonts w:ascii="Arial" w:hAnsi="Arial" w:cs="Arial"/>
          <w:sz w:val="22"/>
          <w:szCs w:val="22"/>
        </w:rPr>
        <w:t xml:space="preserve"> võrreldes 202</w:t>
      </w:r>
      <w:r w:rsidR="00444B2F" w:rsidRPr="00D87EE0">
        <w:rPr>
          <w:rFonts w:ascii="Arial" w:hAnsi="Arial" w:cs="Arial"/>
          <w:sz w:val="22"/>
          <w:szCs w:val="22"/>
        </w:rPr>
        <w:t>4</w:t>
      </w:r>
      <w:r w:rsidRPr="00D87EE0">
        <w:rPr>
          <w:rFonts w:ascii="Arial" w:hAnsi="Arial" w:cs="Arial"/>
          <w:sz w:val="22"/>
          <w:szCs w:val="22"/>
        </w:rPr>
        <w:t xml:space="preserve">. aasta eelarvega </w:t>
      </w:r>
      <w:r w:rsidR="00BB693E" w:rsidRPr="00D87EE0">
        <w:rPr>
          <w:rFonts w:ascii="Arial" w:hAnsi="Arial" w:cs="Arial"/>
          <w:sz w:val="22"/>
          <w:szCs w:val="22"/>
        </w:rPr>
        <w:t>3</w:t>
      </w:r>
      <w:r w:rsidR="00444B2F" w:rsidRPr="00D87EE0">
        <w:rPr>
          <w:rFonts w:ascii="Arial" w:hAnsi="Arial" w:cs="Arial"/>
          <w:sz w:val="22"/>
          <w:szCs w:val="22"/>
        </w:rPr>
        <w:t>0,6</w:t>
      </w:r>
      <w:r w:rsidRPr="00D87EE0">
        <w:rPr>
          <w:rFonts w:ascii="Arial" w:hAnsi="Arial" w:cs="Arial"/>
          <w:sz w:val="22"/>
          <w:szCs w:val="22"/>
        </w:rPr>
        <w:t>% ja</w:t>
      </w:r>
      <w:r w:rsidR="003A561E" w:rsidRPr="00D87EE0">
        <w:rPr>
          <w:rFonts w:ascii="Arial" w:hAnsi="Arial" w:cs="Arial"/>
          <w:sz w:val="22"/>
          <w:szCs w:val="22"/>
        </w:rPr>
        <w:t xml:space="preserve"> 202</w:t>
      </w:r>
      <w:r w:rsidR="00444B2F" w:rsidRPr="00D87EE0">
        <w:rPr>
          <w:rFonts w:ascii="Arial" w:hAnsi="Arial" w:cs="Arial"/>
          <w:sz w:val="22"/>
          <w:szCs w:val="22"/>
        </w:rPr>
        <w:t>5</w:t>
      </w:r>
      <w:r w:rsidR="003A561E" w:rsidRPr="00D87EE0">
        <w:rPr>
          <w:rFonts w:ascii="Arial" w:hAnsi="Arial" w:cs="Arial"/>
          <w:sz w:val="22"/>
          <w:szCs w:val="22"/>
        </w:rPr>
        <w:t xml:space="preserve"> </w:t>
      </w:r>
      <w:r w:rsidRPr="00D87EE0">
        <w:rPr>
          <w:rFonts w:ascii="Arial" w:hAnsi="Arial" w:cs="Arial"/>
          <w:sz w:val="22"/>
          <w:szCs w:val="22"/>
        </w:rPr>
        <w:t xml:space="preserve">eelarvestrateegiaga </w:t>
      </w:r>
      <w:r w:rsidR="00444B2F" w:rsidRPr="00D87EE0">
        <w:rPr>
          <w:rFonts w:ascii="Arial" w:hAnsi="Arial" w:cs="Arial"/>
          <w:sz w:val="22"/>
          <w:szCs w:val="22"/>
        </w:rPr>
        <w:t>6,7</w:t>
      </w:r>
      <w:r w:rsidRPr="00D87EE0">
        <w:rPr>
          <w:rFonts w:ascii="Arial" w:hAnsi="Arial" w:cs="Arial"/>
          <w:sz w:val="22"/>
          <w:szCs w:val="22"/>
        </w:rPr>
        <w:t>%</w:t>
      </w:r>
      <w:r w:rsidR="003A561E" w:rsidRPr="00D87EE0">
        <w:rPr>
          <w:rFonts w:ascii="Arial" w:hAnsi="Arial" w:cs="Arial"/>
          <w:sz w:val="22"/>
          <w:szCs w:val="22"/>
        </w:rPr>
        <w:t xml:space="preserve">. Palgafondi kasvuks on arvestatud </w:t>
      </w:r>
      <w:r w:rsidR="00444B2F" w:rsidRPr="00D87EE0">
        <w:rPr>
          <w:rFonts w:ascii="Arial" w:hAnsi="Arial" w:cs="Arial"/>
          <w:sz w:val="22"/>
          <w:szCs w:val="22"/>
        </w:rPr>
        <w:t>3,0</w:t>
      </w:r>
      <w:r w:rsidR="003A561E" w:rsidRPr="00D87EE0">
        <w:rPr>
          <w:rFonts w:ascii="Arial" w:hAnsi="Arial" w:cs="Arial"/>
          <w:sz w:val="22"/>
          <w:szCs w:val="22"/>
        </w:rPr>
        <w:t>%.  Majandamiskulude planeerimisel on arvestatud 202</w:t>
      </w:r>
      <w:r w:rsidR="00444B2F" w:rsidRPr="00D87EE0">
        <w:rPr>
          <w:rFonts w:ascii="Arial" w:hAnsi="Arial" w:cs="Arial"/>
          <w:sz w:val="22"/>
          <w:szCs w:val="22"/>
        </w:rPr>
        <w:t>4</w:t>
      </w:r>
      <w:r w:rsidR="003A561E" w:rsidRPr="00D87EE0">
        <w:rPr>
          <w:rFonts w:ascii="Arial" w:hAnsi="Arial" w:cs="Arial"/>
          <w:sz w:val="22"/>
          <w:szCs w:val="22"/>
        </w:rPr>
        <w:t>. aasta üheksa kuu tegelike kuludega.</w:t>
      </w:r>
    </w:p>
    <w:p w14:paraId="084BF964" w14:textId="2996DC20" w:rsidR="007231E4" w:rsidRPr="00D87EE0" w:rsidRDefault="007231E4" w:rsidP="007231E4">
      <w:pPr>
        <w:pStyle w:val="Lihttekst"/>
        <w:jc w:val="both"/>
        <w:rPr>
          <w:rFonts w:ascii="Arial" w:hAnsi="Arial" w:cs="Arial"/>
          <w:szCs w:val="22"/>
        </w:rPr>
      </w:pPr>
      <w:r w:rsidRPr="00D87EE0">
        <w:rPr>
          <w:rFonts w:ascii="Arial" w:hAnsi="Arial" w:cs="Arial"/>
          <w:szCs w:val="22"/>
        </w:rPr>
        <w:t>Koolis õpib 202</w:t>
      </w:r>
      <w:r w:rsidR="00444B2F" w:rsidRPr="00D87EE0">
        <w:rPr>
          <w:rFonts w:ascii="Arial" w:hAnsi="Arial" w:cs="Arial"/>
          <w:szCs w:val="22"/>
        </w:rPr>
        <w:t>4</w:t>
      </w:r>
      <w:r w:rsidRPr="00D87EE0">
        <w:rPr>
          <w:rFonts w:ascii="Arial" w:hAnsi="Arial" w:cs="Arial"/>
          <w:szCs w:val="22"/>
        </w:rPr>
        <w:t>/2</w:t>
      </w:r>
      <w:r w:rsidR="00444B2F" w:rsidRPr="00D87EE0">
        <w:rPr>
          <w:rFonts w:ascii="Arial" w:hAnsi="Arial" w:cs="Arial"/>
          <w:szCs w:val="22"/>
        </w:rPr>
        <w:t>5</w:t>
      </w:r>
      <w:r w:rsidRPr="00D87EE0">
        <w:rPr>
          <w:rFonts w:ascii="Arial" w:hAnsi="Arial" w:cs="Arial"/>
          <w:szCs w:val="22"/>
        </w:rPr>
        <w:t xml:space="preserve"> õppeaastal </w:t>
      </w:r>
      <w:r w:rsidR="00444B2F" w:rsidRPr="00D87EE0">
        <w:rPr>
          <w:rFonts w:ascii="Arial" w:hAnsi="Arial" w:cs="Arial"/>
          <w:szCs w:val="22"/>
        </w:rPr>
        <w:t>6</w:t>
      </w:r>
      <w:r w:rsidRPr="00D87EE0">
        <w:rPr>
          <w:rFonts w:ascii="Arial" w:hAnsi="Arial" w:cs="Arial"/>
          <w:szCs w:val="22"/>
        </w:rPr>
        <w:t xml:space="preserve"> õpilast kolmes klassis</w:t>
      </w:r>
      <w:r w:rsidR="00536A7F" w:rsidRPr="00D87EE0">
        <w:rPr>
          <w:rFonts w:ascii="Arial" w:hAnsi="Arial" w:cs="Arial"/>
          <w:szCs w:val="22"/>
        </w:rPr>
        <w:t xml:space="preserve"> (sh </w:t>
      </w:r>
      <w:r w:rsidR="00444B2F" w:rsidRPr="00D87EE0">
        <w:rPr>
          <w:rFonts w:ascii="Arial" w:hAnsi="Arial" w:cs="Arial"/>
          <w:szCs w:val="22"/>
        </w:rPr>
        <w:t>2</w:t>
      </w:r>
      <w:r w:rsidR="00536A7F" w:rsidRPr="00D87EE0">
        <w:rPr>
          <w:rFonts w:ascii="Arial" w:hAnsi="Arial" w:cs="Arial"/>
          <w:szCs w:val="22"/>
        </w:rPr>
        <w:t xml:space="preserve"> liitklass</w:t>
      </w:r>
      <w:r w:rsidR="00444B2F" w:rsidRPr="00D87EE0">
        <w:rPr>
          <w:rFonts w:ascii="Arial" w:hAnsi="Arial" w:cs="Arial"/>
          <w:szCs w:val="22"/>
        </w:rPr>
        <w:t>i</w:t>
      </w:r>
      <w:r w:rsidR="00536A7F" w:rsidRPr="00D87EE0">
        <w:rPr>
          <w:rFonts w:ascii="Arial" w:hAnsi="Arial" w:cs="Arial"/>
          <w:szCs w:val="22"/>
        </w:rPr>
        <w:t>)</w:t>
      </w:r>
      <w:r w:rsidRPr="00D87EE0">
        <w:rPr>
          <w:rFonts w:ascii="Arial" w:hAnsi="Arial" w:cs="Arial"/>
          <w:szCs w:val="22"/>
        </w:rPr>
        <w:t xml:space="preserve">. Koolis on </w:t>
      </w:r>
      <w:r w:rsidR="00444B2F" w:rsidRPr="00D87EE0">
        <w:rPr>
          <w:rFonts w:ascii="Arial" w:hAnsi="Arial" w:cs="Arial"/>
          <w:szCs w:val="22"/>
        </w:rPr>
        <w:t>4,5</w:t>
      </w:r>
      <w:r w:rsidRPr="00D87EE0">
        <w:rPr>
          <w:rFonts w:ascii="Arial" w:hAnsi="Arial" w:cs="Arial"/>
          <w:szCs w:val="22"/>
        </w:rPr>
        <w:t xml:space="preserve"> töökohta, neist </w:t>
      </w:r>
      <w:r w:rsidR="00444B2F" w:rsidRPr="00D87EE0">
        <w:rPr>
          <w:rFonts w:ascii="Arial" w:hAnsi="Arial" w:cs="Arial"/>
          <w:szCs w:val="22"/>
        </w:rPr>
        <w:t>2,5</w:t>
      </w:r>
      <w:r w:rsidRPr="00D87EE0">
        <w:rPr>
          <w:rFonts w:ascii="Arial" w:hAnsi="Arial" w:cs="Arial"/>
          <w:szCs w:val="22"/>
        </w:rPr>
        <w:t xml:space="preserve"> on õpetajad.</w:t>
      </w:r>
    </w:p>
    <w:p w14:paraId="70653361" w14:textId="77777777" w:rsidR="007231E4" w:rsidRPr="00D87EE0" w:rsidRDefault="007231E4" w:rsidP="007231E4">
      <w:pPr>
        <w:pStyle w:val="Lihttekst"/>
        <w:jc w:val="both"/>
        <w:rPr>
          <w:rFonts w:ascii="Arial" w:hAnsi="Arial" w:cs="Arial"/>
          <w:szCs w:val="22"/>
        </w:rPr>
      </w:pPr>
    </w:p>
    <w:p w14:paraId="7570F730" w14:textId="77777777" w:rsidR="007231E4" w:rsidRPr="00D87EE0" w:rsidRDefault="007231E4" w:rsidP="007231E4">
      <w:pPr>
        <w:pStyle w:val="Pealkiri6"/>
        <w:jc w:val="both"/>
        <w:rPr>
          <w:rFonts w:ascii="Arial" w:hAnsi="Arial" w:cs="Arial"/>
          <w:sz w:val="22"/>
          <w:szCs w:val="22"/>
          <w:u w:val="single"/>
          <w:lang w:val="et-EE"/>
        </w:rPr>
      </w:pPr>
      <w:r w:rsidRPr="00D87EE0">
        <w:rPr>
          <w:rFonts w:ascii="Arial" w:hAnsi="Arial" w:cs="Arial"/>
          <w:sz w:val="22"/>
          <w:szCs w:val="22"/>
          <w:u w:val="single"/>
          <w:lang w:val="et-EE"/>
        </w:rPr>
        <w:t>Viimsi Kool</w:t>
      </w:r>
    </w:p>
    <w:p w14:paraId="53613D42" w14:textId="13C4A348" w:rsidR="007231E4" w:rsidRPr="006D70E7" w:rsidRDefault="007231E4" w:rsidP="007231E4">
      <w:pPr>
        <w:jc w:val="both"/>
        <w:rPr>
          <w:rFonts w:ascii="Arial" w:hAnsi="Arial" w:cs="Arial"/>
          <w:sz w:val="22"/>
          <w:szCs w:val="22"/>
        </w:rPr>
      </w:pPr>
      <w:r w:rsidRPr="00D87EE0">
        <w:rPr>
          <w:rFonts w:ascii="Arial" w:hAnsi="Arial" w:cs="Arial"/>
          <w:sz w:val="22"/>
          <w:szCs w:val="22"/>
        </w:rPr>
        <w:t xml:space="preserve">Kooli tegevuskulude eelarve on </w:t>
      </w:r>
      <w:r w:rsidR="00D82BF9" w:rsidRPr="006D70E7">
        <w:rPr>
          <w:rFonts w:ascii="Arial" w:hAnsi="Arial" w:cs="Arial"/>
          <w:sz w:val="22"/>
          <w:szCs w:val="22"/>
        </w:rPr>
        <w:t>6 284 190</w:t>
      </w:r>
      <w:r w:rsidRPr="006D70E7">
        <w:rPr>
          <w:rFonts w:ascii="Arial" w:hAnsi="Arial" w:cs="Arial"/>
          <w:sz w:val="22"/>
          <w:szCs w:val="22"/>
        </w:rPr>
        <w:t xml:space="preserve"> eurot (202</w:t>
      </w:r>
      <w:r w:rsidR="00C358DD" w:rsidRPr="006D70E7">
        <w:rPr>
          <w:rFonts w:ascii="Arial" w:hAnsi="Arial" w:cs="Arial"/>
          <w:sz w:val="22"/>
          <w:szCs w:val="22"/>
        </w:rPr>
        <w:t>4</w:t>
      </w:r>
      <w:r w:rsidRPr="006D70E7">
        <w:rPr>
          <w:rFonts w:ascii="Arial" w:hAnsi="Arial" w:cs="Arial"/>
          <w:sz w:val="22"/>
          <w:szCs w:val="22"/>
        </w:rPr>
        <w:t xml:space="preserve">. aasta eelarve </w:t>
      </w:r>
      <w:r w:rsidR="00EE3FB4" w:rsidRPr="006D70E7">
        <w:rPr>
          <w:rFonts w:ascii="Arial" w:hAnsi="Arial" w:cs="Arial"/>
          <w:sz w:val="22"/>
          <w:szCs w:val="22"/>
        </w:rPr>
        <w:t>6</w:t>
      </w:r>
      <w:r w:rsidR="00C358DD" w:rsidRPr="006D70E7">
        <w:rPr>
          <w:rFonts w:ascii="Arial" w:hAnsi="Arial" w:cs="Arial"/>
          <w:sz w:val="22"/>
          <w:szCs w:val="22"/>
        </w:rPr>
        <w:t> 397 816</w:t>
      </w:r>
      <w:r w:rsidRPr="006D70E7">
        <w:rPr>
          <w:rFonts w:ascii="Arial" w:hAnsi="Arial" w:cs="Arial"/>
          <w:sz w:val="22"/>
          <w:szCs w:val="22"/>
        </w:rPr>
        <w:t xml:space="preserve"> eurot</w:t>
      </w:r>
      <w:r w:rsidR="00EE3FB4" w:rsidRPr="006D70E7">
        <w:rPr>
          <w:rFonts w:ascii="Arial" w:hAnsi="Arial" w:cs="Arial"/>
          <w:sz w:val="22"/>
          <w:szCs w:val="22"/>
        </w:rPr>
        <w:t xml:space="preserve"> ja 202</w:t>
      </w:r>
      <w:r w:rsidR="00C358DD" w:rsidRPr="006D70E7">
        <w:rPr>
          <w:rFonts w:ascii="Arial" w:hAnsi="Arial" w:cs="Arial"/>
          <w:sz w:val="22"/>
          <w:szCs w:val="22"/>
        </w:rPr>
        <w:t>5</w:t>
      </w:r>
      <w:r w:rsidR="00EE3FB4" w:rsidRPr="006D70E7">
        <w:rPr>
          <w:rFonts w:ascii="Arial" w:hAnsi="Arial" w:cs="Arial"/>
          <w:sz w:val="22"/>
          <w:szCs w:val="22"/>
        </w:rPr>
        <w:t xml:space="preserve"> eelarvestrateegia</w:t>
      </w:r>
      <w:r w:rsidR="00AF6A40" w:rsidRPr="006D70E7">
        <w:rPr>
          <w:rFonts w:ascii="Arial" w:hAnsi="Arial" w:cs="Arial"/>
          <w:sz w:val="22"/>
          <w:szCs w:val="22"/>
        </w:rPr>
        <w:t xml:space="preserve"> 6</w:t>
      </w:r>
      <w:r w:rsidR="00C358DD" w:rsidRPr="006D70E7">
        <w:rPr>
          <w:rFonts w:ascii="Arial" w:hAnsi="Arial" w:cs="Arial"/>
          <w:sz w:val="22"/>
          <w:szCs w:val="22"/>
        </w:rPr>
        <w:t> 340 743</w:t>
      </w:r>
      <w:r w:rsidR="00AF6A40" w:rsidRPr="006D70E7">
        <w:rPr>
          <w:rFonts w:ascii="Arial" w:hAnsi="Arial" w:cs="Arial"/>
          <w:sz w:val="22"/>
          <w:szCs w:val="22"/>
        </w:rPr>
        <w:t xml:space="preserve"> eurot</w:t>
      </w:r>
      <w:r w:rsidRPr="006D70E7">
        <w:rPr>
          <w:rFonts w:ascii="Arial" w:hAnsi="Arial" w:cs="Arial"/>
          <w:sz w:val="22"/>
          <w:szCs w:val="22"/>
        </w:rPr>
        <w:t xml:space="preserve">), millest tööjõukuludeks on kavandatud </w:t>
      </w:r>
      <w:r w:rsidR="00D82BF9" w:rsidRPr="006D70E7">
        <w:rPr>
          <w:rFonts w:ascii="Arial" w:hAnsi="Arial" w:cs="Arial"/>
          <w:sz w:val="22"/>
          <w:szCs w:val="22"/>
        </w:rPr>
        <w:t>5 022 990</w:t>
      </w:r>
      <w:r w:rsidRPr="006D70E7">
        <w:rPr>
          <w:rFonts w:ascii="Arial" w:hAnsi="Arial" w:cs="Arial"/>
          <w:sz w:val="22"/>
          <w:szCs w:val="22"/>
        </w:rPr>
        <w:t xml:space="preserve"> eurot ja majandamiskuludeks 1</w:t>
      </w:r>
      <w:r w:rsidR="00C358DD" w:rsidRPr="006D70E7">
        <w:rPr>
          <w:rFonts w:ascii="Arial" w:hAnsi="Arial" w:cs="Arial"/>
          <w:sz w:val="22"/>
          <w:szCs w:val="22"/>
        </w:rPr>
        <w:t> 261 200</w:t>
      </w:r>
      <w:r w:rsidRPr="006D70E7">
        <w:rPr>
          <w:rFonts w:ascii="Arial" w:hAnsi="Arial" w:cs="Arial"/>
          <w:sz w:val="22"/>
          <w:szCs w:val="22"/>
        </w:rPr>
        <w:t xml:space="preserve"> eurot. Eelarve </w:t>
      </w:r>
      <w:r w:rsidR="00560D7B" w:rsidRPr="006D70E7">
        <w:rPr>
          <w:rFonts w:ascii="Arial" w:hAnsi="Arial" w:cs="Arial"/>
          <w:sz w:val="22"/>
          <w:szCs w:val="22"/>
        </w:rPr>
        <w:t>väheneb</w:t>
      </w:r>
      <w:r w:rsidRPr="006D70E7">
        <w:rPr>
          <w:rFonts w:ascii="Arial" w:hAnsi="Arial" w:cs="Arial"/>
          <w:sz w:val="22"/>
          <w:szCs w:val="22"/>
        </w:rPr>
        <w:t xml:space="preserve"> võrreldes 202</w:t>
      </w:r>
      <w:r w:rsidR="002A754B" w:rsidRPr="006D70E7">
        <w:rPr>
          <w:rFonts w:ascii="Arial" w:hAnsi="Arial" w:cs="Arial"/>
          <w:sz w:val="22"/>
          <w:szCs w:val="22"/>
        </w:rPr>
        <w:t>4</w:t>
      </w:r>
      <w:r w:rsidRPr="006D70E7">
        <w:rPr>
          <w:rFonts w:ascii="Arial" w:hAnsi="Arial" w:cs="Arial"/>
          <w:sz w:val="22"/>
          <w:szCs w:val="22"/>
        </w:rPr>
        <w:t xml:space="preserve">. aasta eelarvega </w:t>
      </w:r>
      <w:r w:rsidR="00AA3D06" w:rsidRPr="006D70E7">
        <w:rPr>
          <w:rFonts w:ascii="Arial" w:hAnsi="Arial" w:cs="Arial"/>
          <w:sz w:val="22"/>
          <w:szCs w:val="22"/>
        </w:rPr>
        <w:t>1,8</w:t>
      </w:r>
      <w:r w:rsidRPr="006D70E7">
        <w:rPr>
          <w:rFonts w:ascii="Arial" w:hAnsi="Arial" w:cs="Arial"/>
          <w:sz w:val="22"/>
          <w:szCs w:val="22"/>
        </w:rPr>
        <w:t>% ja</w:t>
      </w:r>
      <w:r w:rsidR="003B7FD1" w:rsidRPr="006D70E7">
        <w:rPr>
          <w:rFonts w:ascii="Arial" w:hAnsi="Arial" w:cs="Arial"/>
          <w:sz w:val="22"/>
          <w:szCs w:val="22"/>
        </w:rPr>
        <w:t xml:space="preserve"> 202</w:t>
      </w:r>
      <w:r w:rsidR="002A754B" w:rsidRPr="006D70E7">
        <w:rPr>
          <w:rFonts w:ascii="Arial" w:hAnsi="Arial" w:cs="Arial"/>
          <w:sz w:val="22"/>
          <w:szCs w:val="22"/>
        </w:rPr>
        <w:t>5</w:t>
      </w:r>
      <w:r w:rsidR="003B7FD1" w:rsidRPr="006D70E7">
        <w:rPr>
          <w:rFonts w:ascii="Arial" w:hAnsi="Arial" w:cs="Arial"/>
          <w:sz w:val="22"/>
          <w:szCs w:val="22"/>
        </w:rPr>
        <w:t xml:space="preserve"> </w:t>
      </w:r>
      <w:r w:rsidRPr="006D70E7">
        <w:rPr>
          <w:rFonts w:ascii="Arial" w:hAnsi="Arial" w:cs="Arial"/>
          <w:sz w:val="22"/>
          <w:szCs w:val="22"/>
        </w:rPr>
        <w:t xml:space="preserve">eelarvestrateegiaga </w:t>
      </w:r>
      <w:r w:rsidR="00AA3D06" w:rsidRPr="006D70E7">
        <w:rPr>
          <w:rFonts w:ascii="Arial" w:hAnsi="Arial" w:cs="Arial"/>
          <w:sz w:val="22"/>
          <w:szCs w:val="22"/>
        </w:rPr>
        <w:t>0,9</w:t>
      </w:r>
      <w:r w:rsidRPr="006D70E7">
        <w:rPr>
          <w:rFonts w:ascii="Arial" w:hAnsi="Arial" w:cs="Arial"/>
          <w:sz w:val="22"/>
          <w:szCs w:val="22"/>
        </w:rPr>
        <w:t>%.</w:t>
      </w:r>
      <w:r w:rsidR="003B7FD1" w:rsidRPr="006D70E7">
        <w:rPr>
          <w:rFonts w:ascii="Arial" w:hAnsi="Arial" w:cs="Arial"/>
          <w:sz w:val="22"/>
          <w:szCs w:val="22"/>
        </w:rPr>
        <w:t xml:space="preserve"> Palgafondi kasvuks on arvestatud </w:t>
      </w:r>
      <w:r w:rsidR="00FC27F7" w:rsidRPr="006D70E7">
        <w:rPr>
          <w:rFonts w:ascii="Arial" w:hAnsi="Arial" w:cs="Arial"/>
          <w:sz w:val="22"/>
          <w:szCs w:val="22"/>
        </w:rPr>
        <w:t>3,0</w:t>
      </w:r>
      <w:r w:rsidR="003B7FD1" w:rsidRPr="006D70E7">
        <w:rPr>
          <w:rFonts w:ascii="Arial" w:hAnsi="Arial" w:cs="Arial"/>
          <w:sz w:val="22"/>
          <w:szCs w:val="22"/>
        </w:rPr>
        <w:t>%.  Majandamiskulude planeerimisel on arvestatud 202</w:t>
      </w:r>
      <w:r w:rsidR="00FC27F7" w:rsidRPr="006D70E7">
        <w:rPr>
          <w:rFonts w:ascii="Arial" w:hAnsi="Arial" w:cs="Arial"/>
          <w:sz w:val="22"/>
          <w:szCs w:val="22"/>
        </w:rPr>
        <w:t>4</w:t>
      </w:r>
      <w:r w:rsidR="003B7FD1" w:rsidRPr="006D70E7">
        <w:rPr>
          <w:rFonts w:ascii="Arial" w:hAnsi="Arial" w:cs="Arial"/>
          <w:sz w:val="22"/>
          <w:szCs w:val="22"/>
        </w:rPr>
        <w:t>. aasta üheksa kuu tegelike kuludega.</w:t>
      </w:r>
      <w:r w:rsidR="00F520EA" w:rsidRPr="006D70E7">
        <w:rPr>
          <w:rFonts w:ascii="Arial" w:hAnsi="Arial" w:cs="Arial"/>
          <w:sz w:val="22"/>
          <w:szCs w:val="22"/>
        </w:rPr>
        <w:t xml:space="preserve"> </w:t>
      </w:r>
    </w:p>
    <w:p w14:paraId="0D744EB3" w14:textId="0A412414" w:rsidR="00293DBC" w:rsidRPr="00D87EE0" w:rsidRDefault="00293DBC" w:rsidP="005C6521">
      <w:pPr>
        <w:pStyle w:val="Lihttekst"/>
        <w:jc w:val="both"/>
        <w:rPr>
          <w:rFonts w:ascii="Arial" w:hAnsi="Arial" w:cs="Arial"/>
          <w:szCs w:val="22"/>
        </w:rPr>
      </w:pPr>
      <w:r w:rsidRPr="006D70E7">
        <w:rPr>
          <w:rFonts w:ascii="Arial" w:hAnsi="Arial" w:cs="Arial"/>
          <w:szCs w:val="22"/>
        </w:rPr>
        <w:t>Koolis õpib 202</w:t>
      </w:r>
      <w:r w:rsidR="002C3FB2" w:rsidRPr="006D70E7">
        <w:rPr>
          <w:rFonts w:ascii="Arial" w:hAnsi="Arial" w:cs="Arial"/>
          <w:szCs w:val="22"/>
        </w:rPr>
        <w:t>4</w:t>
      </w:r>
      <w:r w:rsidRPr="006D70E7">
        <w:rPr>
          <w:rFonts w:ascii="Arial" w:hAnsi="Arial" w:cs="Arial"/>
          <w:szCs w:val="22"/>
        </w:rPr>
        <w:t>/2</w:t>
      </w:r>
      <w:r w:rsidR="002C3FB2" w:rsidRPr="006D70E7">
        <w:rPr>
          <w:rFonts w:ascii="Arial" w:hAnsi="Arial" w:cs="Arial"/>
          <w:szCs w:val="22"/>
        </w:rPr>
        <w:t>5</w:t>
      </w:r>
      <w:r w:rsidRPr="006D70E7">
        <w:rPr>
          <w:rFonts w:ascii="Arial" w:hAnsi="Arial" w:cs="Arial"/>
          <w:szCs w:val="22"/>
        </w:rPr>
        <w:t xml:space="preserve"> õppeaastal 1</w:t>
      </w:r>
      <w:r w:rsidR="002C3FB2" w:rsidRPr="006D70E7">
        <w:rPr>
          <w:rFonts w:ascii="Arial" w:hAnsi="Arial" w:cs="Arial"/>
          <w:szCs w:val="22"/>
        </w:rPr>
        <w:t>288</w:t>
      </w:r>
      <w:r w:rsidRPr="006D70E7">
        <w:rPr>
          <w:rFonts w:ascii="Arial" w:hAnsi="Arial" w:cs="Arial"/>
          <w:szCs w:val="22"/>
        </w:rPr>
        <w:t xml:space="preserve"> õpilast, neist eriklassides </w:t>
      </w:r>
      <w:r w:rsidR="002C3FB2" w:rsidRPr="006D70E7">
        <w:rPr>
          <w:rFonts w:ascii="Arial" w:hAnsi="Arial" w:cs="Arial"/>
          <w:szCs w:val="22"/>
        </w:rPr>
        <w:t>45</w:t>
      </w:r>
      <w:r w:rsidRPr="006D70E7">
        <w:rPr>
          <w:rFonts w:ascii="Arial" w:hAnsi="Arial" w:cs="Arial"/>
          <w:szCs w:val="22"/>
        </w:rPr>
        <w:t>. Koolis on 5</w:t>
      </w:r>
      <w:r w:rsidR="002C3FB2" w:rsidRPr="006D70E7">
        <w:rPr>
          <w:rFonts w:ascii="Arial" w:hAnsi="Arial" w:cs="Arial"/>
          <w:szCs w:val="22"/>
        </w:rPr>
        <w:t>3</w:t>
      </w:r>
      <w:r w:rsidRPr="006D70E7">
        <w:rPr>
          <w:rFonts w:ascii="Arial" w:hAnsi="Arial" w:cs="Arial"/>
          <w:szCs w:val="22"/>
        </w:rPr>
        <w:t xml:space="preserve"> tavaklassikomplekti ja </w:t>
      </w:r>
      <w:r w:rsidR="002C3FB2" w:rsidRPr="006D70E7">
        <w:rPr>
          <w:rFonts w:ascii="Arial" w:hAnsi="Arial" w:cs="Arial"/>
          <w:szCs w:val="22"/>
        </w:rPr>
        <w:t>8</w:t>
      </w:r>
      <w:r w:rsidRPr="006D70E7">
        <w:rPr>
          <w:rFonts w:ascii="Arial" w:hAnsi="Arial" w:cs="Arial"/>
          <w:szCs w:val="22"/>
        </w:rPr>
        <w:t xml:space="preserve"> eriklassi. Koolis on 1</w:t>
      </w:r>
      <w:r w:rsidR="002C3FB2" w:rsidRPr="006D70E7">
        <w:rPr>
          <w:rFonts w:ascii="Arial" w:hAnsi="Arial" w:cs="Arial"/>
          <w:szCs w:val="22"/>
        </w:rPr>
        <w:t>51,7</w:t>
      </w:r>
      <w:r w:rsidRPr="006D70E7">
        <w:rPr>
          <w:rFonts w:ascii="Arial" w:hAnsi="Arial" w:cs="Arial"/>
          <w:szCs w:val="22"/>
        </w:rPr>
        <w:t xml:space="preserve"> töökohta, neist </w:t>
      </w:r>
      <w:r w:rsidR="002C3FB2" w:rsidRPr="006D70E7">
        <w:rPr>
          <w:rFonts w:ascii="Arial" w:hAnsi="Arial" w:cs="Arial"/>
          <w:szCs w:val="22"/>
        </w:rPr>
        <w:t>98,0</w:t>
      </w:r>
      <w:r w:rsidRPr="006D70E7">
        <w:rPr>
          <w:rFonts w:ascii="Arial" w:hAnsi="Arial" w:cs="Arial"/>
          <w:szCs w:val="22"/>
        </w:rPr>
        <w:t xml:space="preserve"> on õpetajad.</w:t>
      </w:r>
      <w:r w:rsidR="00AA3D06" w:rsidRPr="006D70E7">
        <w:rPr>
          <w:rFonts w:ascii="Arial" w:hAnsi="Arial" w:cs="Arial"/>
          <w:szCs w:val="22"/>
        </w:rPr>
        <w:t xml:space="preserve"> Koosseisu on lisatud täiendav 1,0 psühholoogi ametikoht.</w:t>
      </w:r>
    </w:p>
    <w:p w14:paraId="5477F520" w14:textId="77777777" w:rsidR="007231E4" w:rsidRPr="00D87EE0" w:rsidRDefault="007231E4" w:rsidP="007231E4">
      <w:pPr>
        <w:jc w:val="both"/>
        <w:rPr>
          <w:rFonts w:ascii="Arial" w:hAnsi="Arial" w:cs="Arial"/>
          <w:sz w:val="22"/>
          <w:szCs w:val="22"/>
        </w:rPr>
      </w:pPr>
    </w:p>
    <w:p w14:paraId="1903B8E6" w14:textId="77777777" w:rsidR="007231E4" w:rsidRPr="00D87EE0" w:rsidRDefault="007231E4" w:rsidP="007231E4">
      <w:pPr>
        <w:jc w:val="both"/>
        <w:rPr>
          <w:rFonts w:ascii="Arial" w:hAnsi="Arial" w:cs="Arial"/>
          <w:b/>
          <w:bCs/>
          <w:sz w:val="22"/>
          <w:szCs w:val="22"/>
          <w:u w:val="single"/>
        </w:rPr>
      </w:pPr>
      <w:r w:rsidRPr="00D87EE0">
        <w:rPr>
          <w:rFonts w:ascii="Arial" w:hAnsi="Arial" w:cs="Arial"/>
          <w:b/>
          <w:bCs/>
          <w:sz w:val="22"/>
          <w:szCs w:val="22"/>
          <w:u w:val="single"/>
        </w:rPr>
        <w:t>Haabneeme Kool</w:t>
      </w:r>
    </w:p>
    <w:p w14:paraId="290ADC6A" w14:textId="74FD3426" w:rsidR="007231E4" w:rsidRPr="00D87EE0" w:rsidRDefault="007231E4" w:rsidP="007231E4">
      <w:pPr>
        <w:jc w:val="both"/>
        <w:rPr>
          <w:rFonts w:ascii="Arial" w:hAnsi="Arial" w:cs="Arial"/>
          <w:sz w:val="22"/>
          <w:szCs w:val="22"/>
        </w:rPr>
      </w:pPr>
      <w:r w:rsidRPr="00D87EE0">
        <w:rPr>
          <w:rFonts w:ascii="Arial" w:hAnsi="Arial" w:cs="Arial"/>
          <w:sz w:val="22"/>
          <w:szCs w:val="22"/>
        </w:rPr>
        <w:t xml:space="preserve">Kooli tegevuskulude eelarve on </w:t>
      </w:r>
      <w:r w:rsidR="00255D65" w:rsidRPr="00D87EE0">
        <w:rPr>
          <w:rFonts w:ascii="Arial" w:hAnsi="Arial" w:cs="Arial"/>
          <w:sz w:val="22"/>
          <w:szCs w:val="22"/>
        </w:rPr>
        <w:t>3</w:t>
      </w:r>
      <w:r w:rsidR="00054A8C" w:rsidRPr="00D87EE0">
        <w:rPr>
          <w:rFonts w:ascii="Arial" w:hAnsi="Arial" w:cs="Arial"/>
          <w:sz w:val="22"/>
          <w:szCs w:val="22"/>
        </w:rPr>
        <w:t> 221 420</w:t>
      </w:r>
      <w:r w:rsidRPr="00D87EE0">
        <w:rPr>
          <w:rFonts w:ascii="Arial" w:hAnsi="Arial" w:cs="Arial"/>
          <w:sz w:val="22"/>
          <w:szCs w:val="22"/>
        </w:rPr>
        <w:t xml:space="preserve"> eurot (202</w:t>
      </w:r>
      <w:r w:rsidR="00054A8C" w:rsidRPr="00D87EE0">
        <w:rPr>
          <w:rFonts w:ascii="Arial" w:hAnsi="Arial" w:cs="Arial"/>
          <w:sz w:val="22"/>
          <w:szCs w:val="22"/>
        </w:rPr>
        <w:t>4</w:t>
      </w:r>
      <w:r w:rsidRPr="00D87EE0">
        <w:rPr>
          <w:rFonts w:ascii="Arial" w:hAnsi="Arial" w:cs="Arial"/>
          <w:sz w:val="22"/>
          <w:szCs w:val="22"/>
        </w:rPr>
        <w:t xml:space="preserve">. aasta eelarve </w:t>
      </w:r>
      <w:r w:rsidR="009B53EB" w:rsidRPr="00D87EE0">
        <w:rPr>
          <w:rFonts w:ascii="Arial" w:hAnsi="Arial" w:cs="Arial"/>
          <w:sz w:val="22"/>
          <w:szCs w:val="22"/>
        </w:rPr>
        <w:t>3</w:t>
      </w:r>
      <w:r w:rsidR="00054A8C" w:rsidRPr="00D87EE0">
        <w:rPr>
          <w:rFonts w:ascii="Arial" w:hAnsi="Arial" w:cs="Arial"/>
          <w:sz w:val="22"/>
          <w:szCs w:val="22"/>
        </w:rPr>
        <w:t> 358 160</w:t>
      </w:r>
      <w:r w:rsidRPr="00D87EE0">
        <w:rPr>
          <w:rFonts w:ascii="Arial" w:hAnsi="Arial" w:cs="Arial"/>
          <w:sz w:val="22"/>
          <w:szCs w:val="22"/>
        </w:rPr>
        <w:t xml:space="preserve"> eurot</w:t>
      </w:r>
      <w:r w:rsidR="00D12F43" w:rsidRPr="00D87EE0">
        <w:rPr>
          <w:rFonts w:ascii="Arial" w:hAnsi="Arial" w:cs="Arial"/>
          <w:sz w:val="22"/>
          <w:szCs w:val="22"/>
        </w:rPr>
        <w:t xml:space="preserve"> </w:t>
      </w:r>
      <w:r w:rsidR="009B53EB" w:rsidRPr="00D87EE0">
        <w:rPr>
          <w:rFonts w:ascii="Arial" w:hAnsi="Arial" w:cs="Arial"/>
          <w:sz w:val="22"/>
          <w:szCs w:val="22"/>
        </w:rPr>
        <w:t>ja 202</w:t>
      </w:r>
      <w:r w:rsidR="00054A8C" w:rsidRPr="00D87EE0">
        <w:rPr>
          <w:rFonts w:ascii="Arial" w:hAnsi="Arial" w:cs="Arial"/>
          <w:sz w:val="22"/>
          <w:szCs w:val="22"/>
        </w:rPr>
        <w:t>5</w:t>
      </w:r>
      <w:r w:rsidR="009B53EB" w:rsidRPr="00D87EE0">
        <w:rPr>
          <w:rFonts w:ascii="Arial" w:hAnsi="Arial" w:cs="Arial"/>
          <w:sz w:val="22"/>
          <w:szCs w:val="22"/>
        </w:rPr>
        <w:t xml:space="preserve"> eelarvestrateegia </w:t>
      </w:r>
      <w:r w:rsidR="00D12F43" w:rsidRPr="00D87EE0">
        <w:rPr>
          <w:rFonts w:ascii="Arial" w:hAnsi="Arial" w:cs="Arial"/>
          <w:sz w:val="22"/>
          <w:szCs w:val="22"/>
        </w:rPr>
        <w:t>3</w:t>
      </w:r>
      <w:r w:rsidR="00054A8C" w:rsidRPr="00D87EE0">
        <w:rPr>
          <w:rFonts w:ascii="Arial" w:hAnsi="Arial" w:cs="Arial"/>
          <w:sz w:val="22"/>
          <w:szCs w:val="22"/>
        </w:rPr>
        <w:t> 392 088</w:t>
      </w:r>
      <w:r w:rsidR="00D12F43" w:rsidRPr="00D87EE0">
        <w:rPr>
          <w:rFonts w:ascii="Arial" w:hAnsi="Arial" w:cs="Arial"/>
          <w:sz w:val="22"/>
          <w:szCs w:val="22"/>
        </w:rPr>
        <w:t xml:space="preserve"> eurot)</w:t>
      </w:r>
      <w:r w:rsidRPr="00D87EE0">
        <w:rPr>
          <w:rFonts w:ascii="Arial" w:hAnsi="Arial" w:cs="Arial"/>
          <w:sz w:val="22"/>
          <w:szCs w:val="22"/>
        </w:rPr>
        <w:t xml:space="preserve">, millest tööjõukuludeks on kavandatud </w:t>
      </w:r>
      <w:r w:rsidR="00255D65" w:rsidRPr="00D87EE0">
        <w:rPr>
          <w:rFonts w:ascii="Arial" w:hAnsi="Arial" w:cs="Arial"/>
          <w:sz w:val="22"/>
          <w:szCs w:val="22"/>
        </w:rPr>
        <w:t>2</w:t>
      </w:r>
      <w:r w:rsidR="00054A8C" w:rsidRPr="00D87EE0">
        <w:rPr>
          <w:rFonts w:ascii="Arial" w:hAnsi="Arial" w:cs="Arial"/>
          <w:sz w:val="22"/>
          <w:szCs w:val="22"/>
        </w:rPr>
        <w:t> 644 868</w:t>
      </w:r>
      <w:r w:rsidRPr="00D87EE0">
        <w:rPr>
          <w:rFonts w:ascii="Arial" w:hAnsi="Arial" w:cs="Arial"/>
          <w:sz w:val="22"/>
          <w:szCs w:val="22"/>
        </w:rPr>
        <w:t xml:space="preserve"> eurot ja majandamiskuludeks 5</w:t>
      </w:r>
      <w:r w:rsidR="00054A8C" w:rsidRPr="00D87EE0">
        <w:rPr>
          <w:rFonts w:ascii="Arial" w:hAnsi="Arial" w:cs="Arial"/>
          <w:sz w:val="22"/>
          <w:szCs w:val="22"/>
        </w:rPr>
        <w:t>76 552</w:t>
      </w:r>
      <w:r w:rsidRPr="00D87EE0">
        <w:rPr>
          <w:rFonts w:ascii="Arial" w:hAnsi="Arial" w:cs="Arial"/>
          <w:sz w:val="22"/>
          <w:szCs w:val="22"/>
        </w:rPr>
        <w:t xml:space="preserve"> eurot. Eelarve </w:t>
      </w:r>
      <w:r w:rsidR="00590BC5" w:rsidRPr="00D87EE0">
        <w:rPr>
          <w:rFonts w:ascii="Arial" w:hAnsi="Arial" w:cs="Arial"/>
          <w:sz w:val="22"/>
          <w:szCs w:val="22"/>
        </w:rPr>
        <w:t>väheneb</w:t>
      </w:r>
      <w:r w:rsidRPr="00D87EE0">
        <w:rPr>
          <w:rFonts w:ascii="Arial" w:hAnsi="Arial" w:cs="Arial"/>
          <w:sz w:val="22"/>
          <w:szCs w:val="22"/>
        </w:rPr>
        <w:t xml:space="preserve"> võrreldes 202</w:t>
      </w:r>
      <w:r w:rsidR="00887896" w:rsidRPr="00D87EE0">
        <w:rPr>
          <w:rFonts w:ascii="Arial" w:hAnsi="Arial" w:cs="Arial"/>
          <w:sz w:val="22"/>
          <w:szCs w:val="22"/>
        </w:rPr>
        <w:t>4</w:t>
      </w:r>
      <w:r w:rsidRPr="00D87EE0">
        <w:rPr>
          <w:rFonts w:ascii="Arial" w:hAnsi="Arial" w:cs="Arial"/>
          <w:sz w:val="22"/>
          <w:szCs w:val="22"/>
        </w:rPr>
        <w:t xml:space="preserve">. aasta eelarvega </w:t>
      </w:r>
      <w:r w:rsidR="00887896" w:rsidRPr="00D87EE0">
        <w:rPr>
          <w:rFonts w:ascii="Arial" w:hAnsi="Arial" w:cs="Arial"/>
          <w:sz w:val="22"/>
          <w:szCs w:val="22"/>
        </w:rPr>
        <w:t>4,1</w:t>
      </w:r>
      <w:r w:rsidRPr="00D87EE0">
        <w:rPr>
          <w:rFonts w:ascii="Arial" w:hAnsi="Arial" w:cs="Arial"/>
          <w:sz w:val="22"/>
          <w:szCs w:val="22"/>
        </w:rPr>
        <w:t xml:space="preserve">% ja võrreldes </w:t>
      </w:r>
      <w:r w:rsidR="000A19AC" w:rsidRPr="00D87EE0">
        <w:rPr>
          <w:rFonts w:ascii="Arial" w:hAnsi="Arial" w:cs="Arial"/>
          <w:sz w:val="22"/>
          <w:szCs w:val="22"/>
        </w:rPr>
        <w:t>202</w:t>
      </w:r>
      <w:r w:rsidR="00887896" w:rsidRPr="00D87EE0">
        <w:rPr>
          <w:rFonts w:ascii="Arial" w:hAnsi="Arial" w:cs="Arial"/>
          <w:sz w:val="22"/>
          <w:szCs w:val="22"/>
        </w:rPr>
        <w:t>5</w:t>
      </w:r>
      <w:r w:rsidR="000A19AC" w:rsidRPr="00D87EE0">
        <w:rPr>
          <w:rFonts w:ascii="Arial" w:hAnsi="Arial" w:cs="Arial"/>
          <w:sz w:val="22"/>
          <w:szCs w:val="22"/>
        </w:rPr>
        <w:t xml:space="preserve"> </w:t>
      </w:r>
      <w:r w:rsidRPr="00D87EE0">
        <w:rPr>
          <w:rFonts w:ascii="Arial" w:hAnsi="Arial" w:cs="Arial"/>
          <w:sz w:val="22"/>
          <w:szCs w:val="22"/>
        </w:rPr>
        <w:t xml:space="preserve">eelarvestrateegiaga </w:t>
      </w:r>
      <w:r w:rsidR="00887896" w:rsidRPr="00D87EE0">
        <w:rPr>
          <w:rFonts w:ascii="Arial" w:hAnsi="Arial" w:cs="Arial"/>
          <w:sz w:val="22"/>
          <w:szCs w:val="22"/>
        </w:rPr>
        <w:t>5,0</w:t>
      </w:r>
      <w:r w:rsidRPr="00D87EE0">
        <w:rPr>
          <w:rFonts w:ascii="Arial" w:hAnsi="Arial" w:cs="Arial"/>
          <w:sz w:val="22"/>
          <w:szCs w:val="22"/>
        </w:rPr>
        <w:t xml:space="preserve">%. </w:t>
      </w:r>
      <w:r w:rsidR="00D702ED" w:rsidRPr="00D87EE0">
        <w:rPr>
          <w:rFonts w:ascii="Arial" w:hAnsi="Arial" w:cs="Arial"/>
          <w:sz w:val="22"/>
          <w:szCs w:val="22"/>
        </w:rPr>
        <w:t xml:space="preserve">Palgafondi kasvuks on arvestatud </w:t>
      </w:r>
      <w:r w:rsidR="00473716" w:rsidRPr="00D87EE0">
        <w:rPr>
          <w:rFonts w:ascii="Arial" w:hAnsi="Arial" w:cs="Arial"/>
          <w:sz w:val="22"/>
          <w:szCs w:val="22"/>
        </w:rPr>
        <w:t>3,0</w:t>
      </w:r>
      <w:r w:rsidR="00D702ED" w:rsidRPr="00D87EE0">
        <w:rPr>
          <w:rFonts w:ascii="Arial" w:hAnsi="Arial" w:cs="Arial"/>
          <w:sz w:val="22"/>
          <w:szCs w:val="22"/>
        </w:rPr>
        <w:t>%.  Majandamiskulude planeerimisel on arvestatud 202</w:t>
      </w:r>
      <w:r w:rsidR="00473716" w:rsidRPr="00D87EE0">
        <w:rPr>
          <w:rFonts w:ascii="Arial" w:hAnsi="Arial" w:cs="Arial"/>
          <w:sz w:val="22"/>
          <w:szCs w:val="22"/>
        </w:rPr>
        <w:t>4</w:t>
      </w:r>
      <w:r w:rsidR="00D702ED" w:rsidRPr="00D87EE0">
        <w:rPr>
          <w:rFonts w:ascii="Arial" w:hAnsi="Arial" w:cs="Arial"/>
          <w:sz w:val="22"/>
          <w:szCs w:val="22"/>
        </w:rPr>
        <w:t>. aasta üheksa kuu tegelike kuludega.</w:t>
      </w:r>
      <w:r w:rsidR="00066800" w:rsidRPr="00D87EE0">
        <w:rPr>
          <w:rFonts w:ascii="Arial" w:hAnsi="Arial" w:cs="Arial"/>
          <w:sz w:val="22"/>
          <w:szCs w:val="22"/>
        </w:rPr>
        <w:t xml:space="preserve"> </w:t>
      </w:r>
    </w:p>
    <w:p w14:paraId="107DFED4" w14:textId="5F964BD5" w:rsidR="00725CD1" w:rsidRPr="00D87EE0" w:rsidRDefault="00725CD1" w:rsidP="00725CD1">
      <w:pPr>
        <w:pStyle w:val="Lihttekst"/>
        <w:jc w:val="both"/>
        <w:rPr>
          <w:rFonts w:ascii="Arial" w:hAnsi="Arial" w:cs="Arial"/>
          <w:szCs w:val="22"/>
        </w:rPr>
      </w:pPr>
      <w:r w:rsidRPr="00D87EE0">
        <w:rPr>
          <w:rFonts w:ascii="Arial" w:hAnsi="Arial" w:cs="Arial"/>
          <w:szCs w:val="22"/>
        </w:rPr>
        <w:t>Koolis õpib 202</w:t>
      </w:r>
      <w:r w:rsidR="002C3FB2" w:rsidRPr="00D87EE0">
        <w:rPr>
          <w:rFonts w:ascii="Arial" w:hAnsi="Arial" w:cs="Arial"/>
          <w:szCs w:val="22"/>
        </w:rPr>
        <w:t>4</w:t>
      </w:r>
      <w:r w:rsidRPr="00D87EE0">
        <w:rPr>
          <w:rFonts w:ascii="Arial" w:hAnsi="Arial" w:cs="Arial"/>
          <w:szCs w:val="22"/>
        </w:rPr>
        <w:t>/2</w:t>
      </w:r>
      <w:r w:rsidR="002C3FB2" w:rsidRPr="00D87EE0">
        <w:rPr>
          <w:rFonts w:ascii="Arial" w:hAnsi="Arial" w:cs="Arial"/>
          <w:szCs w:val="22"/>
        </w:rPr>
        <w:t>5</w:t>
      </w:r>
      <w:r w:rsidRPr="00D87EE0">
        <w:rPr>
          <w:rFonts w:ascii="Arial" w:hAnsi="Arial" w:cs="Arial"/>
          <w:szCs w:val="22"/>
        </w:rPr>
        <w:t xml:space="preserve"> õppeaastal 5</w:t>
      </w:r>
      <w:r w:rsidR="00E1687D" w:rsidRPr="00D87EE0">
        <w:rPr>
          <w:rFonts w:ascii="Arial" w:hAnsi="Arial" w:cs="Arial"/>
          <w:szCs w:val="22"/>
        </w:rPr>
        <w:t>6</w:t>
      </w:r>
      <w:r w:rsidR="002C3FB2" w:rsidRPr="00D87EE0">
        <w:rPr>
          <w:rFonts w:ascii="Arial" w:hAnsi="Arial" w:cs="Arial"/>
          <w:szCs w:val="22"/>
        </w:rPr>
        <w:t>5</w:t>
      </w:r>
      <w:r w:rsidRPr="00D87EE0">
        <w:rPr>
          <w:rFonts w:ascii="Arial" w:hAnsi="Arial" w:cs="Arial"/>
          <w:szCs w:val="22"/>
        </w:rPr>
        <w:t xml:space="preserve"> õpilast, neist eriklassides 2</w:t>
      </w:r>
      <w:r w:rsidR="002C3FB2" w:rsidRPr="00D87EE0">
        <w:rPr>
          <w:rFonts w:ascii="Arial" w:hAnsi="Arial" w:cs="Arial"/>
          <w:szCs w:val="22"/>
        </w:rPr>
        <w:t>0</w:t>
      </w:r>
      <w:r w:rsidRPr="00D87EE0">
        <w:rPr>
          <w:rFonts w:ascii="Arial" w:hAnsi="Arial" w:cs="Arial"/>
          <w:szCs w:val="22"/>
        </w:rPr>
        <w:t>. Koolis on 2</w:t>
      </w:r>
      <w:r w:rsidR="00E1687D" w:rsidRPr="00D87EE0">
        <w:rPr>
          <w:rFonts w:ascii="Arial" w:hAnsi="Arial" w:cs="Arial"/>
          <w:szCs w:val="22"/>
        </w:rPr>
        <w:t>3</w:t>
      </w:r>
      <w:r w:rsidRPr="00D87EE0">
        <w:rPr>
          <w:rFonts w:ascii="Arial" w:hAnsi="Arial" w:cs="Arial"/>
          <w:szCs w:val="22"/>
        </w:rPr>
        <w:t xml:space="preserve"> tavaklassikomplekti ja </w:t>
      </w:r>
      <w:r w:rsidR="002C3FB2" w:rsidRPr="00D87EE0">
        <w:rPr>
          <w:rFonts w:ascii="Arial" w:hAnsi="Arial" w:cs="Arial"/>
          <w:szCs w:val="22"/>
        </w:rPr>
        <w:t>6</w:t>
      </w:r>
      <w:r w:rsidRPr="00D87EE0">
        <w:rPr>
          <w:rFonts w:ascii="Arial" w:hAnsi="Arial" w:cs="Arial"/>
          <w:szCs w:val="22"/>
        </w:rPr>
        <w:t xml:space="preserve"> eriklassi. Koolis on </w:t>
      </w:r>
      <w:r w:rsidR="002C3FB2" w:rsidRPr="00D87EE0">
        <w:rPr>
          <w:rFonts w:ascii="Arial" w:hAnsi="Arial" w:cs="Arial"/>
          <w:szCs w:val="22"/>
        </w:rPr>
        <w:t>78,9</w:t>
      </w:r>
      <w:r w:rsidRPr="00D87EE0">
        <w:rPr>
          <w:rFonts w:ascii="Arial" w:hAnsi="Arial" w:cs="Arial"/>
          <w:szCs w:val="22"/>
        </w:rPr>
        <w:t xml:space="preserve"> töökohta, neist</w:t>
      </w:r>
      <w:r w:rsidR="00013C07" w:rsidRPr="00D87EE0">
        <w:rPr>
          <w:rFonts w:ascii="Arial" w:hAnsi="Arial" w:cs="Arial"/>
          <w:szCs w:val="22"/>
        </w:rPr>
        <w:t xml:space="preserve"> </w:t>
      </w:r>
      <w:r w:rsidR="002C3FB2" w:rsidRPr="00D87EE0">
        <w:rPr>
          <w:rFonts w:ascii="Arial" w:hAnsi="Arial" w:cs="Arial"/>
          <w:szCs w:val="22"/>
        </w:rPr>
        <w:t>48,8</w:t>
      </w:r>
      <w:r w:rsidRPr="00D87EE0">
        <w:rPr>
          <w:rFonts w:ascii="Arial" w:hAnsi="Arial" w:cs="Arial"/>
          <w:szCs w:val="22"/>
        </w:rPr>
        <w:t xml:space="preserve"> on õpetajad.</w:t>
      </w:r>
    </w:p>
    <w:p w14:paraId="3684675C" w14:textId="77777777" w:rsidR="00725CD1" w:rsidRPr="00D87EE0" w:rsidRDefault="00725CD1" w:rsidP="007231E4">
      <w:pPr>
        <w:jc w:val="both"/>
        <w:rPr>
          <w:rFonts w:ascii="Arial" w:hAnsi="Arial" w:cs="Arial"/>
          <w:sz w:val="22"/>
          <w:szCs w:val="22"/>
        </w:rPr>
      </w:pPr>
    </w:p>
    <w:p w14:paraId="15380BA0" w14:textId="77777777" w:rsidR="007231E4" w:rsidRPr="00D87EE0" w:rsidRDefault="007231E4" w:rsidP="007231E4">
      <w:pPr>
        <w:jc w:val="both"/>
        <w:rPr>
          <w:rFonts w:ascii="Arial" w:hAnsi="Arial" w:cs="Arial"/>
          <w:b/>
          <w:bCs/>
          <w:sz w:val="22"/>
          <w:szCs w:val="22"/>
          <w:u w:val="single"/>
        </w:rPr>
      </w:pPr>
      <w:r w:rsidRPr="00D87EE0">
        <w:rPr>
          <w:rFonts w:ascii="Arial" w:hAnsi="Arial" w:cs="Arial"/>
          <w:b/>
          <w:bCs/>
          <w:sz w:val="22"/>
          <w:szCs w:val="22"/>
          <w:u w:val="single"/>
        </w:rPr>
        <w:t>Randvere Kool</w:t>
      </w:r>
    </w:p>
    <w:p w14:paraId="190B772B" w14:textId="040AE275" w:rsidR="005969A6" w:rsidRPr="00D87EE0" w:rsidRDefault="007231E4" w:rsidP="005969A6">
      <w:pPr>
        <w:jc w:val="both"/>
        <w:rPr>
          <w:rFonts w:ascii="Arial" w:hAnsi="Arial" w:cs="Arial"/>
          <w:sz w:val="22"/>
          <w:szCs w:val="22"/>
        </w:rPr>
      </w:pPr>
      <w:r w:rsidRPr="00D87EE0">
        <w:rPr>
          <w:rFonts w:ascii="Arial" w:hAnsi="Arial" w:cs="Arial"/>
          <w:sz w:val="22"/>
          <w:szCs w:val="22"/>
        </w:rPr>
        <w:t xml:space="preserve">Kooli tegevuskulude eelarve on </w:t>
      </w:r>
      <w:r w:rsidR="005B0856" w:rsidRPr="00D87EE0">
        <w:rPr>
          <w:rFonts w:ascii="Arial" w:hAnsi="Arial" w:cs="Arial"/>
          <w:sz w:val="22"/>
          <w:szCs w:val="22"/>
        </w:rPr>
        <w:t>4</w:t>
      </w:r>
      <w:r w:rsidR="004A09BC" w:rsidRPr="00D87EE0">
        <w:rPr>
          <w:rFonts w:ascii="Arial" w:hAnsi="Arial" w:cs="Arial"/>
          <w:sz w:val="22"/>
          <w:szCs w:val="22"/>
        </w:rPr>
        <w:t> 745 550</w:t>
      </w:r>
      <w:r w:rsidRPr="00D87EE0">
        <w:rPr>
          <w:rFonts w:ascii="Arial" w:hAnsi="Arial" w:cs="Arial"/>
          <w:sz w:val="22"/>
          <w:szCs w:val="22"/>
        </w:rPr>
        <w:t xml:space="preserve"> eurot (202</w:t>
      </w:r>
      <w:r w:rsidR="004A09BC" w:rsidRPr="00D87EE0">
        <w:rPr>
          <w:rFonts w:ascii="Arial" w:hAnsi="Arial" w:cs="Arial"/>
          <w:sz w:val="22"/>
          <w:szCs w:val="22"/>
        </w:rPr>
        <w:t>4</w:t>
      </w:r>
      <w:r w:rsidRPr="00D87EE0">
        <w:rPr>
          <w:rFonts w:ascii="Arial" w:hAnsi="Arial" w:cs="Arial"/>
          <w:sz w:val="22"/>
          <w:szCs w:val="22"/>
        </w:rPr>
        <w:t xml:space="preserve">. aasta eelarve </w:t>
      </w:r>
      <w:r w:rsidR="004A09BC" w:rsidRPr="00D87EE0">
        <w:rPr>
          <w:rFonts w:ascii="Arial" w:hAnsi="Arial" w:cs="Arial"/>
          <w:sz w:val="22"/>
          <w:szCs w:val="22"/>
        </w:rPr>
        <w:t>4 451 447</w:t>
      </w:r>
      <w:r w:rsidRPr="00D87EE0">
        <w:rPr>
          <w:rFonts w:ascii="Arial" w:hAnsi="Arial" w:cs="Arial"/>
          <w:sz w:val="22"/>
          <w:szCs w:val="22"/>
        </w:rPr>
        <w:t xml:space="preserve"> eurot</w:t>
      </w:r>
      <w:r w:rsidR="00DE0857" w:rsidRPr="00D87EE0">
        <w:rPr>
          <w:rFonts w:ascii="Arial" w:hAnsi="Arial" w:cs="Arial"/>
          <w:sz w:val="22"/>
          <w:szCs w:val="22"/>
        </w:rPr>
        <w:t xml:space="preserve"> ja 202</w:t>
      </w:r>
      <w:r w:rsidR="004A09BC" w:rsidRPr="00D87EE0">
        <w:rPr>
          <w:rFonts w:ascii="Arial" w:hAnsi="Arial" w:cs="Arial"/>
          <w:sz w:val="22"/>
          <w:szCs w:val="22"/>
        </w:rPr>
        <w:t>5</w:t>
      </w:r>
      <w:r w:rsidR="00DE0857" w:rsidRPr="00D87EE0">
        <w:rPr>
          <w:rFonts w:ascii="Arial" w:hAnsi="Arial" w:cs="Arial"/>
          <w:sz w:val="22"/>
          <w:szCs w:val="22"/>
        </w:rPr>
        <w:t xml:space="preserve"> eelarvestrateegia</w:t>
      </w:r>
      <w:r w:rsidR="00561CC4" w:rsidRPr="00D87EE0">
        <w:rPr>
          <w:rFonts w:ascii="Arial" w:hAnsi="Arial" w:cs="Arial"/>
          <w:sz w:val="22"/>
          <w:szCs w:val="22"/>
        </w:rPr>
        <w:t xml:space="preserve"> 4</w:t>
      </w:r>
      <w:r w:rsidR="004A09BC" w:rsidRPr="00D87EE0">
        <w:rPr>
          <w:rFonts w:ascii="Arial" w:hAnsi="Arial" w:cs="Arial"/>
          <w:sz w:val="22"/>
          <w:szCs w:val="22"/>
        </w:rPr>
        <w:t> 836 201</w:t>
      </w:r>
      <w:r w:rsidR="00561CC4" w:rsidRPr="00D87EE0">
        <w:rPr>
          <w:rFonts w:ascii="Arial" w:hAnsi="Arial" w:cs="Arial"/>
          <w:sz w:val="22"/>
          <w:szCs w:val="22"/>
        </w:rPr>
        <w:t xml:space="preserve"> eurot</w:t>
      </w:r>
      <w:r w:rsidRPr="00D87EE0">
        <w:rPr>
          <w:rFonts w:ascii="Arial" w:hAnsi="Arial" w:cs="Arial"/>
          <w:sz w:val="22"/>
          <w:szCs w:val="22"/>
        </w:rPr>
        <w:t xml:space="preserve">), millest tööjõukuludeks on kavandatud </w:t>
      </w:r>
      <w:r w:rsidR="001D6D5A" w:rsidRPr="00D87EE0">
        <w:rPr>
          <w:rFonts w:ascii="Arial" w:hAnsi="Arial" w:cs="Arial"/>
          <w:sz w:val="22"/>
          <w:szCs w:val="22"/>
        </w:rPr>
        <w:t>3</w:t>
      </w:r>
      <w:r w:rsidR="004A09BC" w:rsidRPr="00D87EE0">
        <w:rPr>
          <w:rFonts w:ascii="Arial" w:hAnsi="Arial" w:cs="Arial"/>
          <w:sz w:val="22"/>
          <w:szCs w:val="22"/>
        </w:rPr>
        <w:t> 354 371</w:t>
      </w:r>
      <w:r w:rsidRPr="00D87EE0">
        <w:rPr>
          <w:rFonts w:ascii="Arial" w:hAnsi="Arial" w:cs="Arial"/>
          <w:sz w:val="22"/>
          <w:szCs w:val="22"/>
        </w:rPr>
        <w:t xml:space="preserve"> eurot ja majandamiskuludeks 1</w:t>
      </w:r>
      <w:r w:rsidR="004A09BC" w:rsidRPr="00D87EE0">
        <w:rPr>
          <w:rFonts w:ascii="Arial" w:hAnsi="Arial" w:cs="Arial"/>
          <w:sz w:val="22"/>
          <w:szCs w:val="22"/>
        </w:rPr>
        <w:t> </w:t>
      </w:r>
      <w:r w:rsidR="006117E3" w:rsidRPr="00D87EE0">
        <w:rPr>
          <w:rFonts w:ascii="Arial" w:hAnsi="Arial" w:cs="Arial"/>
          <w:sz w:val="22"/>
          <w:szCs w:val="22"/>
        </w:rPr>
        <w:t>3</w:t>
      </w:r>
      <w:r w:rsidR="004A09BC" w:rsidRPr="00D87EE0">
        <w:rPr>
          <w:rFonts w:ascii="Arial" w:hAnsi="Arial" w:cs="Arial"/>
          <w:sz w:val="22"/>
          <w:szCs w:val="22"/>
        </w:rPr>
        <w:t>91 179</w:t>
      </w:r>
      <w:r w:rsidRPr="00D87EE0">
        <w:rPr>
          <w:rFonts w:ascii="Arial" w:hAnsi="Arial" w:cs="Arial"/>
          <w:sz w:val="22"/>
          <w:szCs w:val="22"/>
        </w:rPr>
        <w:t xml:space="preserve"> eurot. Eelarve suureneb võrreldes 202</w:t>
      </w:r>
      <w:r w:rsidR="00B20199" w:rsidRPr="00D87EE0">
        <w:rPr>
          <w:rFonts w:ascii="Arial" w:hAnsi="Arial" w:cs="Arial"/>
          <w:sz w:val="22"/>
          <w:szCs w:val="22"/>
        </w:rPr>
        <w:t>4</w:t>
      </w:r>
      <w:r w:rsidRPr="00D87EE0">
        <w:rPr>
          <w:rFonts w:ascii="Arial" w:hAnsi="Arial" w:cs="Arial"/>
          <w:sz w:val="22"/>
          <w:szCs w:val="22"/>
        </w:rPr>
        <w:t xml:space="preserve">. aasta eelarvega </w:t>
      </w:r>
      <w:r w:rsidR="00B20199" w:rsidRPr="00D87EE0">
        <w:rPr>
          <w:rFonts w:ascii="Arial" w:hAnsi="Arial" w:cs="Arial"/>
          <w:sz w:val="22"/>
          <w:szCs w:val="22"/>
        </w:rPr>
        <w:t>6,6</w:t>
      </w:r>
      <w:r w:rsidRPr="00D87EE0">
        <w:rPr>
          <w:rFonts w:ascii="Arial" w:hAnsi="Arial" w:cs="Arial"/>
          <w:sz w:val="22"/>
          <w:szCs w:val="22"/>
        </w:rPr>
        <w:t xml:space="preserve">% ja </w:t>
      </w:r>
      <w:r w:rsidR="00B20199" w:rsidRPr="00D87EE0">
        <w:rPr>
          <w:rFonts w:ascii="Arial" w:hAnsi="Arial" w:cs="Arial"/>
          <w:sz w:val="22"/>
          <w:szCs w:val="22"/>
        </w:rPr>
        <w:t xml:space="preserve">väheneb </w:t>
      </w:r>
      <w:r w:rsidRPr="00D87EE0">
        <w:rPr>
          <w:rFonts w:ascii="Arial" w:hAnsi="Arial" w:cs="Arial"/>
          <w:sz w:val="22"/>
          <w:szCs w:val="22"/>
        </w:rPr>
        <w:t>võrreldes</w:t>
      </w:r>
      <w:r w:rsidR="00B20199" w:rsidRPr="00D87EE0">
        <w:rPr>
          <w:rFonts w:ascii="Arial" w:hAnsi="Arial" w:cs="Arial"/>
          <w:sz w:val="22"/>
          <w:szCs w:val="22"/>
        </w:rPr>
        <w:t xml:space="preserve"> 2025</w:t>
      </w:r>
      <w:r w:rsidRPr="00D87EE0">
        <w:rPr>
          <w:rFonts w:ascii="Arial" w:hAnsi="Arial" w:cs="Arial"/>
          <w:sz w:val="22"/>
          <w:szCs w:val="22"/>
        </w:rPr>
        <w:t xml:space="preserve"> eelarvestrateegia </w:t>
      </w:r>
      <w:r w:rsidR="00B20199" w:rsidRPr="00D87EE0">
        <w:rPr>
          <w:rFonts w:ascii="Arial" w:hAnsi="Arial" w:cs="Arial"/>
          <w:sz w:val="22"/>
          <w:szCs w:val="22"/>
        </w:rPr>
        <w:t>1,9</w:t>
      </w:r>
      <w:r w:rsidRPr="00D87EE0">
        <w:rPr>
          <w:rFonts w:ascii="Arial" w:hAnsi="Arial" w:cs="Arial"/>
          <w:sz w:val="22"/>
          <w:szCs w:val="22"/>
        </w:rPr>
        <w:t xml:space="preserve">%. </w:t>
      </w:r>
      <w:r w:rsidR="008C532D" w:rsidRPr="00D87EE0">
        <w:rPr>
          <w:rFonts w:ascii="Arial" w:hAnsi="Arial" w:cs="Arial"/>
          <w:sz w:val="22"/>
          <w:szCs w:val="22"/>
        </w:rPr>
        <w:t xml:space="preserve">Palgafondi kasvuks on arvestatud </w:t>
      </w:r>
      <w:r w:rsidR="00B20199" w:rsidRPr="00D87EE0">
        <w:rPr>
          <w:rFonts w:ascii="Arial" w:hAnsi="Arial" w:cs="Arial"/>
          <w:sz w:val="22"/>
          <w:szCs w:val="22"/>
        </w:rPr>
        <w:t>3,0</w:t>
      </w:r>
      <w:r w:rsidR="008C532D" w:rsidRPr="00D87EE0">
        <w:rPr>
          <w:rFonts w:ascii="Arial" w:hAnsi="Arial" w:cs="Arial"/>
          <w:sz w:val="22"/>
          <w:szCs w:val="22"/>
        </w:rPr>
        <w:t xml:space="preserve">%. Eelarve koostamisel on arvestatud </w:t>
      </w:r>
      <w:r w:rsidR="00B20199" w:rsidRPr="00D87EE0">
        <w:rPr>
          <w:rFonts w:ascii="Arial" w:hAnsi="Arial" w:cs="Arial"/>
          <w:sz w:val="22"/>
          <w:szCs w:val="22"/>
        </w:rPr>
        <w:t>kulude suurenemisega</w:t>
      </w:r>
      <w:r w:rsidR="0070507C" w:rsidRPr="00D87EE0">
        <w:rPr>
          <w:rFonts w:ascii="Arial" w:hAnsi="Arial" w:cs="Arial"/>
          <w:sz w:val="22"/>
          <w:szCs w:val="22"/>
        </w:rPr>
        <w:t xml:space="preserve"> </w:t>
      </w:r>
      <w:r w:rsidR="007E48E2" w:rsidRPr="00D87EE0">
        <w:rPr>
          <w:rFonts w:ascii="Arial" w:hAnsi="Arial" w:cs="Arial"/>
          <w:sz w:val="22"/>
          <w:szCs w:val="22"/>
        </w:rPr>
        <w:t xml:space="preserve">tulenevalt kooli </w:t>
      </w:r>
      <w:r w:rsidR="00984C2E" w:rsidRPr="00D87EE0">
        <w:rPr>
          <w:rFonts w:ascii="Arial" w:hAnsi="Arial" w:cs="Arial"/>
          <w:sz w:val="22"/>
          <w:szCs w:val="22"/>
        </w:rPr>
        <w:t xml:space="preserve">kasvamisest </w:t>
      </w:r>
      <w:r w:rsidR="007E48E2" w:rsidRPr="00D87EE0">
        <w:rPr>
          <w:rFonts w:ascii="Arial" w:hAnsi="Arial" w:cs="Arial"/>
          <w:sz w:val="22"/>
          <w:szCs w:val="22"/>
        </w:rPr>
        <w:t>üheksaklassiliseks</w:t>
      </w:r>
      <w:r w:rsidR="00984C2E" w:rsidRPr="00D87EE0">
        <w:rPr>
          <w:rFonts w:ascii="Arial" w:hAnsi="Arial" w:cs="Arial"/>
          <w:sz w:val="22"/>
          <w:szCs w:val="22"/>
        </w:rPr>
        <w:t xml:space="preserve"> ning ujula kasutusele võtmisest. </w:t>
      </w:r>
      <w:r w:rsidR="00B20199" w:rsidRPr="00D87EE0">
        <w:rPr>
          <w:rFonts w:ascii="Arial" w:hAnsi="Arial" w:cs="Arial"/>
          <w:sz w:val="22"/>
          <w:szCs w:val="22"/>
        </w:rPr>
        <w:t>Kooli koosseisu on lisatud 1,0 sotsiaalpedagoogi, 2,0 abiõpetaja ning 0,5 hariduslike erivajadustega laste õppetöö koordinaatori ametikohta tulenevalt kooli kasvamisest.</w:t>
      </w:r>
      <w:r w:rsidR="0070027E" w:rsidRPr="00D87EE0">
        <w:rPr>
          <w:rFonts w:ascii="Arial" w:hAnsi="Arial" w:cs="Arial"/>
          <w:sz w:val="22"/>
          <w:szCs w:val="22"/>
        </w:rPr>
        <w:t xml:space="preserve"> Majandamiskulude planeerimisel on arvestatud 2024. aasta üheksa kuu tegelike kuludega.</w:t>
      </w:r>
    </w:p>
    <w:p w14:paraId="5937236C" w14:textId="30393FC1" w:rsidR="00BD642B" w:rsidRPr="00DF5BB4" w:rsidRDefault="00774CBC" w:rsidP="00DF5BB4">
      <w:pPr>
        <w:pStyle w:val="Lihttekst"/>
        <w:jc w:val="both"/>
        <w:rPr>
          <w:rFonts w:ascii="Arial" w:hAnsi="Arial" w:cs="Arial"/>
          <w:szCs w:val="22"/>
        </w:rPr>
      </w:pPr>
      <w:r w:rsidRPr="00D87EE0">
        <w:rPr>
          <w:rFonts w:ascii="Arial" w:hAnsi="Arial" w:cs="Arial"/>
          <w:szCs w:val="22"/>
        </w:rPr>
        <w:t>Koolis õpib 202</w:t>
      </w:r>
      <w:r w:rsidR="00D752A1" w:rsidRPr="00D87EE0">
        <w:rPr>
          <w:rFonts w:ascii="Arial" w:hAnsi="Arial" w:cs="Arial"/>
          <w:szCs w:val="22"/>
        </w:rPr>
        <w:t>4</w:t>
      </w:r>
      <w:r w:rsidRPr="00D87EE0">
        <w:rPr>
          <w:rFonts w:ascii="Arial" w:hAnsi="Arial" w:cs="Arial"/>
          <w:szCs w:val="22"/>
        </w:rPr>
        <w:t>/2</w:t>
      </w:r>
      <w:r w:rsidR="00D752A1" w:rsidRPr="00D87EE0">
        <w:rPr>
          <w:rFonts w:ascii="Arial" w:hAnsi="Arial" w:cs="Arial"/>
          <w:szCs w:val="22"/>
        </w:rPr>
        <w:t>5</w:t>
      </w:r>
      <w:r w:rsidRPr="00D87EE0">
        <w:rPr>
          <w:rFonts w:ascii="Arial" w:hAnsi="Arial" w:cs="Arial"/>
          <w:szCs w:val="22"/>
        </w:rPr>
        <w:t xml:space="preserve"> õppeaastal </w:t>
      </w:r>
      <w:r w:rsidR="00D752A1" w:rsidRPr="00D87EE0">
        <w:rPr>
          <w:rFonts w:ascii="Arial" w:hAnsi="Arial" w:cs="Arial"/>
          <w:szCs w:val="22"/>
        </w:rPr>
        <w:t>535</w:t>
      </w:r>
      <w:r w:rsidRPr="00D87EE0">
        <w:rPr>
          <w:rFonts w:ascii="Arial" w:hAnsi="Arial" w:cs="Arial"/>
          <w:szCs w:val="22"/>
        </w:rPr>
        <w:t xml:space="preserve"> õpilast, neist </w:t>
      </w:r>
      <w:r w:rsidR="009D0E57" w:rsidRPr="00D87EE0">
        <w:rPr>
          <w:rFonts w:ascii="Arial" w:hAnsi="Arial" w:cs="Arial"/>
          <w:szCs w:val="22"/>
        </w:rPr>
        <w:t>5</w:t>
      </w:r>
      <w:r w:rsidR="00D752A1" w:rsidRPr="00D87EE0">
        <w:rPr>
          <w:rFonts w:ascii="Arial" w:hAnsi="Arial" w:cs="Arial"/>
          <w:szCs w:val="22"/>
        </w:rPr>
        <w:t>4</w:t>
      </w:r>
      <w:r w:rsidRPr="00D87EE0">
        <w:rPr>
          <w:rFonts w:ascii="Arial" w:hAnsi="Arial" w:cs="Arial"/>
          <w:szCs w:val="22"/>
        </w:rPr>
        <w:t xml:space="preserve"> on eriklassi õpilased. Koolis on </w:t>
      </w:r>
      <w:r w:rsidR="009D0E57" w:rsidRPr="00D87EE0">
        <w:rPr>
          <w:rFonts w:ascii="Arial" w:hAnsi="Arial" w:cs="Arial"/>
          <w:szCs w:val="22"/>
        </w:rPr>
        <w:t>2</w:t>
      </w:r>
      <w:r w:rsidR="00D752A1" w:rsidRPr="00D87EE0">
        <w:rPr>
          <w:rFonts w:ascii="Arial" w:hAnsi="Arial" w:cs="Arial"/>
          <w:szCs w:val="22"/>
        </w:rPr>
        <w:t>3</w:t>
      </w:r>
      <w:r w:rsidRPr="00D87EE0">
        <w:rPr>
          <w:rFonts w:ascii="Arial" w:hAnsi="Arial" w:cs="Arial"/>
          <w:szCs w:val="22"/>
        </w:rPr>
        <w:t xml:space="preserve"> tavaklassikomplekti ning 2</w:t>
      </w:r>
      <w:r w:rsidR="00D752A1" w:rsidRPr="00D87EE0">
        <w:rPr>
          <w:rFonts w:ascii="Arial" w:hAnsi="Arial" w:cs="Arial"/>
          <w:szCs w:val="22"/>
        </w:rPr>
        <w:t>8</w:t>
      </w:r>
      <w:r w:rsidRPr="00D87EE0">
        <w:rPr>
          <w:rFonts w:ascii="Arial" w:hAnsi="Arial" w:cs="Arial"/>
          <w:szCs w:val="22"/>
        </w:rPr>
        <w:t xml:space="preserve"> eriklassi. Koolis on </w:t>
      </w:r>
      <w:r w:rsidR="002A260B" w:rsidRPr="00D87EE0">
        <w:rPr>
          <w:rFonts w:ascii="Arial" w:hAnsi="Arial" w:cs="Arial"/>
          <w:szCs w:val="22"/>
        </w:rPr>
        <w:t>1</w:t>
      </w:r>
      <w:r w:rsidR="00D752A1" w:rsidRPr="00D87EE0">
        <w:rPr>
          <w:rFonts w:ascii="Arial" w:hAnsi="Arial" w:cs="Arial"/>
          <w:szCs w:val="22"/>
        </w:rPr>
        <w:t>04,4</w:t>
      </w:r>
      <w:r w:rsidRPr="00D87EE0">
        <w:rPr>
          <w:rFonts w:ascii="Arial" w:hAnsi="Arial" w:cs="Arial"/>
          <w:szCs w:val="22"/>
        </w:rPr>
        <w:t xml:space="preserve"> töökohta, neist </w:t>
      </w:r>
      <w:r w:rsidR="002A260B" w:rsidRPr="00D87EE0">
        <w:rPr>
          <w:rFonts w:ascii="Arial" w:hAnsi="Arial" w:cs="Arial"/>
          <w:szCs w:val="22"/>
        </w:rPr>
        <w:t>6</w:t>
      </w:r>
      <w:r w:rsidR="00D752A1" w:rsidRPr="00D87EE0">
        <w:rPr>
          <w:rFonts w:ascii="Arial" w:hAnsi="Arial" w:cs="Arial"/>
          <w:szCs w:val="22"/>
        </w:rPr>
        <w:t>4,4</w:t>
      </w:r>
      <w:r w:rsidRPr="00D87EE0">
        <w:rPr>
          <w:rFonts w:ascii="Arial" w:hAnsi="Arial" w:cs="Arial"/>
          <w:szCs w:val="22"/>
        </w:rPr>
        <w:t xml:space="preserve"> on õpetajad.</w:t>
      </w:r>
    </w:p>
    <w:p w14:paraId="21FC6B9C" w14:textId="77777777" w:rsidR="00BD642B" w:rsidRDefault="00BD642B" w:rsidP="005969A6">
      <w:pPr>
        <w:jc w:val="both"/>
        <w:rPr>
          <w:rFonts w:ascii="Arial" w:hAnsi="Arial" w:cs="Arial"/>
          <w:b/>
          <w:bCs/>
          <w:sz w:val="22"/>
          <w:szCs w:val="22"/>
          <w:u w:val="single"/>
        </w:rPr>
      </w:pPr>
    </w:p>
    <w:p w14:paraId="67E75E39" w14:textId="3356BF7A" w:rsidR="005969A6" w:rsidRPr="00D87EE0" w:rsidRDefault="005969A6" w:rsidP="005969A6">
      <w:pPr>
        <w:jc w:val="both"/>
        <w:rPr>
          <w:rFonts w:ascii="Arial" w:hAnsi="Arial" w:cs="Arial"/>
          <w:b/>
          <w:bCs/>
          <w:sz w:val="22"/>
          <w:szCs w:val="22"/>
          <w:u w:val="single"/>
        </w:rPr>
      </w:pPr>
      <w:r w:rsidRPr="00D87EE0">
        <w:rPr>
          <w:rFonts w:ascii="Arial" w:hAnsi="Arial" w:cs="Arial"/>
          <w:b/>
          <w:bCs/>
          <w:sz w:val="22"/>
          <w:szCs w:val="22"/>
          <w:u w:val="single"/>
        </w:rPr>
        <w:t>Muusikakool</w:t>
      </w:r>
    </w:p>
    <w:p w14:paraId="3C864AAD" w14:textId="4719F696" w:rsidR="00BC2633" w:rsidRPr="00D87EE0" w:rsidRDefault="005969A6" w:rsidP="00BC2633">
      <w:pPr>
        <w:jc w:val="both"/>
        <w:rPr>
          <w:rFonts w:ascii="Arial" w:hAnsi="Arial" w:cs="Arial"/>
          <w:sz w:val="22"/>
          <w:szCs w:val="22"/>
        </w:rPr>
      </w:pPr>
      <w:r w:rsidRPr="00D87EE0">
        <w:rPr>
          <w:rFonts w:ascii="Arial" w:hAnsi="Arial" w:cs="Arial"/>
          <w:sz w:val="22"/>
          <w:szCs w:val="22"/>
        </w:rPr>
        <w:t xml:space="preserve">Kooli tegevuskulude eelarve on </w:t>
      </w:r>
      <w:r w:rsidR="00F95547" w:rsidRPr="00D87EE0">
        <w:rPr>
          <w:rFonts w:ascii="Arial" w:hAnsi="Arial" w:cs="Arial"/>
          <w:sz w:val="22"/>
          <w:szCs w:val="22"/>
        </w:rPr>
        <w:t>1</w:t>
      </w:r>
      <w:r w:rsidR="002F69D1" w:rsidRPr="00D87EE0">
        <w:rPr>
          <w:rFonts w:ascii="Arial" w:hAnsi="Arial" w:cs="Arial"/>
          <w:sz w:val="22"/>
          <w:szCs w:val="22"/>
        </w:rPr>
        <w:t> 141 785</w:t>
      </w:r>
      <w:r w:rsidRPr="00D87EE0">
        <w:rPr>
          <w:rFonts w:ascii="Arial" w:hAnsi="Arial" w:cs="Arial"/>
          <w:sz w:val="22"/>
          <w:szCs w:val="22"/>
        </w:rPr>
        <w:t xml:space="preserve"> eurot (202</w:t>
      </w:r>
      <w:r w:rsidR="002F69D1" w:rsidRPr="00D87EE0">
        <w:rPr>
          <w:rFonts w:ascii="Arial" w:hAnsi="Arial" w:cs="Arial"/>
          <w:sz w:val="22"/>
          <w:szCs w:val="22"/>
        </w:rPr>
        <w:t>4</w:t>
      </w:r>
      <w:r w:rsidRPr="00D87EE0">
        <w:rPr>
          <w:rFonts w:ascii="Arial" w:hAnsi="Arial" w:cs="Arial"/>
          <w:sz w:val="22"/>
          <w:szCs w:val="22"/>
        </w:rPr>
        <w:t xml:space="preserve"> aasta eelarve </w:t>
      </w:r>
      <w:r w:rsidR="00036887" w:rsidRPr="00D87EE0">
        <w:rPr>
          <w:rFonts w:ascii="Arial" w:hAnsi="Arial" w:cs="Arial"/>
          <w:sz w:val="22"/>
          <w:szCs w:val="22"/>
        </w:rPr>
        <w:t>1</w:t>
      </w:r>
      <w:r w:rsidR="002F69D1" w:rsidRPr="00D87EE0">
        <w:rPr>
          <w:rFonts w:ascii="Arial" w:hAnsi="Arial" w:cs="Arial"/>
          <w:sz w:val="22"/>
          <w:szCs w:val="22"/>
        </w:rPr>
        <w:t> </w:t>
      </w:r>
      <w:r w:rsidR="00036887" w:rsidRPr="00D87EE0">
        <w:rPr>
          <w:rFonts w:ascii="Arial" w:hAnsi="Arial" w:cs="Arial"/>
          <w:sz w:val="22"/>
          <w:szCs w:val="22"/>
        </w:rPr>
        <w:t>1</w:t>
      </w:r>
      <w:r w:rsidR="002F69D1" w:rsidRPr="00D87EE0">
        <w:rPr>
          <w:rFonts w:ascii="Arial" w:hAnsi="Arial" w:cs="Arial"/>
          <w:sz w:val="22"/>
          <w:szCs w:val="22"/>
        </w:rPr>
        <w:t>60 605</w:t>
      </w:r>
      <w:r w:rsidR="00036887" w:rsidRPr="00D87EE0">
        <w:rPr>
          <w:rFonts w:ascii="Arial" w:hAnsi="Arial" w:cs="Arial"/>
          <w:sz w:val="22"/>
          <w:szCs w:val="22"/>
        </w:rPr>
        <w:t xml:space="preserve"> eurot</w:t>
      </w:r>
      <w:r w:rsidR="008A4117" w:rsidRPr="00D87EE0">
        <w:rPr>
          <w:rFonts w:ascii="Arial" w:hAnsi="Arial" w:cs="Arial"/>
          <w:sz w:val="22"/>
          <w:szCs w:val="22"/>
        </w:rPr>
        <w:t xml:space="preserve"> ja 202</w:t>
      </w:r>
      <w:r w:rsidR="002F69D1" w:rsidRPr="00D87EE0">
        <w:rPr>
          <w:rFonts w:ascii="Arial" w:hAnsi="Arial" w:cs="Arial"/>
          <w:sz w:val="22"/>
          <w:szCs w:val="22"/>
        </w:rPr>
        <w:t>5</w:t>
      </w:r>
      <w:r w:rsidR="008A4117" w:rsidRPr="00D87EE0">
        <w:rPr>
          <w:rFonts w:ascii="Arial" w:hAnsi="Arial" w:cs="Arial"/>
          <w:sz w:val="22"/>
          <w:szCs w:val="22"/>
        </w:rPr>
        <w:t xml:space="preserve"> eelarvestrateegia 1</w:t>
      </w:r>
      <w:r w:rsidR="002F69D1" w:rsidRPr="00D87EE0">
        <w:rPr>
          <w:rFonts w:ascii="Arial" w:hAnsi="Arial" w:cs="Arial"/>
          <w:sz w:val="22"/>
          <w:szCs w:val="22"/>
        </w:rPr>
        <w:t> </w:t>
      </w:r>
      <w:r w:rsidR="008A4117" w:rsidRPr="00D87EE0">
        <w:rPr>
          <w:rFonts w:ascii="Arial" w:hAnsi="Arial" w:cs="Arial"/>
          <w:sz w:val="22"/>
          <w:szCs w:val="22"/>
        </w:rPr>
        <w:t>1</w:t>
      </w:r>
      <w:r w:rsidR="002F69D1" w:rsidRPr="00D87EE0">
        <w:rPr>
          <w:rFonts w:ascii="Arial" w:hAnsi="Arial" w:cs="Arial"/>
          <w:sz w:val="22"/>
          <w:szCs w:val="22"/>
        </w:rPr>
        <w:t>19 821</w:t>
      </w:r>
      <w:r w:rsidRPr="00D87EE0">
        <w:rPr>
          <w:rFonts w:ascii="Arial" w:hAnsi="Arial" w:cs="Arial"/>
          <w:sz w:val="22"/>
          <w:szCs w:val="22"/>
        </w:rPr>
        <w:t xml:space="preserve"> eurot), millest tööjõukuludeks on kavandatud </w:t>
      </w:r>
      <w:r w:rsidR="00F95547" w:rsidRPr="00D87EE0">
        <w:rPr>
          <w:rFonts w:ascii="Arial" w:hAnsi="Arial" w:cs="Arial"/>
          <w:sz w:val="22"/>
          <w:szCs w:val="22"/>
        </w:rPr>
        <w:t>8</w:t>
      </w:r>
      <w:r w:rsidR="002F69D1" w:rsidRPr="00D87EE0">
        <w:rPr>
          <w:rFonts w:ascii="Arial" w:hAnsi="Arial" w:cs="Arial"/>
          <w:sz w:val="22"/>
          <w:szCs w:val="22"/>
        </w:rPr>
        <w:t>84 481</w:t>
      </w:r>
      <w:r w:rsidRPr="00D87EE0">
        <w:rPr>
          <w:rFonts w:ascii="Arial" w:hAnsi="Arial" w:cs="Arial"/>
          <w:sz w:val="22"/>
          <w:szCs w:val="22"/>
        </w:rPr>
        <w:t xml:space="preserve"> eurot</w:t>
      </w:r>
      <w:r w:rsidR="004A44AF" w:rsidRPr="00D87EE0">
        <w:rPr>
          <w:rFonts w:ascii="Arial" w:hAnsi="Arial" w:cs="Arial"/>
          <w:sz w:val="22"/>
          <w:szCs w:val="22"/>
        </w:rPr>
        <w:t xml:space="preserve">, </w:t>
      </w:r>
      <w:r w:rsidRPr="00D87EE0">
        <w:rPr>
          <w:rFonts w:ascii="Arial" w:hAnsi="Arial" w:cs="Arial"/>
          <w:sz w:val="22"/>
          <w:szCs w:val="22"/>
        </w:rPr>
        <w:t xml:space="preserve">majandamiskuludeks </w:t>
      </w:r>
      <w:r w:rsidR="002F69D1" w:rsidRPr="00D87EE0">
        <w:rPr>
          <w:rFonts w:ascii="Arial" w:hAnsi="Arial" w:cs="Arial"/>
          <w:sz w:val="22"/>
          <w:szCs w:val="22"/>
        </w:rPr>
        <w:t>256 664</w:t>
      </w:r>
      <w:r w:rsidRPr="00D87EE0">
        <w:rPr>
          <w:rFonts w:ascii="Arial" w:hAnsi="Arial" w:cs="Arial"/>
          <w:sz w:val="22"/>
          <w:szCs w:val="22"/>
        </w:rPr>
        <w:t xml:space="preserve"> eurot</w:t>
      </w:r>
      <w:r w:rsidR="004A44AF" w:rsidRPr="00D87EE0">
        <w:rPr>
          <w:rFonts w:ascii="Arial" w:hAnsi="Arial" w:cs="Arial"/>
          <w:sz w:val="22"/>
          <w:szCs w:val="22"/>
        </w:rPr>
        <w:t xml:space="preserve"> ja </w:t>
      </w:r>
      <w:r w:rsidR="004559AD" w:rsidRPr="00D87EE0">
        <w:rPr>
          <w:rFonts w:ascii="Arial" w:hAnsi="Arial" w:cs="Arial"/>
          <w:sz w:val="22"/>
          <w:szCs w:val="22"/>
        </w:rPr>
        <w:t xml:space="preserve">muudeks toetusteks </w:t>
      </w:r>
      <w:r w:rsidR="002F69D1" w:rsidRPr="00D87EE0">
        <w:rPr>
          <w:rFonts w:ascii="Arial" w:hAnsi="Arial" w:cs="Arial"/>
          <w:sz w:val="22"/>
          <w:szCs w:val="22"/>
        </w:rPr>
        <w:t>640</w:t>
      </w:r>
      <w:r w:rsidR="004559AD" w:rsidRPr="00D87EE0">
        <w:rPr>
          <w:rFonts w:ascii="Arial" w:hAnsi="Arial" w:cs="Arial"/>
          <w:sz w:val="22"/>
          <w:szCs w:val="22"/>
        </w:rPr>
        <w:t xml:space="preserve"> eurot.</w:t>
      </w:r>
      <w:r w:rsidRPr="00D87EE0">
        <w:rPr>
          <w:rFonts w:ascii="Arial" w:hAnsi="Arial" w:cs="Arial"/>
          <w:sz w:val="22"/>
          <w:szCs w:val="22"/>
        </w:rPr>
        <w:t xml:space="preserve"> Eelarve </w:t>
      </w:r>
      <w:r w:rsidR="00DD05AB" w:rsidRPr="00D87EE0">
        <w:rPr>
          <w:rFonts w:ascii="Arial" w:hAnsi="Arial" w:cs="Arial"/>
          <w:sz w:val="22"/>
          <w:szCs w:val="22"/>
        </w:rPr>
        <w:t>vähene</w:t>
      </w:r>
      <w:r w:rsidRPr="00D87EE0">
        <w:rPr>
          <w:rFonts w:ascii="Arial" w:hAnsi="Arial" w:cs="Arial"/>
          <w:sz w:val="22"/>
          <w:szCs w:val="22"/>
        </w:rPr>
        <w:t>b võrreldes 202</w:t>
      </w:r>
      <w:r w:rsidR="000405D9" w:rsidRPr="00D87EE0">
        <w:rPr>
          <w:rFonts w:ascii="Arial" w:hAnsi="Arial" w:cs="Arial"/>
          <w:sz w:val="22"/>
          <w:szCs w:val="22"/>
        </w:rPr>
        <w:t>4</w:t>
      </w:r>
      <w:r w:rsidRPr="00D87EE0">
        <w:rPr>
          <w:rFonts w:ascii="Arial" w:hAnsi="Arial" w:cs="Arial"/>
          <w:sz w:val="22"/>
          <w:szCs w:val="22"/>
        </w:rPr>
        <w:t xml:space="preserve">. aasta eelarvega </w:t>
      </w:r>
      <w:r w:rsidR="00DD05AB" w:rsidRPr="00D87EE0">
        <w:rPr>
          <w:rFonts w:ascii="Arial" w:hAnsi="Arial" w:cs="Arial"/>
          <w:sz w:val="22"/>
          <w:szCs w:val="22"/>
        </w:rPr>
        <w:t>1,6</w:t>
      </w:r>
      <w:r w:rsidRPr="00D87EE0">
        <w:rPr>
          <w:rFonts w:ascii="Arial" w:hAnsi="Arial" w:cs="Arial"/>
          <w:sz w:val="22"/>
          <w:szCs w:val="22"/>
        </w:rPr>
        <w:t xml:space="preserve">% ja </w:t>
      </w:r>
      <w:r w:rsidR="000405D9" w:rsidRPr="00D87EE0">
        <w:rPr>
          <w:rFonts w:ascii="Arial" w:hAnsi="Arial" w:cs="Arial"/>
          <w:sz w:val="22"/>
          <w:szCs w:val="22"/>
        </w:rPr>
        <w:t xml:space="preserve">kasvab võrreldes </w:t>
      </w:r>
      <w:r w:rsidR="0033668C" w:rsidRPr="00D87EE0">
        <w:rPr>
          <w:rFonts w:ascii="Arial" w:hAnsi="Arial" w:cs="Arial"/>
          <w:sz w:val="22"/>
          <w:szCs w:val="22"/>
        </w:rPr>
        <w:t>202</w:t>
      </w:r>
      <w:r w:rsidR="000405D9" w:rsidRPr="00D87EE0">
        <w:rPr>
          <w:rFonts w:ascii="Arial" w:hAnsi="Arial" w:cs="Arial"/>
          <w:sz w:val="22"/>
          <w:szCs w:val="22"/>
        </w:rPr>
        <w:t>5</w:t>
      </w:r>
      <w:r w:rsidR="0033668C" w:rsidRPr="00D87EE0">
        <w:rPr>
          <w:rFonts w:ascii="Arial" w:hAnsi="Arial" w:cs="Arial"/>
          <w:sz w:val="22"/>
          <w:szCs w:val="22"/>
        </w:rPr>
        <w:t xml:space="preserve"> </w:t>
      </w:r>
      <w:r w:rsidRPr="00D87EE0">
        <w:rPr>
          <w:rFonts w:ascii="Arial" w:hAnsi="Arial" w:cs="Arial"/>
          <w:sz w:val="22"/>
          <w:szCs w:val="22"/>
        </w:rPr>
        <w:t>eelarvestrateegia</w:t>
      </w:r>
      <w:r w:rsidR="00733711" w:rsidRPr="00D87EE0">
        <w:rPr>
          <w:rFonts w:ascii="Arial" w:hAnsi="Arial" w:cs="Arial"/>
          <w:sz w:val="22"/>
          <w:szCs w:val="22"/>
        </w:rPr>
        <w:t xml:space="preserve">ga </w:t>
      </w:r>
      <w:r w:rsidR="000405D9" w:rsidRPr="00D87EE0">
        <w:rPr>
          <w:rFonts w:ascii="Arial" w:hAnsi="Arial" w:cs="Arial"/>
          <w:sz w:val="22"/>
          <w:szCs w:val="22"/>
        </w:rPr>
        <w:t>2</w:t>
      </w:r>
      <w:r w:rsidR="0033668C" w:rsidRPr="00D87EE0">
        <w:rPr>
          <w:rFonts w:ascii="Arial" w:hAnsi="Arial" w:cs="Arial"/>
          <w:sz w:val="22"/>
          <w:szCs w:val="22"/>
        </w:rPr>
        <w:t>,0</w:t>
      </w:r>
      <w:r w:rsidR="003648B9" w:rsidRPr="00D87EE0">
        <w:rPr>
          <w:rFonts w:ascii="Arial" w:hAnsi="Arial" w:cs="Arial"/>
          <w:sz w:val="22"/>
          <w:szCs w:val="22"/>
        </w:rPr>
        <w:t>%.</w:t>
      </w:r>
      <w:r w:rsidRPr="00D87EE0">
        <w:rPr>
          <w:rFonts w:ascii="Arial" w:hAnsi="Arial" w:cs="Arial"/>
          <w:sz w:val="22"/>
          <w:szCs w:val="22"/>
        </w:rPr>
        <w:t xml:space="preserve"> </w:t>
      </w:r>
      <w:r w:rsidR="004273F6" w:rsidRPr="00D87EE0">
        <w:rPr>
          <w:rFonts w:ascii="Arial" w:hAnsi="Arial" w:cs="Arial"/>
          <w:sz w:val="22"/>
          <w:szCs w:val="22"/>
        </w:rPr>
        <w:t xml:space="preserve">Palgafondi kasvuks on arvestatud </w:t>
      </w:r>
      <w:r w:rsidR="004A31A3" w:rsidRPr="00D87EE0">
        <w:rPr>
          <w:rFonts w:ascii="Arial" w:hAnsi="Arial" w:cs="Arial"/>
          <w:sz w:val="22"/>
          <w:szCs w:val="22"/>
        </w:rPr>
        <w:t>3,0</w:t>
      </w:r>
      <w:r w:rsidR="004273F6" w:rsidRPr="00D87EE0">
        <w:rPr>
          <w:rFonts w:ascii="Arial" w:hAnsi="Arial" w:cs="Arial"/>
          <w:sz w:val="22"/>
          <w:szCs w:val="22"/>
        </w:rPr>
        <w:t>%.  Majandamiskulude planeerimisel on arvestatud 202</w:t>
      </w:r>
      <w:r w:rsidR="004A31A3" w:rsidRPr="00D87EE0">
        <w:rPr>
          <w:rFonts w:ascii="Arial" w:hAnsi="Arial" w:cs="Arial"/>
          <w:sz w:val="22"/>
          <w:szCs w:val="22"/>
        </w:rPr>
        <w:t>4</w:t>
      </w:r>
      <w:r w:rsidR="004273F6" w:rsidRPr="00D87EE0">
        <w:rPr>
          <w:rFonts w:ascii="Arial" w:hAnsi="Arial" w:cs="Arial"/>
          <w:sz w:val="22"/>
          <w:szCs w:val="22"/>
        </w:rPr>
        <w:t>. aasta üheksa kuu tegelike kuludega</w:t>
      </w:r>
      <w:r w:rsidR="00423F6C" w:rsidRPr="00D87EE0">
        <w:rPr>
          <w:rFonts w:ascii="Arial" w:hAnsi="Arial" w:cs="Arial"/>
          <w:sz w:val="22"/>
          <w:szCs w:val="22"/>
        </w:rPr>
        <w:t>.</w:t>
      </w:r>
    </w:p>
    <w:p w14:paraId="256B9E05" w14:textId="7428E476" w:rsidR="006B4BBA" w:rsidRPr="00D87EE0" w:rsidRDefault="006B4BBA" w:rsidP="00BC2633">
      <w:pPr>
        <w:jc w:val="both"/>
        <w:rPr>
          <w:rFonts w:ascii="Arial" w:hAnsi="Arial" w:cs="Arial"/>
          <w:sz w:val="22"/>
          <w:szCs w:val="22"/>
        </w:rPr>
      </w:pPr>
      <w:r w:rsidRPr="00D87EE0">
        <w:rPr>
          <w:rFonts w:ascii="Arial" w:hAnsi="Arial" w:cs="Arial"/>
          <w:sz w:val="22"/>
          <w:szCs w:val="22"/>
        </w:rPr>
        <w:lastRenderedPageBreak/>
        <w:t xml:space="preserve">Alates septembrist 2022 tegutseb muusikakool Kultuuri- ja hariduskeskuse Viimsi Artium ruumides. Viimsi Muusikakoolis õpib </w:t>
      </w:r>
      <w:r w:rsidR="0039398C" w:rsidRPr="00D87EE0">
        <w:rPr>
          <w:rFonts w:ascii="Arial" w:hAnsi="Arial" w:cs="Arial"/>
          <w:sz w:val="22"/>
          <w:szCs w:val="22"/>
        </w:rPr>
        <w:t>202</w:t>
      </w:r>
      <w:r w:rsidR="003053B1" w:rsidRPr="00D87EE0">
        <w:rPr>
          <w:rFonts w:ascii="Arial" w:hAnsi="Arial" w:cs="Arial"/>
          <w:sz w:val="22"/>
          <w:szCs w:val="22"/>
        </w:rPr>
        <w:t>4</w:t>
      </w:r>
      <w:r w:rsidR="0039398C" w:rsidRPr="00D87EE0">
        <w:rPr>
          <w:rFonts w:ascii="Arial" w:hAnsi="Arial" w:cs="Arial"/>
          <w:sz w:val="22"/>
          <w:szCs w:val="22"/>
        </w:rPr>
        <w:t>/2</w:t>
      </w:r>
      <w:r w:rsidR="003053B1" w:rsidRPr="00D87EE0">
        <w:rPr>
          <w:rFonts w:ascii="Arial" w:hAnsi="Arial" w:cs="Arial"/>
          <w:sz w:val="22"/>
          <w:szCs w:val="22"/>
        </w:rPr>
        <w:t>5</w:t>
      </w:r>
      <w:r w:rsidR="0039398C" w:rsidRPr="00D87EE0">
        <w:rPr>
          <w:rFonts w:ascii="Arial" w:hAnsi="Arial" w:cs="Arial"/>
          <w:sz w:val="22"/>
          <w:szCs w:val="22"/>
        </w:rPr>
        <w:t xml:space="preserve"> õppeaastal </w:t>
      </w:r>
      <w:r w:rsidR="003053B1" w:rsidRPr="00D87EE0">
        <w:rPr>
          <w:rFonts w:ascii="Arial" w:hAnsi="Arial" w:cs="Arial"/>
          <w:sz w:val="22"/>
          <w:szCs w:val="22"/>
        </w:rPr>
        <w:t>197</w:t>
      </w:r>
      <w:r w:rsidRPr="00D87EE0">
        <w:rPr>
          <w:rFonts w:ascii="Arial" w:hAnsi="Arial" w:cs="Arial"/>
          <w:sz w:val="22"/>
          <w:szCs w:val="22"/>
        </w:rPr>
        <w:t xml:space="preserve"> õpilast.</w:t>
      </w:r>
      <w:r w:rsidR="0098717E" w:rsidRPr="00D87EE0">
        <w:rPr>
          <w:rFonts w:ascii="Arial" w:hAnsi="Arial" w:cs="Arial"/>
          <w:sz w:val="22"/>
          <w:szCs w:val="22"/>
        </w:rPr>
        <w:t xml:space="preserve"> </w:t>
      </w:r>
      <w:r w:rsidR="00522963" w:rsidRPr="00D87EE0">
        <w:rPr>
          <w:rFonts w:ascii="Arial" w:hAnsi="Arial" w:cs="Arial"/>
          <w:sz w:val="22"/>
          <w:szCs w:val="22"/>
        </w:rPr>
        <w:t xml:space="preserve">Kokku on huvikoolis </w:t>
      </w:r>
      <w:r w:rsidR="003053B1" w:rsidRPr="00D87EE0">
        <w:rPr>
          <w:rFonts w:ascii="Arial" w:hAnsi="Arial" w:cs="Arial"/>
          <w:sz w:val="22"/>
          <w:szCs w:val="22"/>
        </w:rPr>
        <w:t>64</w:t>
      </w:r>
      <w:r w:rsidR="00522963" w:rsidRPr="00D87EE0">
        <w:rPr>
          <w:rFonts w:ascii="Arial" w:hAnsi="Arial" w:cs="Arial"/>
          <w:sz w:val="22"/>
          <w:szCs w:val="22"/>
        </w:rPr>
        <w:t xml:space="preserve"> registreeritud õppekava, kuid kõik õppekavad ei ole sel õppeaastal avatud.</w:t>
      </w:r>
      <w:r w:rsidR="003053B1" w:rsidRPr="00D87EE0">
        <w:rPr>
          <w:rFonts w:ascii="Arial" w:hAnsi="Arial" w:cs="Arial"/>
          <w:sz w:val="22"/>
          <w:szCs w:val="22"/>
        </w:rPr>
        <w:t xml:space="preserve"> </w:t>
      </w:r>
    </w:p>
    <w:p w14:paraId="62C29F4F" w14:textId="77777777" w:rsidR="00522963" w:rsidRPr="00D87EE0" w:rsidRDefault="00522963" w:rsidP="005969A6">
      <w:pPr>
        <w:jc w:val="both"/>
        <w:rPr>
          <w:rFonts w:ascii="Arial" w:hAnsi="Arial" w:cs="Arial"/>
          <w:sz w:val="22"/>
          <w:szCs w:val="22"/>
        </w:rPr>
      </w:pPr>
    </w:p>
    <w:p w14:paraId="4DCEC9E2" w14:textId="77777777" w:rsidR="005969A6" w:rsidRPr="00D87EE0" w:rsidRDefault="005969A6" w:rsidP="005969A6">
      <w:pPr>
        <w:jc w:val="both"/>
        <w:rPr>
          <w:rFonts w:ascii="Arial" w:hAnsi="Arial" w:cs="Arial"/>
          <w:b/>
          <w:bCs/>
          <w:sz w:val="22"/>
          <w:szCs w:val="22"/>
          <w:u w:val="single"/>
        </w:rPr>
      </w:pPr>
      <w:r w:rsidRPr="00D87EE0">
        <w:rPr>
          <w:rFonts w:ascii="Arial" w:hAnsi="Arial" w:cs="Arial"/>
          <w:b/>
          <w:bCs/>
          <w:sz w:val="22"/>
          <w:szCs w:val="22"/>
          <w:u w:val="single"/>
        </w:rPr>
        <w:t>Kunstikool</w:t>
      </w:r>
    </w:p>
    <w:p w14:paraId="2375F6D4" w14:textId="73A283CC" w:rsidR="005969A6" w:rsidRPr="00D87EE0" w:rsidRDefault="005969A6" w:rsidP="005969A6">
      <w:pPr>
        <w:jc w:val="both"/>
        <w:rPr>
          <w:rFonts w:ascii="Arial" w:hAnsi="Arial" w:cs="Arial"/>
          <w:sz w:val="22"/>
          <w:szCs w:val="22"/>
        </w:rPr>
      </w:pPr>
      <w:r w:rsidRPr="00D87EE0">
        <w:rPr>
          <w:rFonts w:ascii="Arial" w:hAnsi="Arial" w:cs="Arial"/>
          <w:sz w:val="22"/>
          <w:szCs w:val="22"/>
        </w:rPr>
        <w:t xml:space="preserve">Kooli tegevuskulude eelarve on </w:t>
      </w:r>
      <w:r w:rsidR="0051747D" w:rsidRPr="00D87EE0">
        <w:rPr>
          <w:rFonts w:ascii="Arial" w:hAnsi="Arial" w:cs="Arial"/>
          <w:sz w:val="22"/>
          <w:szCs w:val="22"/>
        </w:rPr>
        <w:t>5</w:t>
      </w:r>
      <w:r w:rsidR="008C6D36" w:rsidRPr="00D87EE0">
        <w:rPr>
          <w:rFonts w:ascii="Arial" w:hAnsi="Arial" w:cs="Arial"/>
          <w:sz w:val="22"/>
          <w:szCs w:val="22"/>
        </w:rPr>
        <w:t>96 875</w:t>
      </w:r>
      <w:r w:rsidRPr="00D87EE0">
        <w:rPr>
          <w:rFonts w:ascii="Arial" w:hAnsi="Arial" w:cs="Arial"/>
          <w:sz w:val="22"/>
          <w:szCs w:val="22"/>
        </w:rPr>
        <w:t xml:space="preserve"> eurot (202</w:t>
      </w:r>
      <w:r w:rsidR="008C6D36" w:rsidRPr="00D87EE0">
        <w:rPr>
          <w:rFonts w:ascii="Arial" w:hAnsi="Arial" w:cs="Arial"/>
          <w:sz w:val="22"/>
          <w:szCs w:val="22"/>
        </w:rPr>
        <w:t>4</w:t>
      </w:r>
      <w:r w:rsidRPr="00D87EE0">
        <w:rPr>
          <w:rFonts w:ascii="Arial" w:hAnsi="Arial" w:cs="Arial"/>
          <w:sz w:val="22"/>
          <w:szCs w:val="22"/>
        </w:rPr>
        <w:t xml:space="preserve">. aasta eelarve </w:t>
      </w:r>
      <w:r w:rsidR="003568DB" w:rsidRPr="00D87EE0">
        <w:rPr>
          <w:rFonts w:ascii="Arial" w:hAnsi="Arial" w:cs="Arial"/>
          <w:sz w:val="22"/>
          <w:szCs w:val="22"/>
        </w:rPr>
        <w:t>5</w:t>
      </w:r>
      <w:r w:rsidR="008C6D36" w:rsidRPr="00D87EE0">
        <w:rPr>
          <w:rFonts w:ascii="Arial" w:hAnsi="Arial" w:cs="Arial"/>
          <w:sz w:val="22"/>
          <w:szCs w:val="22"/>
        </w:rPr>
        <w:t>84 420</w:t>
      </w:r>
      <w:r w:rsidRPr="00D87EE0">
        <w:rPr>
          <w:rFonts w:ascii="Arial" w:hAnsi="Arial" w:cs="Arial"/>
          <w:sz w:val="22"/>
          <w:szCs w:val="22"/>
        </w:rPr>
        <w:t xml:space="preserve"> eurot</w:t>
      </w:r>
      <w:r w:rsidR="004404EA" w:rsidRPr="00D87EE0">
        <w:rPr>
          <w:rFonts w:ascii="Arial" w:hAnsi="Arial" w:cs="Arial"/>
          <w:sz w:val="22"/>
          <w:szCs w:val="22"/>
        </w:rPr>
        <w:t xml:space="preserve"> ja 202</w:t>
      </w:r>
      <w:r w:rsidR="008C6D36" w:rsidRPr="00D87EE0">
        <w:rPr>
          <w:rFonts w:ascii="Arial" w:hAnsi="Arial" w:cs="Arial"/>
          <w:sz w:val="22"/>
          <w:szCs w:val="22"/>
        </w:rPr>
        <w:t>5</w:t>
      </w:r>
      <w:r w:rsidR="004404EA" w:rsidRPr="00D87EE0">
        <w:rPr>
          <w:rFonts w:ascii="Arial" w:hAnsi="Arial" w:cs="Arial"/>
          <w:sz w:val="22"/>
          <w:szCs w:val="22"/>
        </w:rPr>
        <w:t xml:space="preserve"> eelarvestrateegias 5</w:t>
      </w:r>
      <w:r w:rsidR="008C6D36" w:rsidRPr="00D87EE0">
        <w:rPr>
          <w:rFonts w:ascii="Arial" w:hAnsi="Arial" w:cs="Arial"/>
          <w:sz w:val="22"/>
          <w:szCs w:val="22"/>
        </w:rPr>
        <w:t>98 041</w:t>
      </w:r>
      <w:r w:rsidR="004404EA" w:rsidRPr="00D87EE0">
        <w:rPr>
          <w:rFonts w:ascii="Arial" w:hAnsi="Arial" w:cs="Arial"/>
          <w:sz w:val="22"/>
          <w:szCs w:val="22"/>
        </w:rPr>
        <w:t xml:space="preserve"> eurot</w:t>
      </w:r>
      <w:r w:rsidRPr="00D87EE0">
        <w:rPr>
          <w:rFonts w:ascii="Arial" w:hAnsi="Arial" w:cs="Arial"/>
          <w:sz w:val="22"/>
          <w:szCs w:val="22"/>
        </w:rPr>
        <w:t xml:space="preserve">), millest tööjõukuludeks on kavandatud </w:t>
      </w:r>
      <w:r w:rsidR="0051747D" w:rsidRPr="00D87EE0">
        <w:rPr>
          <w:rFonts w:ascii="Arial" w:hAnsi="Arial" w:cs="Arial"/>
          <w:sz w:val="22"/>
          <w:szCs w:val="22"/>
        </w:rPr>
        <w:t>2</w:t>
      </w:r>
      <w:r w:rsidR="008C6D36" w:rsidRPr="00D87EE0">
        <w:rPr>
          <w:rFonts w:ascii="Arial" w:hAnsi="Arial" w:cs="Arial"/>
          <w:sz w:val="22"/>
          <w:szCs w:val="22"/>
        </w:rPr>
        <w:t>84 426</w:t>
      </w:r>
      <w:r w:rsidRPr="00D87EE0">
        <w:rPr>
          <w:rFonts w:ascii="Arial" w:hAnsi="Arial" w:cs="Arial"/>
          <w:sz w:val="22"/>
          <w:szCs w:val="22"/>
        </w:rPr>
        <w:t xml:space="preserve"> eurot </w:t>
      </w:r>
      <w:r w:rsidR="00507918" w:rsidRPr="00D87EE0">
        <w:rPr>
          <w:rFonts w:ascii="Arial" w:hAnsi="Arial" w:cs="Arial"/>
          <w:sz w:val="22"/>
          <w:szCs w:val="22"/>
        </w:rPr>
        <w:t>,</w:t>
      </w:r>
      <w:r w:rsidRPr="00D87EE0">
        <w:rPr>
          <w:rFonts w:ascii="Arial" w:hAnsi="Arial" w:cs="Arial"/>
          <w:sz w:val="22"/>
          <w:szCs w:val="22"/>
        </w:rPr>
        <w:t xml:space="preserve"> majandamiskuludeks </w:t>
      </w:r>
      <w:r w:rsidR="00CD10F0" w:rsidRPr="00D87EE0">
        <w:rPr>
          <w:rFonts w:ascii="Arial" w:hAnsi="Arial" w:cs="Arial"/>
          <w:sz w:val="22"/>
          <w:szCs w:val="22"/>
        </w:rPr>
        <w:t>3</w:t>
      </w:r>
      <w:r w:rsidR="008C6D36" w:rsidRPr="00D87EE0">
        <w:rPr>
          <w:rFonts w:ascii="Arial" w:hAnsi="Arial" w:cs="Arial"/>
          <w:sz w:val="22"/>
          <w:szCs w:val="22"/>
        </w:rPr>
        <w:t>12 384</w:t>
      </w:r>
      <w:r w:rsidRPr="00D87EE0">
        <w:rPr>
          <w:rFonts w:ascii="Arial" w:hAnsi="Arial" w:cs="Arial"/>
          <w:sz w:val="22"/>
          <w:szCs w:val="22"/>
        </w:rPr>
        <w:t xml:space="preserve"> eurot</w:t>
      </w:r>
      <w:r w:rsidR="00507918" w:rsidRPr="00D87EE0">
        <w:rPr>
          <w:rFonts w:ascii="Arial" w:hAnsi="Arial" w:cs="Arial"/>
          <w:sz w:val="22"/>
          <w:szCs w:val="22"/>
        </w:rPr>
        <w:t xml:space="preserve"> ja muudeks toetusteks </w:t>
      </w:r>
      <w:r w:rsidR="008C6D36" w:rsidRPr="00D87EE0">
        <w:rPr>
          <w:rFonts w:ascii="Arial" w:hAnsi="Arial" w:cs="Arial"/>
          <w:sz w:val="22"/>
          <w:szCs w:val="22"/>
        </w:rPr>
        <w:t>6</w:t>
      </w:r>
      <w:r w:rsidR="00507918" w:rsidRPr="00D87EE0">
        <w:rPr>
          <w:rFonts w:ascii="Arial" w:hAnsi="Arial" w:cs="Arial"/>
          <w:sz w:val="22"/>
          <w:szCs w:val="22"/>
        </w:rPr>
        <w:t>5 eurot</w:t>
      </w:r>
      <w:r w:rsidRPr="00D87EE0">
        <w:rPr>
          <w:rFonts w:ascii="Arial" w:hAnsi="Arial" w:cs="Arial"/>
          <w:sz w:val="22"/>
          <w:szCs w:val="22"/>
        </w:rPr>
        <w:t xml:space="preserve">. Eelarve </w:t>
      </w:r>
      <w:r w:rsidR="006412A1" w:rsidRPr="00D87EE0">
        <w:rPr>
          <w:rFonts w:ascii="Arial" w:hAnsi="Arial" w:cs="Arial"/>
          <w:sz w:val="22"/>
          <w:szCs w:val="22"/>
        </w:rPr>
        <w:t>suure</w:t>
      </w:r>
      <w:r w:rsidRPr="00D87EE0">
        <w:rPr>
          <w:rFonts w:ascii="Arial" w:hAnsi="Arial" w:cs="Arial"/>
          <w:sz w:val="22"/>
          <w:szCs w:val="22"/>
        </w:rPr>
        <w:t>neb võrreldes 202</w:t>
      </w:r>
      <w:r w:rsidR="006412A1" w:rsidRPr="00D87EE0">
        <w:rPr>
          <w:rFonts w:ascii="Arial" w:hAnsi="Arial" w:cs="Arial"/>
          <w:sz w:val="22"/>
          <w:szCs w:val="22"/>
        </w:rPr>
        <w:t>4</w:t>
      </w:r>
      <w:r w:rsidRPr="00D87EE0">
        <w:rPr>
          <w:rFonts w:ascii="Arial" w:hAnsi="Arial" w:cs="Arial"/>
          <w:sz w:val="22"/>
          <w:szCs w:val="22"/>
        </w:rPr>
        <w:t xml:space="preserve">. aasta eelarvega </w:t>
      </w:r>
      <w:r w:rsidR="006412A1" w:rsidRPr="00D87EE0">
        <w:rPr>
          <w:rFonts w:ascii="Arial" w:hAnsi="Arial" w:cs="Arial"/>
          <w:sz w:val="22"/>
          <w:szCs w:val="22"/>
        </w:rPr>
        <w:t>2,1</w:t>
      </w:r>
      <w:r w:rsidRPr="00D87EE0">
        <w:rPr>
          <w:rFonts w:ascii="Arial" w:hAnsi="Arial" w:cs="Arial"/>
          <w:sz w:val="22"/>
          <w:szCs w:val="22"/>
        </w:rPr>
        <w:t xml:space="preserve">% ja </w:t>
      </w:r>
      <w:r w:rsidR="006412A1" w:rsidRPr="00D87EE0">
        <w:rPr>
          <w:rFonts w:ascii="Arial" w:hAnsi="Arial" w:cs="Arial"/>
          <w:sz w:val="22"/>
          <w:szCs w:val="22"/>
        </w:rPr>
        <w:t>vähene</w:t>
      </w:r>
      <w:r w:rsidR="00774723" w:rsidRPr="00D87EE0">
        <w:rPr>
          <w:rFonts w:ascii="Arial" w:hAnsi="Arial" w:cs="Arial"/>
          <w:sz w:val="22"/>
          <w:szCs w:val="22"/>
        </w:rPr>
        <w:t xml:space="preserve">b </w:t>
      </w:r>
      <w:r w:rsidR="00C20C2D" w:rsidRPr="00D87EE0">
        <w:rPr>
          <w:rFonts w:ascii="Arial" w:hAnsi="Arial" w:cs="Arial"/>
          <w:sz w:val="22"/>
          <w:szCs w:val="22"/>
        </w:rPr>
        <w:t>võrreldes</w:t>
      </w:r>
      <w:r w:rsidRPr="00D87EE0">
        <w:rPr>
          <w:rFonts w:ascii="Arial" w:hAnsi="Arial" w:cs="Arial"/>
          <w:sz w:val="22"/>
          <w:szCs w:val="22"/>
        </w:rPr>
        <w:t xml:space="preserve"> </w:t>
      </w:r>
      <w:r w:rsidR="00CD2B76" w:rsidRPr="00D87EE0">
        <w:rPr>
          <w:rFonts w:ascii="Arial" w:hAnsi="Arial" w:cs="Arial"/>
          <w:sz w:val="22"/>
          <w:szCs w:val="22"/>
        </w:rPr>
        <w:t>202</w:t>
      </w:r>
      <w:r w:rsidR="006412A1" w:rsidRPr="00D87EE0">
        <w:rPr>
          <w:rFonts w:ascii="Arial" w:hAnsi="Arial" w:cs="Arial"/>
          <w:sz w:val="22"/>
          <w:szCs w:val="22"/>
        </w:rPr>
        <w:t>5</w:t>
      </w:r>
      <w:r w:rsidR="00774723" w:rsidRPr="00D87EE0">
        <w:rPr>
          <w:rFonts w:ascii="Arial" w:hAnsi="Arial" w:cs="Arial"/>
          <w:sz w:val="22"/>
          <w:szCs w:val="22"/>
        </w:rPr>
        <w:t xml:space="preserve"> </w:t>
      </w:r>
      <w:r w:rsidRPr="00D87EE0">
        <w:rPr>
          <w:rFonts w:ascii="Arial" w:hAnsi="Arial" w:cs="Arial"/>
          <w:sz w:val="22"/>
          <w:szCs w:val="22"/>
        </w:rPr>
        <w:t>eelarvestrateegia</w:t>
      </w:r>
      <w:r w:rsidR="00C20C2D" w:rsidRPr="00D87EE0">
        <w:rPr>
          <w:rFonts w:ascii="Arial" w:hAnsi="Arial" w:cs="Arial"/>
          <w:sz w:val="22"/>
          <w:szCs w:val="22"/>
        </w:rPr>
        <w:t>ga</w:t>
      </w:r>
      <w:r w:rsidR="00774723" w:rsidRPr="00D87EE0">
        <w:rPr>
          <w:rFonts w:ascii="Arial" w:hAnsi="Arial" w:cs="Arial"/>
          <w:sz w:val="22"/>
          <w:szCs w:val="22"/>
        </w:rPr>
        <w:t xml:space="preserve"> 0,</w:t>
      </w:r>
      <w:r w:rsidR="006412A1" w:rsidRPr="00D87EE0">
        <w:rPr>
          <w:rFonts w:ascii="Arial" w:hAnsi="Arial" w:cs="Arial"/>
          <w:sz w:val="22"/>
          <w:szCs w:val="22"/>
        </w:rPr>
        <w:t>2</w:t>
      </w:r>
      <w:r w:rsidR="00774723" w:rsidRPr="00D87EE0">
        <w:rPr>
          <w:rFonts w:ascii="Arial" w:hAnsi="Arial" w:cs="Arial"/>
          <w:sz w:val="22"/>
          <w:szCs w:val="22"/>
        </w:rPr>
        <w:t>%</w:t>
      </w:r>
      <w:r w:rsidRPr="00D87EE0">
        <w:rPr>
          <w:rFonts w:ascii="Arial" w:hAnsi="Arial" w:cs="Arial"/>
          <w:sz w:val="22"/>
          <w:szCs w:val="22"/>
        </w:rPr>
        <w:t xml:space="preserve">. </w:t>
      </w:r>
      <w:r w:rsidR="00423F6C" w:rsidRPr="00D87EE0">
        <w:rPr>
          <w:rFonts w:ascii="Arial" w:hAnsi="Arial" w:cs="Arial"/>
          <w:sz w:val="22"/>
          <w:szCs w:val="22"/>
        </w:rPr>
        <w:t xml:space="preserve">Palgafondi kasvuks on arvestatud </w:t>
      </w:r>
      <w:r w:rsidR="006412A1" w:rsidRPr="00D87EE0">
        <w:rPr>
          <w:rFonts w:ascii="Arial" w:hAnsi="Arial" w:cs="Arial"/>
          <w:sz w:val="22"/>
          <w:szCs w:val="22"/>
        </w:rPr>
        <w:t>3,0</w:t>
      </w:r>
      <w:r w:rsidR="00423F6C" w:rsidRPr="00D87EE0">
        <w:rPr>
          <w:rFonts w:ascii="Arial" w:hAnsi="Arial" w:cs="Arial"/>
          <w:sz w:val="22"/>
          <w:szCs w:val="22"/>
        </w:rPr>
        <w:t xml:space="preserve">%. </w:t>
      </w:r>
      <w:r w:rsidR="006412A1" w:rsidRPr="00D87EE0">
        <w:rPr>
          <w:rFonts w:ascii="Arial" w:hAnsi="Arial" w:cs="Arial"/>
          <w:sz w:val="22"/>
          <w:szCs w:val="22"/>
        </w:rPr>
        <w:t>Koosseisu on lisatud 0,5 õppealajuhataja ametikohta.</w:t>
      </w:r>
      <w:r w:rsidR="00423F6C" w:rsidRPr="00D87EE0">
        <w:rPr>
          <w:rFonts w:ascii="Arial" w:hAnsi="Arial" w:cs="Arial"/>
          <w:sz w:val="22"/>
          <w:szCs w:val="22"/>
        </w:rPr>
        <w:t xml:space="preserve"> Majandamiskulude planeerimisel on arvestatud 202</w:t>
      </w:r>
      <w:r w:rsidR="006412A1" w:rsidRPr="00D87EE0">
        <w:rPr>
          <w:rFonts w:ascii="Arial" w:hAnsi="Arial" w:cs="Arial"/>
          <w:sz w:val="22"/>
          <w:szCs w:val="22"/>
        </w:rPr>
        <w:t>4</w:t>
      </w:r>
      <w:r w:rsidR="00423F6C" w:rsidRPr="00D87EE0">
        <w:rPr>
          <w:rFonts w:ascii="Arial" w:hAnsi="Arial" w:cs="Arial"/>
          <w:sz w:val="22"/>
          <w:szCs w:val="22"/>
        </w:rPr>
        <w:t>. aasta üheksa kuu tegelike kuludega.</w:t>
      </w:r>
    </w:p>
    <w:p w14:paraId="753C4C0E" w14:textId="1E0B5DCE" w:rsidR="00EC7688" w:rsidRPr="00D87EE0" w:rsidRDefault="00EC7688" w:rsidP="005969A6">
      <w:pPr>
        <w:jc w:val="both"/>
        <w:rPr>
          <w:rFonts w:ascii="Arial" w:hAnsi="Arial" w:cs="Arial"/>
          <w:sz w:val="22"/>
          <w:szCs w:val="22"/>
        </w:rPr>
      </w:pPr>
      <w:r w:rsidRPr="00D87EE0">
        <w:rPr>
          <w:rFonts w:ascii="Arial" w:hAnsi="Arial" w:cs="Arial"/>
          <w:sz w:val="22"/>
          <w:szCs w:val="22"/>
        </w:rPr>
        <w:t xml:space="preserve">Alates septembris 2022 tegutseb kunstikool Kultuuri- ja hariduskeskuse Viimsi Artium ruumides. Viimsi Kunstikoolis õpib </w:t>
      </w:r>
      <w:r w:rsidR="00413988" w:rsidRPr="00D87EE0">
        <w:rPr>
          <w:rFonts w:ascii="Arial" w:hAnsi="Arial" w:cs="Arial"/>
          <w:sz w:val="22"/>
          <w:szCs w:val="22"/>
        </w:rPr>
        <w:t>202</w:t>
      </w:r>
      <w:r w:rsidR="003053B1" w:rsidRPr="00D87EE0">
        <w:rPr>
          <w:rFonts w:ascii="Arial" w:hAnsi="Arial" w:cs="Arial"/>
          <w:sz w:val="22"/>
          <w:szCs w:val="22"/>
        </w:rPr>
        <w:t>4</w:t>
      </w:r>
      <w:r w:rsidR="00413988" w:rsidRPr="00D87EE0">
        <w:rPr>
          <w:rFonts w:ascii="Arial" w:hAnsi="Arial" w:cs="Arial"/>
          <w:sz w:val="22"/>
          <w:szCs w:val="22"/>
        </w:rPr>
        <w:t>/2</w:t>
      </w:r>
      <w:r w:rsidR="003053B1" w:rsidRPr="00D87EE0">
        <w:rPr>
          <w:rFonts w:ascii="Arial" w:hAnsi="Arial" w:cs="Arial"/>
          <w:sz w:val="22"/>
          <w:szCs w:val="22"/>
        </w:rPr>
        <w:t>5</w:t>
      </w:r>
      <w:r w:rsidR="00413988" w:rsidRPr="00D87EE0">
        <w:rPr>
          <w:rFonts w:ascii="Arial" w:hAnsi="Arial" w:cs="Arial"/>
          <w:sz w:val="22"/>
          <w:szCs w:val="22"/>
        </w:rPr>
        <w:t xml:space="preserve"> õppeaastal </w:t>
      </w:r>
      <w:r w:rsidRPr="00D87EE0">
        <w:rPr>
          <w:rFonts w:ascii="Arial" w:hAnsi="Arial" w:cs="Arial"/>
          <w:sz w:val="22"/>
          <w:szCs w:val="22"/>
        </w:rPr>
        <w:t>2</w:t>
      </w:r>
      <w:r w:rsidR="003053B1" w:rsidRPr="00D87EE0">
        <w:rPr>
          <w:rFonts w:ascii="Arial" w:hAnsi="Arial" w:cs="Arial"/>
          <w:sz w:val="22"/>
          <w:szCs w:val="22"/>
        </w:rPr>
        <w:t>30</w:t>
      </w:r>
      <w:r w:rsidRPr="00D87EE0">
        <w:rPr>
          <w:rFonts w:ascii="Arial" w:hAnsi="Arial" w:cs="Arial"/>
          <w:sz w:val="22"/>
          <w:szCs w:val="22"/>
        </w:rPr>
        <w:t xml:space="preserve"> õpilast. </w:t>
      </w:r>
      <w:r w:rsidR="00CE1AD1" w:rsidRPr="00D87EE0">
        <w:rPr>
          <w:rFonts w:ascii="Arial" w:hAnsi="Arial" w:cs="Arial"/>
          <w:sz w:val="22"/>
          <w:szCs w:val="22"/>
        </w:rPr>
        <w:t xml:space="preserve">Huvikoolis on avatud </w:t>
      </w:r>
      <w:r w:rsidR="007C2FCB" w:rsidRPr="00D87EE0">
        <w:rPr>
          <w:rFonts w:ascii="Arial" w:hAnsi="Arial" w:cs="Arial"/>
          <w:sz w:val="22"/>
          <w:szCs w:val="22"/>
        </w:rPr>
        <w:t>1</w:t>
      </w:r>
      <w:r w:rsidR="003053B1" w:rsidRPr="00D87EE0">
        <w:rPr>
          <w:rFonts w:ascii="Arial" w:hAnsi="Arial" w:cs="Arial"/>
          <w:sz w:val="22"/>
          <w:szCs w:val="22"/>
        </w:rPr>
        <w:t>4</w:t>
      </w:r>
      <w:r w:rsidR="007C2FCB" w:rsidRPr="00D87EE0">
        <w:rPr>
          <w:rFonts w:ascii="Arial" w:hAnsi="Arial" w:cs="Arial"/>
          <w:sz w:val="22"/>
          <w:szCs w:val="22"/>
        </w:rPr>
        <w:t xml:space="preserve"> registreeritud õppekava.</w:t>
      </w:r>
    </w:p>
    <w:p w14:paraId="7F8AE360" w14:textId="77777777" w:rsidR="005969A6" w:rsidRPr="00D87EE0" w:rsidRDefault="005969A6" w:rsidP="005969A6">
      <w:pPr>
        <w:jc w:val="both"/>
        <w:rPr>
          <w:rFonts w:ascii="Arial" w:hAnsi="Arial" w:cs="Arial"/>
          <w:b/>
          <w:bCs/>
          <w:sz w:val="22"/>
          <w:szCs w:val="22"/>
          <w:u w:val="single"/>
        </w:rPr>
      </w:pPr>
    </w:p>
    <w:p w14:paraId="0E41DB34" w14:textId="04E4CCC2" w:rsidR="005969A6" w:rsidRPr="00D87EE0" w:rsidRDefault="005D4D0D" w:rsidP="005969A6">
      <w:pPr>
        <w:jc w:val="both"/>
        <w:rPr>
          <w:rFonts w:ascii="Arial" w:hAnsi="Arial" w:cs="Arial"/>
          <w:b/>
          <w:bCs/>
          <w:sz w:val="22"/>
          <w:szCs w:val="22"/>
          <w:u w:val="single"/>
        </w:rPr>
      </w:pPr>
      <w:r w:rsidRPr="00D87EE0">
        <w:rPr>
          <w:rFonts w:ascii="Arial" w:hAnsi="Arial" w:cs="Arial"/>
          <w:b/>
          <w:bCs/>
          <w:sz w:val="22"/>
          <w:szCs w:val="22"/>
          <w:u w:val="single"/>
        </w:rPr>
        <w:t>Viimsi Teaduskool</w:t>
      </w:r>
    </w:p>
    <w:p w14:paraId="4ABC8EAC" w14:textId="76F9497B" w:rsidR="002F2CCD" w:rsidRPr="00D87EE0" w:rsidRDefault="006D3147" w:rsidP="003F33DD">
      <w:pPr>
        <w:jc w:val="both"/>
        <w:rPr>
          <w:rFonts w:ascii="Arial" w:hAnsi="Arial" w:cs="Arial"/>
          <w:sz w:val="22"/>
          <w:szCs w:val="22"/>
        </w:rPr>
      </w:pPr>
      <w:r w:rsidRPr="00D87EE0">
        <w:rPr>
          <w:rFonts w:ascii="Arial" w:hAnsi="Arial" w:cs="Arial"/>
          <w:sz w:val="22"/>
          <w:szCs w:val="22"/>
        </w:rPr>
        <w:t>Huvikooli t</w:t>
      </w:r>
      <w:r w:rsidR="003F33DD" w:rsidRPr="00D87EE0">
        <w:rPr>
          <w:rFonts w:ascii="Arial" w:hAnsi="Arial" w:cs="Arial"/>
          <w:sz w:val="22"/>
          <w:szCs w:val="22"/>
        </w:rPr>
        <w:t xml:space="preserve">egevuskulude eelarve on </w:t>
      </w:r>
      <w:r w:rsidR="0051747D" w:rsidRPr="00D87EE0">
        <w:rPr>
          <w:rFonts w:ascii="Arial" w:hAnsi="Arial" w:cs="Arial"/>
          <w:sz w:val="22"/>
          <w:szCs w:val="22"/>
        </w:rPr>
        <w:t>4</w:t>
      </w:r>
      <w:r w:rsidR="00C45BD5" w:rsidRPr="00D87EE0">
        <w:rPr>
          <w:rFonts w:ascii="Arial" w:hAnsi="Arial" w:cs="Arial"/>
          <w:sz w:val="22"/>
          <w:szCs w:val="22"/>
        </w:rPr>
        <w:t>8</w:t>
      </w:r>
      <w:r w:rsidR="007D57AA" w:rsidRPr="00D87EE0">
        <w:rPr>
          <w:rFonts w:ascii="Arial" w:hAnsi="Arial" w:cs="Arial"/>
          <w:sz w:val="22"/>
          <w:szCs w:val="22"/>
        </w:rPr>
        <w:t>2 105</w:t>
      </w:r>
      <w:r w:rsidR="003F33DD" w:rsidRPr="00D87EE0">
        <w:rPr>
          <w:rFonts w:ascii="Arial" w:hAnsi="Arial" w:cs="Arial"/>
          <w:sz w:val="22"/>
          <w:szCs w:val="22"/>
        </w:rPr>
        <w:t xml:space="preserve"> eurot</w:t>
      </w:r>
      <w:r w:rsidR="00C45BD5" w:rsidRPr="00D87EE0">
        <w:rPr>
          <w:rFonts w:ascii="Arial" w:hAnsi="Arial" w:cs="Arial"/>
          <w:sz w:val="22"/>
          <w:szCs w:val="22"/>
        </w:rPr>
        <w:t xml:space="preserve"> (202</w:t>
      </w:r>
      <w:r w:rsidR="007D57AA" w:rsidRPr="00D87EE0">
        <w:rPr>
          <w:rFonts w:ascii="Arial" w:hAnsi="Arial" w:cs="Arial"/>
          <w:sz w:val="22"/>
          <w:szCs w:val="22"/>
        </w:rPr>
        <w:t>4</w:t>
      </w:r>
      <w:r w:rsidR="00C45BD5" w:rsidRPr="00D87EE0">
        <w:rPr>
          <w:rFonts w:ascii="Arial" w:hAnsi="Arial" w:cs="Arial"/>
          <w:sz w:val="22"/>
          <w:szCs w:val="22"/>
        </w:rPr>
        <w:t xml:space="preserve">. aasta eelarve </w:t>
      </w:r>
      <w:r w:rsidR="000B74FC" w:rsidRPr="00D87EE0">
        <w:rPr>
          <w:rFonts w:ascii="Arial" w:hAnsi="Arial" w:cs="Arial"/>
          <w:sz w:val="22"/>
          <w:szCs w:val="22"/>
        </w:rPr>
        <w:t>51</w:t>
      </w:r>
      <w:r w:rsidR="007D57AA" w:rsidRPr="00D87EE0">
        <w:rPr>
          <w:rFonts w:ascii="Arial" w:hAnsi="Arial" w:cs="Arial"/>
          <w:sz w:val="22"/>
          <w:szCs w:val="22"/>
        </w:rPr>
        <w:t>0 956</w:t>
      </w:r>
      <w:r w:rsidR="000B74FC" w:rsidRPr="00D87EE0">
        <w:rPr>
          <w:rFonts w:ascii="Arial" w:hAnsi="Arial" w:cs="Arial"/>
          <w:sz w:val="22"/>
          <w:szCs w:val="22"/>
        </w:rPr>
        <w:t xml:space="preserve"> eurot ja 202</w:t>
      </w:r>
      <w:r w:rsidR="007D57AA" w:rsidRPr="00D87EE0">
        <w:rPr>
          <w:rFonts w:ascii="Arial" w:hAnsi="Arial" w:cs="Arial"/>
          <w:sz w:val="22"/>
          <w:szCs w:val="22"/>
        </w:rPr>
        <w:t>5</w:t>
      </w:r>
      <w:r w:rsidR="000B74FC" w:rsidRPr="00D87EE0">
        <w:rPr>
          <w:rFonts w:ascii="Arial" w:hAnsi="Arial" w:cs="Arial"/>
          <w:sz w:val="22"/>
          <w:szCs w:val="22"/>
        </w:rPr>
        <w:t xml:space="preserve"> eelarvestrateegia </w:t>
      </w:r>
      <w:r w:rsidR="007D57AA" w:rsidRPr="00D87EE0">
        <w:rPr>
          <w:rFonts w:ascii="Arial" w:hAnsi="Arial" w:cs="Arial"/>
          <w:sz w:val="22"/>
          <w:szCs w:val="22"/>
        </w:rPr>
        <w:t>486 305</w:t>
      </w:r>
      <w:r w:rsidR="000B74FC" w:rsidRPr="00D87EE0">
        <w:rPr>
          <w:rFonts w:ascii="Arial" w:hAnsi="Arial" w:cs="Arial"/>
          <w:sz w:val="22"/>
          <w:szCs w:val="22"/>
        </w:rPr>
        <w:t xml:space="preserve"> eurot)</w:t>
      </w:r>
      <w:r w:rsidR="003F33DD" w:rsidRPr="00D87EE0">
        <w:rPr>
          <w:rFonts w:ascii="Arial" w:hAnsi="Arial" w:cs="Arial"/>
          <w:sz w:val="22"/>
          <w:szCs w:val="22"/>
        </w:rPr>
        <w:t>,</w:t>
      </w:r>
      <w:r w:rsidR="002F2CCD" w:rsidRPr="00D87EE0">
        <w:rPr>
          <w:rFonts w:ascii="Arial" w:hAnsi="Arial" w:cs="Arial"/>
          <w:sz w:val="22"/>
          <w:szCs w:val="22"/>
        </w:rPr>
        <w:t xml:space="preserve"> </w:t>
      </w:r>
      <w:r w:rsidR="00CD10F0" w:rsidRPr="00D87EE0">
        <w:rPr>
          <w:rFonts w:ascii="Arial" w:hAnsi="Arial" w:cs="Arial"/>
          <w:sz w:val="22"/>
          <w:szCs w:val="22"/>
        </w:rPr>
        <w:t xml:space="preserve">sealhulgas tööjõukuludeks  </w:t>
      </w:r>
      <w:r w:rsidR="0051747D" w:rsidRPr="00D87EE0">
        <w:rPr>
          <w:rFonts w:ascii="Arial" w:hAnsi="Arial" w:cs="Arial"/>
          <w:sz w:val="22"/>
          <w:szCs w:val="22"/>
        </w:rPr>
        <w:t>2</w:t>
      </w:r>
      <w:r w:rsidR="000B74FC" w:rsidRPr="00D87EE0">
        <w:rPr>
          <w:rFonts w:ascii="Arial" w:hAnsi="Arial" w:cs="Arial"/>
          <w:sz w:val="22"/>
          <w:szCs w:val="22"/>
        </w:rPr>
        <w:t>2</w:t>
      </w:r>
      <w:r w:rsidR="007D57AA" w:rsidRPr="00D87EE0">
        <w:rPr>
          <w:rFonts w:ascii="Arial" w:hAnsi="Arial" w:cs="Arial"/>
          <w:sz w:val="22"/>
          <w:szCs w:val="22"/>
        </w:rPr>
        <w:t>7 414</w:t>
      </w:r>
      <w:r w:rsidR="00CD10F0" w:rsidRPr="00D87EE0">
        <w:rPr>
          <w:rFonts w:ascii="Arial" w:hAnsi="Arial" w:cs="Arial"/>
          <w:sz w:val="22"/>
          <w:szCs w:val="22"/>
        </w:rPr>
        <w:t xml:space="preserve"> eurot</w:t>
      </w:r>
      <w:r w:rsidR="000B74FC" w:rsidRPr="00D87EE0">
        <w:rPr>
          <w:rFonts w:ascii="Arial" w:hAnsi="Arial" w:cs="Arial"/>
          <w:sz w:val="22"/>
          <w:szCs w:val="22"/>
        </w:rPr>
        <w:t>,</w:t>
      </w:r>
      <w:r w:rsidR="00CD10F0" w:rsidRPr="00D87EE0">
        <w:rPr>
          <w:rFonts w:ascii="Arial" w:hAnsi="Arial" w:cs="Arial"/>
          <w:sz w:val="22"/>
          <w:szCs w:val="22"/>
        </w:rPr>
        <w:t xml:space="preserve"> majandamiskuludeks 2</w:t>
      </w:r>
      <w:r w:rsidR="007D57AA" w:rsidRPr="00D87EE0">
        <w:rPr>
          <w:rFonts w:ascii="Arial" w:hAnsi="Arial" w:cs="Arial"/>
          <w:sz w:val="22"/>
          <w:szCs w:val="22"/>
        </w:rPr>
        <w:t>54 655</w:t>
      </w:r>
      <w:r w:rsidR="00CD10F0" w:rsidRPr="00D87EE0">
        <w:rPr>
          <w:rFonts w:ascii="Arial" w:hAnsi="Arial" w:cs="Arial"/>
          <w:sz w:val="22"/>
          <w:szCs w:val="22"/>
        </w:rPr>
        <w:t xml:space="preserve"> eurot</w:t>
      </w:r>
      <w:r w:rsidR="006A48E9" w:rsidRPr="00D87EE0">
        <w:rPr>
          <w:rFonts w:ascii="Arial" w:hAnsi="Arial" w:cs="Arial"/>
          <w:sz w:val="22"/>
          <w:szCs w:val="22"/>
        </w:rPr>
        <w:t xml:space="preserve"> ja muudeks toetusteks 36 eurot. </w:t>
      </w:r>
      <w:r w:rsidR="00CD10F0" w:rsidRPr="00D87EE0">
        <w:rPr>
          <w:rFonts w:ascii="Arial" w:hAnsi="Arial" w:cs="Arial"/>
          <w:sz w:val="22"/>
          <w:szCs w:val="22"/>
        </w:rPr>
        <w:t xml:space="preserve"> </w:t>
      </w:r>
      <w:r w:rsidR="005C7B7E" w:rsidRPr="00D87EE0">
        <w:rPr>
          <w:rFonts w:ascii="Arial" w:hAnsi="Arial" w:cs="Arial"/>
          <w:sz w:val="22"/>
          <w:szCs w:val="22"/>
        </w:rPr>
        <w:t>Eelarve väheneb võrreldes 202</w:t>
      </w:r>
      <w:r w:rsidR="00DB7E92" w:rsidRPr="00D87EE0">
        <w:rPr>
          <w:rFonts w:ascii="Arial" w:hAnsi="Arial" w:cs="Arial"/>
          <w:sz w:val="22"/>
          <w:szCs w:val="22"/>
        </w:rPr>
        <w:t>4</w:t>
      </w:r>
      <w:r w:rsidR="005C7B7E" w:rsidRPr="00D87EE0">
        <w:rPr>
          <w:rFonts w:ascii="Arial" w:hAnsi="Arial" w:cs="Arial"/>
          <w:sz w:val="22"/>
          <w:szCs w:val="22"/>
        </w:rPr>
        <w:t xml:space="preserve">. aasta eelarvega </w:t>
      </w:r>
      <w:r w:rsidR="00DB7E92" w:rsidRPr="00D87EE0">
        <w:rPr>
          <w:rFonts w:ascii="Arial" w:hAnsi="Arial" w:cs="Arial"/>
          <w:sz w:val="22"/>
          <w:szCs w:val="22"/>
        </w:rPr>
        <w:t>5,6</w:t>
      </w:r>
      <w:r w:rsidR="001A27B9" w:rsidRPr="00D87EE0">
        <w:rPr>
          <w:rFonts w:ascii="Arial" w:hAnsi="Arial" w:cs="Arial"/>
          <w:sz w:val="22"/>
          <w:szCs w:val="22"/>
        </w:rPr>
        <w:t xml:space="preserve">% ja </w:t>
      </w:r>
      <w:r w:rsidR="002F2CCD" w:rsidRPr="00D87EE0">
        <w:rPr>
          <w:rFonts w:ascii="Arial" w:hAnsi="Arial" w:cs="Arial"/>
          <w:sz w:val="22"/>
          <w:szCs w:val="22"/>
        </w:rPr>
        <w:t>202</w:t>
      </w:r>
      <w:r w:rsidR="00DB7E92" w:rsidRPr="00D87EE0">
        <w:rPr>
          <w:rFonts w:ascii="Arial" w:hAnsi="Arial" w:cs="Arial"/>
          <w:sz w:val="22"/>
          <w:szCs w:val="22"/>
        </w:rPr>
        <w:t>5</w:t>
      </w:r>
      <w:r w:rsidR="002F2CCD" w:rsidRPr="00D87EE0">
        <w:rPr>
          <w:rFonts w:ascii="Arial" w:hAnsi="Arial" w:cs="Arial"/>
          <w:sz w:val="22"/>
          <w:szCs w:val="22"/>
        </w:rPr>
        <w:t xml:space="preserve"> eelarvstrateegiaga</w:t>
      </w:r>
      <w:r w:rsidR="005620B0" w:rsidRPr="00D87EE0">
        <w:rPr>
          <w:rFonts w:ascii="Arial" w:hAnsi="Arial" w:cs="Arial"/>
          <w:sz w:val="22"/>
          <w:szCs w:val="22"/>
        </w:rPr>
        <w:t xml:space="preserve"> </w:t>
      </w:r>
      <w:r w:rsidR="00DB7E92" w:rsidRPr="00D87EE0">
        <w:rPr>
          <w:rFonts w:ascii="Arial" w:hAnsi="Arial" w:cs="Arial"/>
          <w:sz w:val="22"/>
          <w:szCs w:val="22"/>
        </w:rPr>
        <w:t>0,9</w:t>
      </w:r>
      <w:r w:rsidR="005620B0" w:rsidRPr="00D87EE0">
        <w:rPr>
          <w:rFonts w:ascii="Arial" w:hAnsi="Arial" w:cs="Arial"/>
          <w:sz w:val="22"/>
          <w:szCs w:val="22"/>
        </w:rPr>
        <w:t>%.</w:t>
      </w:r>
      <w:r w:rsidR="00770C0B" w:rsidRPr="00D87EE0">
        <w:rPr>
          <w:rFonts w:ascii="Arial" w:hAnsi="Arial" w:cs="Arial"/>
          <w:sz w:val="22"/>
          <w:szCs w:val="22"/>
        </w:rPr>
        <w:t xml:space="preserve"> Palgafondi kasvuks on arvestatud </w:t>
      </w:r>
      <w:r w:rsidR="00DB7E92" w:rsidRPr="00D87EE0">
        <w:rPr>
          <w:rFonts w:ascii="Arial" w:hAnsi="Arial" w:cs="Arial"/>
          <w:sz w:val="22"/>
          <w:szCs w:val="22"/>
        </w:rPr>
        <w:t>3,0</w:t>
      </w:r>
      <w:r w:rsidR="00770C0B" w:rsidRPr="00D87EE0">
        <w:rPr>
          <w:rFonts w:ascii="Arial" w:hAnsi="Arial" w:cs="Arial"/>
          <w:sz w:val="22"/>
          <w:szCs w:val="22"/>
        </w:rPr>
        <w:t>%.  Majandamiskulude planeerimisel on arvestatud 202</w:t>
      </w:r>
      <w:r w:rsidR="00DB7E92" w:rsidRPr="00D87EE0">
        <w:rPr>
          <w:rFonts w:ascii="Arial" w:hAnsi="Arial" w:cs="Arial"/>
          <w:sz w:val="22"/>
          <w:szCs w:val="22"/>
        </w:rPr>
        <w:t>4</w:t>
      </w:r>
      <w:r w:rsidR="00770C0B" w:rsidRPr="00D87EE0">
        <w:rPr>
          <w:rFonts w:ascii="Arial" w:hAnsi="Arial" w:cs="Arial"/>
          <w:sz w:val="22"/>
          <w:szCs w:val="22"/>
        </w:rPr>
        <w:t>. aasta üheksa kuu tegelike kuludega.</w:t>
      </w:r>
    </w:p>
    <w:p w14:paraId="201D7A87" w14:textId="7B068CEE" w:rsidR="006D3147" w:rsidRPr="00D87EE0" w:rsidRDefault="006D3147" w:rsidP="003F33DD">
      <w:pPr>
        <w:jc w:val="both"/>
        <w:rPr>
          <w:rFonts w:ascii="Arial" w:hAnsi="Arial" w:cs="Arial"/>
          <w:sz w:val="22"/>
          <w:szCs w:val="22"/>
        </w:rPr>
      </w:pPr>
      <w:r w:rsidRPr="00D87EE0">
        <w:rPr>
          <w:rFonts w:ascii="Arial" w:hAnsi="Arial" w:cs="Arial"/>
          <w:sz w:val="22"/>
          <w:szCs w:val="22"/>
        </w:rPr>
        <w:t xml:space="preserve">Viimsi Teaduskool on 2022. aastal loodud Viimsi valla hallatav huvikool, mis alustas huvitegevusega septembris 2022 ja asub Kultuuri- ja hariduskeskuses Viimsi Artium. </w:t>
      </w:r>
      <w:r w:rsidR="001F2405" w:rsidRPr="00D87EE0">
        <w:rPr>
          <w:rFonts w:ascii="Arial" w:hAnsi="Arial" w:cs="Arial"/>
          <w:sz w:val="22"/>
          <w:szCs w:val="22"/>
        </w:rPr>
        <w:t>Teaduskoolis</w:t>
      </w:r>
      <w:r w:rsidR="00542527" w:rsidRPr="00D87EE0">
        <w:rPr>
          <w:rFonts w:ascii="Arial" w:hAnsi="Arial" w:cs="Arial"/>
          <w:sz w:val="22"/>
          <w:szCs w:val="22"/>
        </w:rPr>
        <w:t xml:space="preserve"> õpib 202</w:t>
      </w:r>
      <w:r w:rsidR="005E1F47" w:rsidRPr="00D87EE0">
        <w:rPr>
          <w:rFonts w:ascii="Arial" w:hAnsi="Arial" w:cs="Arial"/>
          <w:sz w:val="22"/>
          <w:szCs w:val="22"/>
        </w:rPr>
        <w:t>4</w:t>
      </w:r>
      <w:r w:rsidR="00542527" w:rsidRPr="00D87EE0">
        <w:rPr>
          <w:rFonts w:ascii="Arial" w:hAnsi="Arial" w:cs="Arial"/>
          <w:sz w:val="22"/>
          <w:szCs w:val="22"/>
        </w:rPr>
        <w:t>/2</w:t>
      </w:r>
      <w:r w:rsidR="005E1F47" w:rsidRPr="00D87EE0">
        <w:rPr>
          <w:rFonts w:ascii="Arial" w:hAnsi="Arial" w:cs="Arial"/>
          <w:sz w:val="22"/>
          <w:szCs w:val="22"/>
        </w:rPr>
        <w:t>5</w:t>
      </w:r>
      <w:r w:rsidR="00542527" w:rsidRPr="00D87EE0">
        <w:rPr>
          <w:rFonts w:ascii="Arial" w:hAnsi="Arial" w:cs="Arial"/>
          <w:sz w:val="22"/>
          <w:szCs w:val="22"/>
        </w:rPr>
        <w:t xml:space="preserve"> õppeaastal </w:t>
      </w:r>
      <w:r w:rsidR="005E1F47" w:rsidRPr="00D87EE0">
        <w:rPr>
          <w:rFonts w:ascii="Arial" w:hAnsi="Arial" w:cs="Arial"/>
          <w:sz w:val="22"/>
          <w:szCs w:val="22"/>
        </w:rPr>
        <w:t>6</w:t>
      </w:r>
      <w:r w:rsidR="00542527" w:rsidRPr="00D87EE0">
        <w:rPr>
          <w:rFonts w:ascii="Arial" w:hAnsi="Arial" w:cs="Arial"/>
          <w:sz w:val="22"/>
          <w:szCs w:val="22"/>
        </w:rPr>
        <w:t>9 õpilast.</w:t>
      </w:r>
      <w:r w:rsidR="00E35280" w:rsidRPr="00D87EE0">
        <w:rPr>
          <w:rFonts w:ascii="Arial" w:hAnsi="Arial" w:cs="Arial"/>
          <w:sz w:val="22"/>
          <w:szCs w:val="22"/>
        </w:rPr>
        <w:t xml:space="preserve"> </w:t>
      </w:r>
      <w:r w:rsidR="005E1F47" w:rsidRPr="00D87EE0">
        <w:rPr>
          <w:rFonts w:ascii="Arial" w:hAnsi="Arial" w:cs="Arial"/>
          <w:sz w:val="22"/>
          <w:szCs w:val="22"/>
        </w:rPr>
        <w:t>H</w:t>
      </w:r>
      <w:r w:rsidR="00E35280" w:rsidRPr="00D87EE0">
        <w:rPr>
          <w:rFonts w:ascii="Arial" w:hAnsi="Arial" w:cs="Arial"/>
          <w:sz w:val="22"/>
          <w:szCs w:val="22"/>
        </w:rPr>
        <w:t>uvikoolis</w:t>
      </w:r>
      <w:r w:rsidR="005E1F47" w:rsidRPr="00D87EE0">
        <w:rPr>
          <w:rFonts w:ascii="Arial" w:hAnsi="Arial" w:cs="Arial"/>
          <w:sz w:val="22"/>
          <w:szCs w:val="22"/>
        </w:rPr>
        <w:t xml:space="preserve"> on</w:t>
      </w:r>
      <w:r w:rsidR="00235BB1" w:rsidRPr="00D87EE0">
        <w:rPr>
          <w:rFonts w:ascii="Arial" w:hAnsi="Arial" w:cs="Arial"/>
          <w:sz w:val="22"/>
          <w:szCs w:val="22"/>
        </w:rPr>
        <w:t xml:space="preserve"> 2</w:t>
      </w:r>
      <w:r w:rsidR="005E1F47" w:rsidRPr="00D87EE0">
        <w:rPr>
          <w:rFonts w:ascii="Arial" w:hAnsi="Arial" w:cs="Arial"/>
          <w:sz w:val="22"/>
          <w:szCs w:val="22"/>
        </w:rPr>
        <w:t>9</w:t>
      </w:r>
      <w:r w:rsidR="00235BB1" w:rsidRPr="00D87EE0">
        <w:rPr>
          <w:rFonts w:ascii="Arial" w:hAnsi="Arial" w:cs="Arial"/>
          <w:sz w:val="22"/>
          <w:szCs w:val="22"/>
        </w:rPr>
        <w:t xml:space="preserve"> registreeritud õppekava, kuid kõik õppekavad ei ole 202</w:t>
      </w:r>
      <w:r w:rsidR="005E1F47" w:rsidRPr="00D87EE0">
        <w:rPr>
          <w:rFonts w:ascii="Arial" w:hAnsi="Arial" w:cs="Arial"/>
          <w:sz w:val="22"/>
          <w:szCs w:val="22"/>
        </w:rPr>
        <w:t>4</w:t>
      </w:r>
      <w:r w:rsidR="00235BB1" w:rsidRPr="00D87EE0">
        <w:rPr>
          <w:rFonts w:ascii="Arial" w:hAnsi="Arial" w:cs="Arial"/>
          <w:sz w:val="22"/>
          <w:szCs w:val="22"/>
        </w:rPr>
        <w:t>/2</w:t>
      </w:r>
      <w:r w:rsidR="005E1F47" w:rsidRPr="00D87EE0">
        <w:rPr>
          <w:rFonts w:ascii="Arial" w:hAnsi="Arial" w:cs="Arial"/>
          <w:sz w:val="22"/>
          <w:szCs w:val="22"/>
        </w:rPr>
        <w:t>5</w:t>
      </w:r>
      <w:r w:rsidR="00235BB1" w:rsidRPr="00D87EE0">
        <w:rPr>
          <w:rFonts w:ascii="Arial" w:hAnsi="Arial" w:cs="Arial"/>
          <w:sz w:val="22"/>
          <w:szCs w:val="22"/>
        </w:rPr>
        <w:t xml:space="preserve"> õppeaastal</w:t>
      </w:r>
      <w:r w:rsidR="00770C0B" w:rsidRPr="00D87EE0">
        <w:rPr>
          <w:rFonts w:ascii="Arial" w:hAnsi="Arial" w:cs="Arial"/>
          <w:sz w:val="22"/>
          <w:szCs w:val="22"/>
        </w:rPr>
        <w:t xml:space="preserve"> avatud.</w:t>
      </w:r>
    </w:p>
    <w:p w14:paraId="5606756D" w14:textId="77777777" w:rsidR="00027848" w:rsidRPr="00D87EE0" w:rsidRDefault="00027848" w:rsidP="005969A6">
      <w:pPr>
        <w:jc w:val="both"/>
        <w:rPr>
          <w:rFonts w:ascii="Arial" w:hAnsi="Arial" w:cs="Arial"/>
          <w:sz w:val="22"/>
          <w:szCs w:val="22"/>
        </w:rPr>
      </w:pPr>
    </w:p>
    <w:p w14:paraId="4C57A4D0" w14:textId="115A5C1A" w:rsidR="005969A6" w:rsidRPr="00D87EE0" w:rsidRDefault="005969A6" w:rsidP="005969A6">
      <w:pPr>
        <w:jc w:val="both"/>
        <w:rPr>
          <w:rFonts w:ascii="Arial" w:hAnsi="Arial" w:cs="Arial"/>
          <w:b/>
          <w:bCs/>
          <w:sz w:val="22"/>
          <w:szCs w:val="22"/>
          <w:u w:val="single"/>
        </w:rPr>
      </w:pPr>
      <w:r w:rsidRPr="00D87EE0">
        <w:rPr>
          <w:rFonts w:ascii="Arial" w:hAnsi="Arial" w:cs="Arial"/>
          <w:b/>
          <w:bCs/>
          <w:sz w:val="22"/>
          <w:szCs w:val="22"/>
          <w:u w:val="single"/>
        </w:rPr>
        <w:t>Huvihariduse- ja tegevuse toetus</w:t>
      </w:r>
    </w:p>
    <w:p w14:paraId="38672B4F" w14:textId="6983245D" w:rsidR="00670C56" w:rsidRPr="00D87EE0" w:rsidRDefault="00773B27" w:rsidP="005969A6">
      <w:pPr>
        <w:jc w:val="both"/>
        <w:rPr>
          <w:rFonts w:ascii="Arial" w:hAnsi="Arial" w:cs="Arial"/>
          <w:sz w:val="22"/>
          <w:szCs w:val="22"/>
        </w:rPr>
      </w:pPr>
      <w:r w:rsidRPr="00D87EE0">
        <w:rPr>
          <w:rFonts w:ascii="Arial" w:hAnsi="Arial" w:cs="Arial"/>
          <w:sz w:val="22"/>
          <w:szCs w:val="22"/>
        </w:rPr>
        <w:t>Toetusfondist saadav</w:t>
      </w:r>
      <w:r w:rsidR="00601355" w:rsidRPr="00D87EE0">
        <w:rPr>
          <w:rFonts w:ascii="Arial" w:hAnsi="Arial" w:cs="Arial"/>
          <w:sz w:val="22"/>
          <w:szCs w:val="22"/>
        </w:rPr>
        <w:t xml:space="preserve"> eraldis</w:t>
      </w:r>
      <w:r w:rsidRPr="00D87EE0">
        <w:rPr>
          <w:rFonts w:ascii="Arial" w:hAnsi="Arial" w:cs="Arial"/>
          <w:sz w:val="22"/>
          <w:szCs w:val="22"/>
        </w:rPr>
        <w:t xml:space="preserve"> huvihariduse ja -tegevuse toetamiseks</w:t>
      </w:r>
      <w:r w:rsidR="0023653B" w:rsidRPr="00D87EE0">
        <w:rPr>
          <w:rFonts w:ascii="Arial" w:hAnsi="Arial" w:cs="Arial"/>
          <w:sz w:val="22"/>
          <w:szCs w:val="22"/>
        </w:rPr>
        <w:t xml:space="preserve">, </w:t>
      </w:r>
      <w:r w:rsidRPr="00D87EE0">
        <w:rPr>
          <w:rFonts w:ascii="Arial" w:hAnsi="Arial" w:cs="Arial"/>
          <w:sz w:val="22"/>
          <w:szCs w:val="22"/>
        </w:rPr>
        <w:t>202</w:t>
      </w:r>
      <w:r w:rsidR="0006795C" w:rsidRPr="00D87EE0">
        <w:rPr>
          <w:rFonts w:ascii="Arial" w:hAnsi="Arial" w:cs="Arial"/>
          <w:sz w:val="22"/>
          <w:szCs w:val="22"/>
        </w:rPr>
        <w:t>5</w:t>
      </w:r>
      <w:r w:rsidRPr="00D87EE0">
        <w:rPr>
          <w:rFonts w:ascii="Arial" w:hAnsi="Arial" w:cs="Arial"/>
          <w:sz w:val="22"/>
          <w:szCs w:val="22"/>
        </w:rPr>
        <w:t xml:space="preserve">. aasta eelarvesse </w:t>
      </w:r>
      <w:r w:rsidR="0023653B" w:rsidRPr="00D87EE0">
        <w:rPr>
          <w:rFonts w:ascii="Arial" w:hAnsi="Arial" w:cs="Arial"/>
          <w:sz w:val="22"/>
          <w:szCs w:val="22"/>
        </w:rPr>
        <w:t xml:space="preserve">on </w:t>
      </w:r>
      <w:r w:rsidRPr="00D87EE0">
        <w:rPr>
          <w:rFonts w:ascii="Arial" w:hAnsi="Arial" w:cs="Arial"/>
          <w:sz w:val="22"/>
          <w:szCs w:val="22"/>
        </w:rPr>
        <w:t xml:space="preserve">planeeritud </w:t>
      </w:r>
      <w:r w:rsidR="00F71E46" w:rsidRPr="00D87EE0">
        <w:rPr>
          <w:rFonts w:ascii="Arial" w:hAnsi="Arial" w:cs="Arial"/>
          <w:sz w:val="22"/>
          <w:szCs w:val="22"/>
        </w:rPr>
        <w:t>113 670</w:t>
      </w:r>
      <w:r w:rsidRPr="00D87EE0">
        <w:rPr>
          <w:rFonts w:ascii="Arial" w:hAnsi="Arial" w:cs="Arial"/>
          <w:sz w:val="22"/>
          <w:szCs w:val="22"/>
        </w:rPr>
        <w:t xml:space="preserve"> eurot</w:t>
      </w:r>
      <w:r w:rsidR="008A0D34" w:rsidRPr="00D87EE0">
        <w:rPr>
          <w:rFonts w:ascii="Arial" w:hAnsi="Arial" w:cs="Arial"/>
          <w:sz w:val="22"/>
          <w:szCs w:val="22"/>
        </w:rPr>
        <w:t xml:space="preserve"> ja</w:t>
      </w:r>
      <w:r w:rsidR="006B0048" w:rsidRPr="00D87EE0">
        <w:rPr>
          <w:rFonts w:ascii="Arial" w:hAnsi="Arial" w:cs="Arial"/>
          <w:sz w:val="22"/>
          <w:szCs w:val="22"/>
        </w:rPr>
        <w:t xml:space="preserve"> kajastub sama summana ka tulude eelarves.</w:t>
      </w:r>
      <w:r w:rsidRPr="00D87EE0">
        <w:rPr>
          <w:rFonts w:ascii="Arial" w:hAnsi="Arial" w:cs="Arial"/>
          <w:sz w:val="22"/>
          <w:szCs w:val="22"/>
        </w:rPr>
        <w:t xml:space="preserve"> </w:t>
      </w:r>
    </w:p>
    <w:p w14:paraId="0B1EFCF5" w14:textId="77777777" w:rsidR="0018517C" w:rsidRPr="00D87EE0" w:rsidRDefault="0018517C" w:rsidP="005969A6">
      <w:pPr>
        <w:jc w:val="both"/>
        <w:rPr>
          <w:rFonts w:ascii="Arial" w:hAnsi="Arial" w:cs="Arial"/>
          <w:b/>
          <w:bCs/>
          <w:sz w:val="22"/>
          <w:szCs w:val="22"/>
          <w:u w:val="single"/>
        </w:rPr>
      </w:pPr>
    </w:p>
    <w:p w14:paraId="14D95C55" w14:textId="51AD944C" w:rsidR="005969A6" w:rsidRPr="00D87EE0" w:rsidRDefault="005969A6" w:rsidP="005969A6">
      <w:pPr>
        <w:jc w:val="both"/>
        <w:rPr>
          <w:rFonts w:ascii="Arial" w:hAnsi="Arial" w:cs="Arial"/>
          <w:b/>
          <w:bCs/>
          <w:sz w:val="22"/>
          <w:szCs w:val="22"/>
          <w:u w:val="single"/>
        </w:rPr>
      </w:pPr>
      <w:r w:rsidRPr="00D87EE0">
        <w:rPr>
          <w:rFonts w:ascii="Arial" w:hAnsi="Arial" w:cs="Arial"/>
          <w:b/>
          <w:bCs/>
          <w:sz w:val="22"/>
          <w:szCs w:val="22"/>
          <w:u w:val="single"/>
        </w:rPr>
        <w:t>Koolitoit</w:t>
      </w:r>
    </w:p>
    <w:p w14:paraId="61D9C7B4" w14:textId="47C887C3" w:rsidR="00BF50DF" w:rsidRPr="00D87EE0" w:rsidRDefault="00BF50DF" w:rsidP="00BF50DF">
      <w:pPr>
        <w:jc w:val="both"/>
        <w:rPr>
          <w:rFonts w:ascii="Arial" w:hAnsi="Arial" w:cs="Arial"/>
          <w:sz w:val="22"/>
          <w:szCs w:val="22"/>
        </w:rPr>
      </w:pPr>
      <w:r w:rsidRPr="00D87EE0">
        <w:rPr>
          <w:rFonts w:ascii="Arial" w:hAnsi="Arial" w:cs="Arial"/>
          <w:sz w:val="22"/>
          <w:szCs w:val="22"/>
        </w:rPr>
        <w:t xml:space="preserve">Tegevuskulude eelarve on </w:t>
      </w:r>
      <w:r w:rsidR="00BA484F" w:rsidRPr="00D87EE0">
        <w:rPr>
          <w:rFonts w:ascii="Arial" w:hAnsi="Arial" w:cs="Arial"/>
          <w:sz w:val="22"/>
          <w:szCs w:val="22"/>
        </w:rPr>
        <w:t>7</w:t>
      </w:r>
      <w:r w:rsidR="007C2E9A" w:rsidRPr="00D87EE0">
        <w:rPr>
          <w:rFonts w:ascii="Arial" w:hAnsi="Arial" w:cs="Arial"/>
          <w:sz w:val="22"/>
          <w:szCs w:val="22"/>
        </w:rPr>
        <w:t>51 275</w:t>
      </w:r>
      <w:r w:rsidRPr="00D87EE0">
        <w:rPr>
          <w:rFonts w:ascii="Arial" w:hAnsi="Arial" w:cs="Arial"/>
          <w:sz w:val="22"/>
          <w:szCs w:val="22"/>
        </w:rPr>
        <w:t xml:space="preserve"> eurot (202</w:t>
      </w:r>
      <w:r w:rsidR="007C2E9A" w:rsidRPr="00D87EE0">
        <w:rPr>
          <w:rFonts w:ascii="Arial" w:hAnsi="Arial" w:cs="Arial"/>
          <w:sz w:val="22"/>
          <w:szCs w:val="22"/>
        </w:rPr>
        <w:t>4</w:t>
      </w:r>
      <w:r w:rsidRPr="00D87EE0">
        <w:rPr>
          <w:rFonts w:ascii="Arial" w:hAnsi="Arial" w:cs="Arial"/>
          <w:sz w:val="22"/>
          <w:szCs w:val="22"/>
        </w:rPr>
        <w:t xml:space="preserve">. aasta eelarve </w:t>
      </w:r>
      <w:r w:rsidR="007C2E9A" w:rsidRPr="00D87EE0">
        <w:rPr>
          <w:rFonts w:ascii="Arial" w:hAnsi="Arial" w:cs="Arial"/>
          <w:sz w:val="22"/>
          <w:szCs w:val="22"/>
        </w:rPr>
        <w:t>714 165</w:t>
      </w:r>
      <w:r w:rsidRPr="00D87EE0">
        <w:rPr>
          <w:rFonts w:ascii="Arial" w:hAnsi="Arial" w:cs="Arial"/>
          <w:sz w:val="22"/>
          <w:szCs w:val="22"/>
        </w:rPr>
        <w:t xml:space="preserve"> eurot</w:t>
      </w:r>
      <w:r w:rsidR="00FF6C08" w:rsidRPr="00D87EE0">
        <w:rPr>
          <w:rFonts w:ascii="Arial" w:hAnsi="Arial" w:cs="Arial"/>
          <w:sz w:val="22"/>
          <w:szCs w:val="22"/>
        </w:rPr>
        <w:t xml:space="preserve"> ja 202</w:t>
      </w:r>
      <w:r w:rsidR="007C2E9A" w:rsidRPr="00D87EE0">
        <w:rPr>
          <w:rFonts w:ascii="Arial" w:hAnsi="Arial" w:cs="Arial"/>
          <w:sz w:val="22"/>
          <w:szCs w:val="22"/>
        </w:rPr>
        <w:t>5</w:t>
      </w:r>
      <w:r w:rsidR="00FF6C08" w:rsidRPr="00D87EE0">
        <w:rPr>
          <w:rFonts w:ascii="Arial" w:hAnsi="Arial" w:cs="Arial"/>
          <w:sz w:val="22"/>
          <w:szCs w:val="22"/>
        </w:rPr>
        <w:t xml:space="preserve"> eelarvestrateegia</w:t>
      </w:r>
      <w:r w:rsidR="004D163F" w:rsidRPr="00D87EE0">
        <w:rPr>
          <w:rFonts w:ascii="Arial" w:hAnsi="Arial" w:cs="Arial"/>
          <w:sz w:val="22"/>
          <w:szCs w:val="22"/>
        </w:rPr>
        <w:t xml:space="preserve"> 7</w:t>
      </w:r>
      <w:r w:rsidR="007C2E9A" w:rsidRPr="00D87EE0">
        <w:rPr>
          <w:rFonts w:ascii="Arial" w:hAnsi="Arial" w:cs="Arial"/>
          <w:sz w:val="22"/>
          <w:szCs w:val="22"/>
        </w:rPr>
        <w:t>55 913</w:t>
      </w:r>
      <w:r w:rsidR="004D163F" w:rsidRPr="00D87EE0">
        <w:rPr>
          <w:rFonts w:ascii="Arial" w:hAnsi="Arial" w:cs="Arial"/>
          <w:sz w:val="22"/>
          <w:szCs w:val="22"/>
        </w:rPr>
        <w:t xml:space="preserve"> eurot</w:t>
      </w:r>
      <w:r w:rsidRPr="00D87EE0">
        <w:rPr>
          <w:rFonts w:ascii="Arial" w:hAnsi="Arial" w:cs="Arial"/>
          <w:sz w:val="22"/>
          <w:szCs w:val="22"/>
        </w:rPr>
        <w:t>), millest riigi toetus moodustab 4</w:t>
      </w:r>
      <w:r w:rsidR="007C2E9A" w:rsidRPr="00D87EE0">
        <w:rPr>
          <w:rFonts w:ascii="Arial" w:hAnsi="Arial" w:cs="Arial"/>
          <w:sz w:val="22"/>
          <w:szCs w:val="22"/>
        </w:rPr>
        <w:t>74 950</w:t>
      </w:r>
      <w:r w:rsidRPr="00D87EE0">
        <w:rPr>
          <w:rFonts w:ascii="Arial" w:hAnsi="Arial" w:cs="Arial"/>
          <w:sz w:val="22"/>
          <w:szCs w:val="22"/>
        </w:rPr>
        <w:t xml:space="preserve"> eurot (sama summa kajastatakse ka tuludes). Eelarve </w:t>
      </w:r>
      <w:r w:rsidR="004D163F" w:rsidRPr="00D87EE0">
        <w:rPr>
          <w:rFonts w:ascii="Arial" w:hAnsi="Arial" w:cs="Arial"/>
          <w:sz w:val="22"/>
          <w:szCs w:val="22"/>
        </w:rPr>
        <w:t>suure</w:t>
      </w:r>
      <w:r w:rsidRPr="00D87EE0">
        <w:rPr>
          <w:rFonts w:ascii="Arial" w:hAnsi="Arial" w:cs="Arial"/>
          <w:sz w:val="22"/>
          <w:szCs w:val="22"/>
        </w:rPr>
        <w:t>neb võrreldes 202</w:t>
      </w:r>
      <w:r w:rsidR="007C5FDA" w:rsidRPr="00D87EE0">
        <w:rPr>
          <w:rFonts w:ascii="Arial" w:hAnsi="Arial" w:cs="Arial"/>
          <w:sz w:val="22"/>
          <w:szCs w:val="22"/>
        </w:rPr>
        <w:t>4</w:t>
      </w:r>
      <w:r w:rsidRPr="00D87EE0">
        <w:rPr>
          <w:rFonts w:ascii="Arial" w:hAnsi="Arial" w:cs="Arial"/>
          <w:sz w:val="22"/>
          <w:szCs w:val="22"/>
        </w:rPr>
        <w:t xml:space="preserve">. aasta eelarvega </w:t>
      </w:r>
      <w:r w:rsidR="007C5FDA" w:rsidRPr="00D87EE0">
        <w:rPr>
          <w:rFonts w:ascii="Arial" w:hAnsi="Arial" w:cs="Arial"/>
          <w:sz w:val="22"/>
          <w:szCs w:val="22"/>
        </w:rPr>
        <w:t>5,2</w:t>
      </w:r>
      <w:r w:rsidRPr="00D87EE0">
        <w:rPr>
          <w:rFonts w:ascii="Arial" w:hAnsi="Arial" w:cs="Arial"/>
          <w:sz w:val="22"/>
          <w:szCs w:val="22"/>
        </w:rPr>
        <w:t xml:space="preserve">% ja </w:t>
      </w:r>
      <w:r w:rsidR="007C5FDA" w:rsidRPr="00D87EE0">
        <w:rPr>
          <w:rFonts w:ascii="Arial" w:hAnsi="Arial" w:cs="Arial"/>
          <w:sz w:val="22"/>
          <w:szCs w:val="22"/>
        </w:rPr>
        <w:t>väheneb võrreldes</w:t>
      </w:r>
      <w:r w:rsidRPr="00D87EE0">
        <w:rPr>
          <w:rFonts w:ascii="Arial" w:hAnsi="Arial" w:cs="Arial"/>
          <w:sz w:val="22"/>
          <w:szCs w:val="22"/>
        </w:rPr>
        <w:t xml:space="preserve"> 202</w:t>
      </w:r>
      <w:r w:rsidR="007C5FDA" w:rsidRPr="00D87EE0">
        <w:rPr>
          <w:rFonts w:ascii="Arial" w:hAnsi="Arial" w:cs="Arial"/>
          <w:sz w:val="22"/>
          <w:szCs w:val="22"/>
        </w:rPr>
        <w:t>5</w:t>
      </w:r>
      <w:r w:rsidRPr="00D87EE0">
        <w:rPr>
          <w:rFonts w:ascii="Arial" w:hAnsi="Arial" w:cs="Arial"/>
          <w:sz w:val="22"/>
          <w:szCs w:val="22"/>
        </w:rPr>
        <w:t xml:space="preserve"> eelarvestrateegiaga</w:t>
      </w:r>
      <w:r w:rsidR="007C5FDA" w:rsidRPr="00D87EE0">
        <w:rPr>
          <w:rFonts w:ascii="Arial" w:hAnsi="Arial" w:cs="Arial"/>
          <w:sz w:val="22"/>
          <w:szCs w:val="22"/>
        </w:rPr>
        <w:t xml:space="preserve"> 0,6%</w:t>
      </w:r>
      <w:r w:rsidRPr="00D87EE0">
        <w:rPr>
          <w:rFonts w:ascii="Arial" w:hAnsi="Arial" w:cs="Arial"/>
          <w:sz w:val="22"/>
          <w:szCs w:val="22"/>
        </w:rPr>
        <w:t>. Vahendid on kavandatud 202</w:t>
      </w:r>
      <w:r w:rsidR="007C5FDA" w:rsidRPr="00D87EE0">
        <w:rPr>
          <w:rFonts w:ascii="Arial" w:hAnsi="Arial" w:cs="Arial"/>
          <w:sz w:val="22"/>
          <w:szCs w:val="22"/>
        </w:rPr>
        <w:t>4</w:t>
      </w:r>
      <w:r w:rsidRPr="00D87EE0">
        <w:rPr>
          <w:rFonts w:ascii="Arial" w:hAnsi="Arial" w:cs="Arial"/>
          <w:sz w:val="22"/>
          <w:szCs w:val="22"/>
        </w:rPr>
        <w:t xml:space="preserve">. aasta tegelike kulude </w:t>
      </w:r>
      <w:r w:rsidR="00AC5CB8" w:rsidRPr="00D87EE0">
        <w:rPr>
          <w:rFonts w:ascii="Arial" w:hAnsi="Arial" w:cs="Arial"/>
          <w:sz w:val="22"/>
          <w:szCs w:val="22"/>
        </w:rPr>
        <w:t xml:space="preserve">ja koolitoidu maksumuse </w:t>
      </w:r>
      <w:r w:rsidRPr="00D87EE0">
        <w:rPr>
          <w:rFonts w:ascii="Arial" w:hAnsi="Arial" w:cs="Arial"/>
          <w:sz w:val="22"/>
          <w:szCs w:val="22"/>
        </w:rPr>
        <w:t>põhjal.</w:t>
      </w:r>
    </w:p>
    <w:p w14:paraId="413164A1" w14:textId="65B25CF8" w:rsidR="007C5FDA" w:rsidRPr="00D87EE0" w:rsidRDefault="007C5FDA" w:rsidP="007C5FDA">
      <w:pPr>
        <w:jc w:val="both"/>
        <w:rPr>
          <w:rFonts w:ascii="Arial" w:eastAsia="Aptos" w:hAnsi="Arial" w:cs="Arial"/>
          <w:sz w:val="22"/>
          <w:szCs w:val="22"/>
          <w:lang w:eastAsia="et-EE"/>
        </w:rPr>
      </w:pPr>
      <w:r w:rsidRPr="00D87EE0">
        <w:rPr>
          <w:rFonts w:ascii="Arial" w:eastAsia="Aptos" w:hAnsi="Arial" w:cs="Arial"/>
          <w:sz w:val="22"/>
          <w:szCs w:val="22"/>
          <w:lang w:eastAsia="et-EE"/>
        </w:rPr>
        <w:t>Kõikidele valla põhikoolide õpilastele on tagatud tasuta koolilõuna ning koolilõuna maksumuse ja riikliku koolilõuna toetuse vahe kaetakse valla vahenditest. Koolilõuna toetuse kord on sätestatud Viimsi Vallavolikogu 27.01.2015 määrusega nr 5 „Koolilõuna toetuse kasutamise tingimused ja kord“, mida rakendatakse alates 1. jaanuarist 2015.</w:t>
      </w:r>
    </w:p>
    <w:p w14:paraId="22028075" w14:textId="5C27D2BA" w:rsidR="00670C56" w:rsidRPr="008F5F2F" w:rsidRDefault="007C5FDA" w:rsidP="005969A6">
      <w:pPr>
        <w:jc w:val="both"/>
        <w:rPr>
          <w:rFonts w:ascii="Arial" w:eastAsia="Aptos" w:hAnsi="Arial" w:cs="Arial"/>
          <w:lang w:eastAsia="et-EE"/>
        </w:rPr>
      </w:pPr>
      <w:r w:rsidRPr="00D87EE0">
        <w:rPr>
          <w:rFonts w:ascii="Arial" w:eastAsia="Aptos" w:hAnsi="Arial" w:cs="Arial"/>
          <w:sz w:val="22"/>
          <w:szCs w:val="22"/>
          <w:lang w:eastAsia="et-EE"/>
        </w:rPr>
        <w:t>Koolilõuna maksumuseks on alates  01.09.2024 vastavalt 01.07.2024 sõlmitud lepingule nr  2-10.1/457  Baltic Restaurants Estonia AS-ga 1,62 eurot, millest 1 euro kaetakse riigi toetusfondi koolitoidu eraldisega ja 0,62 eurot valla eelarvega</w:t>
      </w:r>
      <w:r w:rsidRPr="00D87EE0">
        <w:rPr>
          <w:rFonts w:ascii="Arial" w:eastAsia="Aptos" w:hAnsi="Arial" w:cs="Arial"/>
          <w:lang w:eastAsia="et-EE"/>
        </w:rPr>
        <w:t xml:space="preserve">. </w:t>
      </w:r>
    </w:p>
    <w:p w14:paraId="10D218F1" w14:textId="77777777" w:rsidR="00684C58" w:rsidRDefault="00684C58" w:rsidP="005969A6">
      <w:pPr>
        <w:jc w:val="both"/>
        <w:rPr>
          <w:rFonts w:ascii="Arial" w:hAnsi="Arial" w:cs="Arial"/>
          <w:b/>
          <w:bCs/>
          <w:sz w:val="22"/>
          <w:szCs w:val="22"/>
          <w:u w:val="single"/>
        </w:rPr>
      </w:pPr>
    </w:p>
    <w:p w14:paraId="13408916" w14:textId="20BD14C2" w:rsidR="005969A6" w:rsidRPr="00D87EE0" w:rsidRDefault="005969A6" w:rsidP="005969A6">
      <w:pPr>
        <w:jc w:val="both"/>
        <w:rPr>
          <w:rFonts w:ascii="Arial" w:hAnsi="Arial" w:cs="Arial"/>
          <w:b/>
          <w:bCs/>
          <w:sz w:val="22"/>
          <w:szCs w:val="22"/>
          <w:u w:val="single"/>
        </w:rPr>
      </w:pPr>
      <w:r w:rsidRPr="00D87EE0">
        <w:rPr>
          <w:rFonts w:ascii="Arial" w:hAnsi="Arial" w:cs="Arial"/>
          <w:b/>
          <w:bCs/>
          <w:sz w:val="22"/>
          <w:szCs w:val="22"/>
          <w:u w:val="single"/>
        </w:rPr>
        <w:t>Muu haridus</w:t>
      </w:r>
    </w:p>
    <w:p w14:paraId="0AF75B6B" w14:textId="5AC6006E" w:rsidR="00467195" w:rsidRPr="00D87EE0" w:rsidRDefault="00467195" w:rsidP="00467195">
      <w:pPr>
        <w:jc w:val="both"/>
        <w:rPr>
          <w:rFonts w:ascii="Arial" w:hAnsi="Arial" w:cs="Arial"/>
          <w:sz w:val="22"/>
          <w:szCs w:val="22"/>
        </w:rPr>
      </w:pPr>
      <w:r w:rsidRPr="00D87EE0">
        <w:rPr>
          <w:rFonts w:ascii="Arial" w:hAnsi="Arial" w:cs="Arial"/>
          <w:sz w:val="22"/>
          <w:szCs w:val="22"/>
        </w:rPr>
        <w:t>Muu hariduse kulusid on 202</w:t>
      </w:r>
      <w:r w:rsidR="002469D9" w:rsidRPr="00D87EE0">
        <w:rPr>
          <w:rFonts w:ascii="Arial" w:hAnsi="Arial" w:cs="Arial"/>
          <w:sz w:val="22"/>
          <w:szCs w:val="22"/>
        </w:rPr>
        <w:t>5</w:t>
      </w:r>
      <w:r w:rsidRPr="00D87EE0">
        <w:rPr>
          <w:rFonts w:ascii="Arial" w:hAnsi="Arial" w:cs="Arial"/>
          <w:sz w:val="22"/>
          <w:szCs w:val="22"/>
        </w:rPr>
        <w:t>. aasta eelarvesse kavandatud 1</w:t>
      </w:r>
      <w:r w:rsidR="002469D9" w:rsidRPr="00D87EE0">
        <w:rPr>
          <w:rFonts w:ascii="Arial" w:hAnsi="Arial" w:cs="Arial"/>
          <w:sz w:val="22"/>
          <w:szCs w:val="22"/>
        </w:rPr>
        <w:t>17 300</w:t>
      </w:r>
      <w:r w:rsidRPr="00D87EE0">
        <w:rPr>
          <w:rFonts w:ascii="Arial" w:hAnsi="Arial" w:cs="Arial"/>
          <w:sz w:val="22"/>
          <w:szCs w:val="22"/>
        </w:rPr>
        <w:t xml:space="preserve"> eurot (202</w:t>
      </w:r>
      <w:r w:rsidR="002469D9" w:rsidRPr="00D87EE0">
        <w:rPr>
          <w:rFonts w:ascii="Arial" w:hAnsi="Arial" w:cs="Arial"/>
          <w:sz w:val="22"/>
          <w:szCs w:val="22"/>
        </w:rPr>
        <w:t>4</w:t>
      </w:r>
      <w:r w:rsidRPr="00D87EE0">
        <w:rPr>
          <w:rFonts w:ascii="Arial" w:hAnsi="Arial" w:cs="Arial"/>
          <w:sz w:val="22"/>
          <w:szCs w:val="22"/>
        </w:rPr>
        <w:t xml:space="preserve">. aastal </w:t>
      </w:r>
      <w:r w:rsidR="002469D9" w:rsidRPr="00D87EE0">
        <w:rPr>
          <w:rFonts w:ascii="Arial" w:hAnsi="Arial" w:cs="Arial"/>
          <w:sz w:val="22"/>
          <w:szCs w:val="22"/>
        </w:rPr>
        <w:t>137 350</w:t>
      </w:r>
      <w:r w:rsidRPr="00D87EE0">
        <w:rPr>
          <w:rFonts w:ascii="Arial" w:hAnsi="Arial" w:cs="Arial"/>
          <w:sz w:val="22"/>
          <w:szCs w:val="22"/>
        </w:rPr>
        <w:t xml:space="preserve"> eurot</w:t>
      </w:r>
      <w:r w:rsidR="00B376F4" w:rsidRPr="00D87EE0">
        <w:rPr>
          <w:rFonts w:ascii="Arial" w:hAnsi="Arial" w:cs="Arial"/>
          <w:sz w:val="22"/>
          <w:szCs w:val="22"/>
        </w:rPr>
        <w:t xml:space="preserve"> ja </w:t>
      </w:r>
      <w:r w:rsidR="002469D9" w:rsidRPr="00D87EE0">
        <w:rPr>
          <w:rFonts w:ascii="Arial" w:hAnsi="Arial" w:cs="Arial"/>
          <w:sz w:val="22"/>
          <w:szCs w:val="22"/>
        </w:rPr>
        <w:t xml:space="preserve">2025 </w:t>
      </w:r>
      <w:r w:rsidR="00B376F4" w:rsidRPr="00D87EE0">
        <w:rPr>
          <w:rFonts w:ascii="Arial" w:hAnsi="Arial" w:cs="Arial"/>
          <w:sz w:val="22"/>
          <w:szCs w:val="22"/>
        </w:rPr>
        <w:t>strateegias 1</w:t>
      </w:r>
      <w:r w:rsidR="002469D9" w:rsidRPr="00D87EE0">
        <w:rPr>
          <w:rFonts w:ascii="Arial" w:hAnsi="Arial" w:cs="Arial"/>
          <w:sz w:val="22"/>
          <w:szCs w:val="22"/>
        </w:rPr>
        <w:t>17 300</w:t>
      </w:r>
      <w:r w:rsidR="00B376F4" w:rsidRPr="00D87EE0">
        <w:rPr>
          <w:rFonts w:ascii="Arial" w:hAnsi="Arial" w:cs="Arial"/>
          <w:sz w:val="22"/>
          <w:szCs w:val="22"/>
        </w:rPr>
        <w:t xml:space="preserve"> eurot</w:t>
      </w:r>
      <w:r w:rsidRPr="00D87EE0">
        <w:rPr>
          <w:rFonts w:ascii="Arial" w:hAnsi="Arial" w:cs="Arial"/>
          <w:sz w:val="22"/>
          <w:szCs w:val="22"/>
        </w:rPr>
        <w:t>). Vahendid jagunevad järgmiste tegevustele:</w:t>
      </w:r>
    </w:p>
    <w:p w14:paraId="4E7AC2CE" w14:textId="19174451" w:rsidR="00467195" w:rsidRPr="00D87EE0" w:rsidRDefault="00B376F4" w:rsidP="00FE75AF">
      <w:pPr>
        <w:pStyle w:val="Loendilik"/>
        <w:numPr>
          <w:ilvl w:val="0"/>
          <w:numId w:val="22"/>
        </w:numPr>
        <w:jc w:val="both"/>
        <w:rPr>
          <w:rFonts w:ascii="Arial" w:hAnsi="Arial" w:cs="Arial"/>
          <w:bCs/>
        </w:rPr>
      </w:pPr>
      <w:r w:rsidRPr="00D87EE0">
        <w:rPr>
          <w:rFonts w:ascii="Arial" w:hAnsi="Arial" w:cs="Arial"/>
        </w:rPr>
        <w:t>Sotsiaalt</w:t>
      </w:r>
      <w:r w:rsidR="00467195" w:rsidRPr="00D87EE0">
        <w:rPr>
          <w:rFonts w:ascii="Arial" w:hAnsi="Arial" w:cs="Arial"/>
        </w:rPr>
        <w:t xml:space="preserve">oetused </w:t>
      </w:r>
      <w:r w:rsidR="00F21386" w:rsidRPr="00D87EE0">
        <w:rPr>
          <w:rFonts w:ascii="Arial" w:hAnsi="Arial" w:cs="Arial"/>
        </w:rPr>
        <w:t>57 0</w:t>
      </w:r>
      <w:r w:rsidR="00467195" w:rsidRPr="00D87EE0">
        <w:rPr>
          <w:rFonts w:ascii="Arial" w:hAnsi="Arial" w:cs="Arial"/>
        </w:rPr>
        <w:t>00 eurot</w:t>
      </w:r>
      <w:r w:rsidR="00F21386" w:rsidRPr="00D87EE0">
        <w:rPr>
          <w:rFonts w:ascii="Arial" w:hAnsi="Arial" w:cs="Arial"/>
        </w:rPr>
        <w:t xml:space="preserve"> (preemiad ja stipendiumid).</w:t>
      </w:r>
      <w:r w:rsidR="00BA6125" w:rsidRPr="00D87EE0">
        <w:rPr>
          <w:rFonts w:ascii="Arial" w:hAnsi="Arial" w:cs="Arial"/>
        </w:rPr>
        <w:t xml:space="preserve"> Vahendid on ette nähtud iga-aastaseks</w:t>
      </w:r>
      <w:r w:rsidR="00467195" w:rsidRPr="00D87EE0">
        <w:rPr>
          <w:rFonts w:ascii="Arial" w:hAnsi="Arial" w:cs="Arial"/>
        </w:rPr>
        <w:t xml:space="preserve"> </w:t>
      </w:r>
      <w:r w:rsidR="00BA6125" w:rsidRPr="00D87EE0">
        <w:rPr>
          <w:rFonts w:ascii="Arial" w:hAnsi="Arial" w:cs="Arial"/>
        </w:rPr>
        <w:t>preemiateks</w:t>
      </w:r>
      <w:r w:rsidR="00467195" w:rsidRPr="00D87EE0">
        <w:rPr>
          <w:rFonts w:ascii="Arial" w:hAnsi="Arial" w:cs="Arial"/>
          <w:bCs/>
        </w:rPr>
        <w:t xml:space="preserve"> Viimsi valla põhikooli- või gümnaasiumiõpilaste</w:t>
      </w:r>
      <w:r w:rsidR="00BA6125" w:rsidRPr="00D87EE0">
        <w:rPr>
          <w:rFonts w:ascii="Arial" w:hAnsi="Arial" w:cs="Arial"/>
          <w:bCs/>
        </w:rPr>
        <w:t>le</w:t>
      </w:r>
      <w:r w:rsidR="00403292" w:rsidRPr="00D87EE0">
        <w:rPr>
          <w:rFonts w:ascii="Arial" w:hAnsi="Arial" w:cs="Arial"/>
          <w:bCs/>
        </w:rPr>
        <w:t>, sealhulgas</w:t>
      </w:r>
      <w:r w:rsidR="00467195" w:rsidRPr="00D87EE0">
        <w:rPr>
          <w:rFonts w:ascii="Arial" w:hAnsi="Arial" w:cs="Arial"/>
          <w:bCs/>
        </w:rPr>
        <w:t xml:space="preserve"> Lennart Meri preemia välja andmiseks 4 000 eurot (koos maksudega)</w:t>
      </w:r>
      <w:r w:rsidR="00403292" w:rsidRPr="00D87EE0">
        <w:rPr>
          <w:rFonts w:ascii="Arial" w:hAnsi="Arial" w:cs="Arial"/>
          <w:bCs/>
        </w:rPr>
        <w:t>,</w:t>
      </w:r>
      <w:r w:rsidR="00467195" w:rsidRPr="00D87EE0">
        <w:rPr>
          <w:rFonts w:ascii="Arial" w:hAnsi="Arial" w:cs="Arial"/>
          <w:bCs/>
        </w:rPr>
        <w:t xml:space="preserve"> </w:t>
      </w:r>
      <w:r w:rsidR="00403292" w:rsidRPr="00D87EE0">
        <w:rPr>
          <w:rFonts w:ascii="Arial" w:hAnsi="Arial" w:cs="Arial"/>
          <w:bCs/>
        </w:rPr>
        <w:t>p</w:t>
      </w:r>
      <w:r w:rsidR="00467195" w:rsidRPr="00D87EE0">
        <w:rPr>
          <w:rFonts w:ascii="Arial" w:hAnsi="Arial" w:cs="Arial"/>
          <w:bCs/>
        </w:rPr>
        <w:t xml:space="preserve">arimate koolilõpetajate ja olümpiaadivõitjate ning nende juhendajate tunnustamiseks on kavandatud </w:t>
      </w:r>
      <w:r w:rsidR="00403292" w:rsidRPr="00D87EE0">
        <w:rPr>
          <w:rFonts w:ascii="Arial" w:hAnsi="Arial" w:cs="Arial"/>
          <w:bCs/>
        </w:rPr>
        <w:t>3</w:t>
      </w:r>
      <w:r w:rsidR="0001449B" w:rsidRPr="00D87EE0">
        <w:rPr>
          <w:rFonts w:ascii="Arial" w:hAnsi="Arial" w:cs="Arial"/>
          <w:bCs/>
        </w:rPr>
        <w:t>3</w:t>
      </w:r>
      <w:r w:rsidR="00467195" w:rsidRPr="00D87EE0">
        <w:rPr>
          <w:rFonts w:ascii="Arial" w:hAnsi="Arial" w:cs="Arial"/>
          <w:bCs/>
        </w:rPr>
        <w:t xml:space="preserve"> 000 eurot, muud preemiad </w:t>
      </w:r>
      <w:r w:rsidR="004478E5" w:rsidRPr="00D87EE0">
        <w:rPr>
          <w:rFonts w:ascii="Arial" w:hAnsi="Arial" w:cs="Arial"/>
          <w:bCs/>
        </w:rPr>
        <w:t>20</w:t>
      </w:r>
      <w:r w:rsidR="00467195" w:rsidRPr="00D87EE0">
        <w:rPr>
          <w:rFonts w:ascii="Arial" w:hAnsi="Arial" w:cs="Arial"/>
          <w:bCs/>
        </w:rPr>
        <w:t xml:space="preserve"> 000 eurot, sh </w:t>
      </w:r>
      <w:r w:rsidR="00467195" w:rsidRPr="00D87EE0">
        <w:rPr>
          <w:rFonts w:ascii="Arial" w:hAnsi="Arial" w:cs="Arial"/>
        </w:rPr>
        <w:t>aasta haridustegu, aasta haridustöötaja ning aasta noorsootöötaja auhinnad</w:t>
      </w:r>
      <w:r w:rsidR="00467195" w:rsidRPr="00D87EE0">
        <w:rPr>
          <w:rFonts w:ascii="Arial" w:hAnsi="Arial" w:cs="Arial"/>
          <w:bCs/>
        </w:rPr>
        <w:t>.</w:t>
      </w:r>
    </w:p>
    <w:p w14:paraId="3562FE1B" w14:textId="14F60B84" w:rsidR="008F4409" w:rsidRPr="00D87EE0" w:rsidRDefault="008F4409" w:rsidP="002032A3">
      <w:pPr>
        <w:pStyle w:val="Loendilik"/>
        <w:numPr>
          <w:ilvl w:val="0"/>
          <w:numId w:val="22"/>
        </w:numPr>
        <w:jc w:val="both"/>
        <w:rPr>
          <w:rFonts w:ascii="Arial" w:hAnsi="Arial" w:cs="Arial"/>
          <w:bCs/>
        </w:rPr>
      </w:pPr>
      <w:r w:rsidRPr="00D87EE0">
        <w:rPr>
          <w:rFonts w:ascii="Arial" w:hAnsi="Arial" w:cs="Arial"/>
          <w:bCs/>
        </w:rPr>
        <w:t xml:space="preserve">Muud toetused </w:t>
      </w:r>
      <w:r w:rsidR="00C73594" w:rsidRPr="00D87EE0">
        <w:rPr>
          <w:rFonts w:ascii="Arial" w:hAnsi="Arial" w:cs="Arial"/>
          <w:bCs/>
        </w:rPr>
        <w:t>8</w:t>
      </w:r>
      <w:r w:rsidRPr="00D87EE0">
        <w:rPr>
          <w:rFonts w:ascii="Arial" w:hAnsi="Arial" w:cs="Arial"/>
          <w:bCs/>
        </w:rPr>
        <w:t xml:space="preserve"> 050 eurot. </w:t>
      </w:r>
      <w:r w:rsidR="00EE47B4" w:rsidRPr="00D87EE0">
        <w:rPr>
          <w:rFonts w:ascii="Arial" w:hAnsi="Arial" w:cs="Arial"/>
          <w:bCs/>
        </w:rPr>
        <w:t xml:space="preserve">Volikogu </w:t>
      </w:r>
      <w:r w:rsidR="00CD5FC3" w:rsidRPr="00D87EE0">
        <w:rPr>
          <w:rFonts w:ascii="Arial" w:hAnsi="Arial" w:cs="Arial"/>
          <w:bCs/>
        </w:rPr>
        <w:t>noorsoo- ja haridusk</w:t>
      </w:r>
      <w:r w:rsidR="00EE47B4" w:rsidRPr="00D87EE0">
        <w:rPr>
          <w:rFonts w:ascii="Arial" w:hAnsi="Arial" w:cs="Arial"/>
          <w:bCs/>
        </w:rPr>
        <w:t xml:space="preserve">omisjoni </w:t>
      </w:r>
      <w:r w:rsidR="00E17072" w:rsidRPr="00D87EE0">
        <w:rPr>
          <w:rFonts w:ascii="Arial" w:hAnsi="Arial" w:cs="Arial"/>
          <w:bCs/>
        </w:rPr>
        <w:t xml:space="preserve">eraldatavad </w:t>
      </w:r>
      <w:r w:rsidR="00A446E0" w:rsidRPr="00D87EE0">
        <w:rPr>
          <w:rFonts w:ascii="Arial" w:hAnsi="Arial" w:cs="Arial"/>
          <w:bCs/>
        </w:rPr>
        <w:t xml:space="preserve">noorte </w:t>
      </w:r>
      <w:r w:rsidR="00E17072" w:rsidRPr="00D87EE0">
        <w:rPr>
          <w:rFonts w:ascii="Arial" w:hAnsi="Arial" w:cs="Arial"/>
          <w:bCs/>
        </w:rPr>
        <w:t>projektitoetused</w:t>
      </w:r>
      <w:r w:rsidR="00A446E0" w:rsidRPr="00D87EE0">
        <w:rPr>
          <w:rFonts w:ascii="Arial" w:hAnsi="Arial" w:cs="Arial"/>
          <w:bCs/>
        </w:rPr>
        <w:t xml:space="preserve"> </w:t>
      </w:r>
      <w:r w:rsidR="00C73594" w:rsidRPr="00D87EE0">
        <w:rPr>
          <w:rFonts w:ascii="Arial" w:hAnsi="Arial" w:cs="Arial"/>
          <w:bCs/>
        </w:rPr>
        <w:t>8</w:t>
      </w:r>
      <w:r w:rsidR="00A446E0" w:rsidRPr="00D87EE0">
        <w:rPr>
          <w:rFonts w:ascii="Arial" w:hAnsi="Arial" w:cs="Arial"/>
          <w:bCs/>
        </w:rPr>
        <w:t> 000 eurot ning Eesti Noorsootöötajate Kogu liikmemaks 50 eurot.</w:t>
      </w:r>
    </w:p>
    <w:p w14:paraId="5C8583CE" w14:textId="3C6ACB92" w:rsidR="00387F81" w:rsidRPr="00D87EE0" w:rsidRDefault="004478E5" w:rsidP="003F701F">
      <w:pPr>
        <w:numPr>
          <w:ilvl w:val="0"/>
          <w:numId w:val="22"/>
        </w:numPr>
        <w:jc w:val="both"/>
        <w:rPr>
          <w:rFonts w:ascii="Arial" w:hAnsi="Arial" w:cs="Arial"/>
          <w:sz w:val="22"/>
          <w:szCs w:val="22"/>
        </w:rPr>
      </w:pPr>
      <w:r w:rsidRPr="00D87EE0">
        <w:rPr>
          <w:rFonts w:ascii="Arial" w:hAnsi="Arial" w:cs="Arial"/>
          <w:sz w:val="22"/>
          <w:szCs w:val="22"/>
        </w:rPr>
        <w:lastRenderedPageBreak/>
        <w:t>Majandamiskulud</w:t>
      </w:r>
      <w:r w:rsidR="00467195" w:rsidRPr="00D87EE0">
        <w:rPr>
          <w:rFonts w:ascii="Arial" w:hAnsi="Arial" w:cs="Arial"/>
          <w:sz w:val="22"/>
          <w:szCs w:val="22"/>
        </w:rPr>
        <w:t xml:space="preserve"> </w:t>
      </w:r>
      <w:r w:rsidR="00A446E0" w:rsidRPr="00D87EE0">
        <w:rPr>
          <w:rFonts w:ascii="Arial" w:hAnsi="Arial" w:cs="Arial"/>
          <w:sz w:val="22"/>
          <w:szCs w:val="22"/>
        </w:rPr>
        <w:t>5</w:t>
      </w:r>
      <w:r w:rsidR="00C73594" w:rsidRPr="00D87EE0">
        <w:rPr>
          <w:rFonts w:ascii="Arial" w:hAnsi="Arial" w:cs="Arial"/>
          <w:sz w:val="22"/>
          <w:szCs w:val="22"/>
        </w:rPr>
        <w:t>2 250</w:t>
      </w:r>
      <w:r w:rsidR="00467195" w:rsidRPr="00D87EE0">
        <w:rPr>
          <w:rFonts w:ascii="Arial" w:hAnsi="Arial" w:cs="Arial"/>
          <w:sz w:val="22"/>
          <w:szCs w:val="22"/>
        </w:rPr>
        <w:t xml:space="preserve"> eurot</w:t>
      </w:r>
      <w:r w:rsidRPr="00D87EE0">
        <w:rPr>
          <w:rFonts w:ascii="Arial" w:hAnsi="Arial" w:cs="Arial"/>
          <w:sz w:val="22"/>
          <w:szCs w:val="22"/>
        </w:rPr>
        <w:t xml:space="preserve"> </w:t>
      </w:r>
      <w:r w:rsidR="00467195" w:rsidRPr="00D87EE0">
        <w:rPr>
          <w:rFonts w:ascii="Arial" w:hAnsi="Arial" w:cs="Arial"/>
          <w:sz w:val="22"/>
          <w:szCs w:val="22"/>
        </w:rPr>
        <w:t>on kavandatud haridusvaldkonna sündmuste korraldamiseks ja meenete soetamiseks</w:t>
      </w:r>
      <w:r w:rsidR="00D522BA" w:rsidRPr="00D87EE0">
        <w:rPr>
          <w:rFonts w:ascii="Arial" w:hAnsi="Arial" w:cs="Arial"/>
          <w:sz w:val="22"/>
          <w:szCs w:val="22"/>
        </w:rPr>
        <w:t xml:space="preserve"> ning </w:t>
      </w:r>
      <w:r w:rsidR="003E0E24" w:rsidRPr="00D87EE0">
        <w:rPr>
          <w:rFonts w:ascii="Arial" w:hAnsi="Arial" w:cs="Arial"/>
          <w:sz w:val="22"/>
          <w:szCs w:val="22"/>
        </w:rPr>
        <w:t>arengukava analüüsiks</w:t>
      </w:r>
      <w:r w:rsidR="003F5F4D" w:rsidRPr="00D87EE0">
        <w:rPr>
          <w:rFonts w:ascii="Arial" w:hAnsi="Arial" w:cs="Arial"/>
          <w:sz w:val="22"/>
          <w:szCs w:val="22"/>
        </w:rPr>
        <w:t xml:space="preserve"> (</w:t>
      </w:r>
      <w:r w:rsidR="002969C3" w:rsidRPr="00D87EE0">
        <w:rPr>
          <w:rFonts w:ascii="Arial" w:hAnsi="Arial" w:cs="Arial"/>
          <w:sz w:val="22"/>
          <w:szCs w:val="22"/>
        </w:rPr>
        <w:t xml:space="preserve">huvihariduses osalejate seos õpitulemustega, HEV </w:t>
      </w:r>
      <w:r w:rsidR="00C50C43" w:rsidRPr="00D87EE0">
        <w:rPr>
          <w:rFonts w:ascii="Arial" w:hAnsi="Arial" w:cs="Arial"/>
          <w:sz w:val="22"/>
          <w:szCs w:val="22"/>
        </w:rPr>
        <w:t>laste hariduskorraldus</w:t>
      </w:r>
      <w:r w:rsidR="002969C3" w:rsidRPr="00D87EE0">
        <w:rPr>
          <w:rFonts w:ascii="Arial" w:hAnsi="Arial" w:cs="Arial"/>
          <w:sz w:val="22"/>
          <w:szCs w:val="22"/>
        </w:rPr>
        <w:t>).</w:t>
      </w:r>
      <w:r w:rsidR="00E23E97" w:rsidRPr="00D87EE0">
        <w:rPr>
          <w:rFonts w:ascii="Arial" w:hAnsi="Arial" w:cs="Arial"/>
          <w:sz w:val="22"/>
          <w:szCs w:val="22"/>
        </w:rPr>
        <w:t xml:space="preserve"> </w:t>
      </w:r>
    </w:p>
    <w:p w14:paraId="593E0EB9" w14:textId="77777777" w:rsidR="00012B76" w:rsidRPr="00D87EE0" w:rsidRDefault="00012B76" w:rsidP="003F701F">
      <w:pPr>
        <w:jc w:val="both"/>
        <w:rPr>
          <w:rFonts w:ascii="Arial" w:hAnsi="Arial" w:cs="Arial"/>
          <w:bCs/>
          <w:sz w:val="22"/>
          <w:szCs w:val="22"/>
        </w:rPr>
      </w:pPr>
    </w:p>
    <w:p w14:paraId="1C2147B7" w14:textId="77777777" w:rsidR="003F701F" w:rsidRPr="00D87EE0" w:rsidRDefault="003F701F" w:rsidP="000546AE">
      <w:pPr>
        <w:pStyle w:val="Pealkiri2"/>
        <w:numPr>
          <w:ilvl w:val="1"/>
          <w:numId w:val="18"/>
        </w:numPr>
        <w:ind w:left="851" w:hanging="851"/>
        <w:rPr>
          <w:rFonts w:ascii="Arial" w:hAnsi="Arial" w:cs="Arial"/>
          <w:lang w:val="et-EE"/>
        </w:rPr>
      </w:pPr>
      <w:bookmarkStart w:id="47" w:name="_Toc531099697"/>
      <w:bookmarkStart w:id="48" w:name="_Toc183439020"/>
      <w:r w:rsidRPr="00D87EE0">
        <w:rPr>
          <w:rFonts w:ascii="Arial" w:hAnsi="Arial" w:cs="Arial"/>
          <w:lang w:val="et-EE"/>
        </w:rPr>
        <w:t>Sotsiaalne kaitse</w:t>
      </w:r>
      <w:bookmarkEnd w:id="47"/>
      <w:bookmarkEnd w:id="48"/>
    </w:p>
    <w:p w14:paraId="1C268F28" w14:textId="77777777" w:rsidR="008E30AA" w:rsidRPr="00D87EE0" w:rsidRDefault="008E30AA" w:rsidP="003F701F">
      <w:pPr>
        <w:pStyle w:val="Jalus"/>
        <w:tabs>
          <w:tab w:val="clear" w:pos="4536"/>
          <w:tab w:val="clear" w:pos="9072"/>
        </w:tabs>
        <w:jc w:val="both"/>
        <w:rPr>
          <w:sz w:val="24"/>
          <w:szCs w:val="24"/>
          <w:lang w:val="et-EE"/>
        </w:rPr>
      </w:pPr>
    </w:p>
    <w:p w14:paraId="2B90E6AF" w14:textId="08D6BFAF" w:rsidR="00481444" w:rsidRPr="006D70E7" w:rsidRDefault="00481444" w:rsidP="00481444">
      <w:pPr>
        <w:jc w:val="both"/>
        <w:rPr>
          <w:rFonts w:ascii="Arial" w:hAnsi="Arial" w:cs="Arial"/>
          <w:sz w:val="22"/>
          <w:szCs w:val="22"/>
        </w:rPr>
      </w:pPr>
      <w:r w:rsidRPr="00D87EE0">
        <w:rPr>
          <w:rFonts w:ascii="Arial" w:hAnsi="Arial" w:cs="Arial"/>
          <w:sz w:val="22"/>
          <w:szCs w:val="22"/>
        </w:rPr>
        <w:t xml:space="preserve">Sotsiaalse </w:t>
      </w:r>
      <w:r w:rsidRPr="006D70E7">
        <w:rPr>
          <w:rFonts w:ascii="Arial" w:hAnsi="Arial" w:cs="Arial"/>
          <w:sz w:val="22"/>
          <w:szCs w:val="22"/>
        </w:rPr>
        <w:t xml:space="preserve">kaitse kulude eelarve on kokku </w:t>
      </w:r>
      <w:r w:rsidR="00CA49BB" w:rsidRPr="006D70E7">
        <w:rPr>
          <w:rFonts w:ascii="Arial" w:hAnsi="Arial" w:cs="Arial"/>
          <w:sz w:val="22"/>
          <w:szCs w:val="22"/>
        </w:rPr>
        <w:t>3 963 965</w:t>
      </w:r>
      <w:r w:rsidRPr="006D70E7">
        <w:rPr>
          <w:rFonts w:ascii="Arial" w:hAnsi="Arial" w:cs="Arial"/>
          <w:sz w:val="22"/>
          <w:szCs w:val="22"/>
        </w:rPr>
        <w:t xml:space="preserve"> eurot, mis moodustab põhitegevuse kulude eelarvest </w:t>
      </w:r>
      <w:r w:rsidR="00593BB7" w:rsidRPr="006D70E7">
        <w:rPr>
          <w:rFonts w:ascii="Arial" w:hAnsi="Arial" w:cs="Arial"/>
          <w:sz w:val="22"/>
          <w:szCs w:val="22"/>
        </w:rPr>
        <w:t>7,</w:t>
      </w:r>
      <w:r w:rsidR="002A4E6C" w:rsidRPr="006D70E7">
        <w:rPr>
          <w:rFonts w:ascii="Arial" w:hAnsi="Arial" w:cs="Arial"/>
          <w:sz w:val="22"/>
          <w:szCs w:val="22"/>
        </w:rPr>
        <w:t>0</w:t>
      </w:r>
      <w:r w:rsidRPr="006D70E7">
        <w:rPr>
          <w:rFonts w:ascii="Arial" w:hAnsi="Arial" w:cs="Arial"/>
          <w:sz w:val="22"/>
          <w:szCs w:val="22"/>
        </w:rPr>
        <w:t xml:space="preserve">%. Eelarve </w:t>
      </w:r>
      <w:r w:rsidR="009E5C61" w:rsidRPr="006D70E7">
        <w:rPr>
          <w:rFonts w:ascii="Arial" w:hAnsi="Arial" w:cs="Arial"/>
          <w:sz w:val="22"/>
          <w:szCs w:val="22"/>
        </w:rPr>
        <w:t>suur</w:t>
      </w:r>
      <w:r w:rsidR="007475AF" w:rsidRPr="006D70E7">
        <w:rPr>
          <w:rFonts w:ascii="Arial" w:hAnsi="Arial" w:cs="Arial"/>
          <w:sz w:val="22"/>
          <w:szCs w:val="22"/>
        </w:rPr>
        <w:t>eneb</w:t>
      </w:r>
      <w:r w:rsidRPr="006D70E7">
        <w:rPr>
          <w:rFonts w:ascii="Arial" w:hAnsi="Arial" w:cs="Arial"/>
          <w:sz w:val="22"/>
          <w:szCs w:val="22"/>
        </w:rPr>
        <w:t xml:space="preserve"> võrreldes 202</w:t>
      </w:r>
      <w:r w:rsidR="00593BB7" w:rsidRPr="006D70E7">
        <w:rPr>
          <w:rFonts w:ascii="Arial" w:hAnsi="Arial" w:cs="Arial"/>
          <w:sz w:val="22"/>
          <w:szCs w:val="22"/>
        </w:rPr>
        <w:t>4</w:t>
      </w:r>
      <w:r w:rsidRPr="006D70E7">
        <w:rPr>
          <w:rFonts w:ascii="Arial" w:hAnsi="Arial" w:cs="Arial"/>
          <w:sz w:val="22"/>
          <w:szCs w:val="22"/>
        </w:rPr>
        <w:t xml:space="preserve">. aasta eelarvega </w:t>
      </w:r>
      <w:r w:rsidR="00942CCE" w:rsidRPr="006D70E7">
        <w:rPr>
          <w:rFonts w:ascii="Arial" w:hAnsi="Arial" w:cs="Arial"/>
          <w:sz w:val="22"/>
          <w:szCs w:val="22"/>
        </w:rPr>
        <w:t>9,3</w:t>
      </w:r>
      <w:r w:rsidRPr="006D70E7">
        <w:rPr>
          <w:rFonts w:ascii="Arial" w:hAnsi="Arial" w:cs="Arial"/>
          <w:sz w:val="22"/>
          <w:szCs w:val="22"/>
        </w:rPr>
        <w:t xml:space="preserve">% ja </w:t>
      </w:r>
      <w:r w:rsidR="007475AF" w:rsidRPr="006D70E7">
        <w:rPr>
          <w:rFonts w:ascii="Arial" w:hAnsi="Arial" w:cs="Arial"/>
          <w:sz w:val="22"/>
          <w:szCs w:val="22"/>
        </w:rPr>
        <w:t>võrreldes 202</w:t>
      </w:r>
      <w:r w:rsidR="00593BB7" w:rsidRPr="006D70E7">
        <w:rPr>
          <w:rFonts w:ascii="Arial" w:hAnsi="Arial" w:cs="Arial"/>
          <w:sz w:val="22"/>
          <w:szCs w:val="22"/>
        </w:rPr>
        <w:t>5</w:t>
      </w:r>
      <w:r w:rsidR="007475AF" w:rsidRPr="006D70E7">
        <w:rPr>
          <w:rFonts w:ascii="Arial" w:hAnsi="Arial" w:cs="Arial"/>
          <w:sz w:val="22"/>
          <w:szCs w:val="22"/>
        </w:rPr>
        <w:t xml:space="preserve">. aasta </w:t>
      </w:r>
      <w:r w:rsidRPr="006D70E7">
        <w:rPr>
          <w:rFonts w:ascii="Arial" w:hAnsi="Arial" w:cs="Arial"/>
          <w:sz w:val="22"/>
          <w:szCs w:val="22"/>
        </w:rPr>
        <w:t xml:space="preserve">eelarvestrateegiaga </w:t>
      </w:r>
      <w:r w:rsidR="00942CCE" w:rsidRPr="006D70E7">
        <w:rPr>
          <w:rFonts w:ascii="Arial" w:hAnsi="Arial" w:cs="Arial"/>
          <w:sz w:val="22"/>
          <w:szCs w:val="22"/>
        </w:rPr>
        <w:t>2,6</w:t>
      </w:r>
      <w:r w:rsidRPr="006D70E7">
        <w:rPr>
          <w:rFonts w:ascii="Arial" w:hAnsi="Arial" w:cs="Arial"/>
          <w:sz w:val="22"/>
          <w:szCs w:val="22"/>
        </w:rPr>
        <w:t>%. Kulud on prognoositud 202</w:t>
      </w:r>
      <w:r w:rsidR="009B1051" w:rsidRPr="006D70E7">
        <w:rPr>
          <w:rFonts w:ascii="Arial" w:hAnsi="Arial" w:cs="Arial"/>
          <w:sz w:val="22"/>
          <w:szCs w:val="22"/>
        </w:rPr>
        <w:t>4</w:t>
      </w:r>
      <w:r w:rsidRPr="006D70E7">
        <w:rPr>
          <w:rFonts w:ascii="Arial" w:hAnsi="Arial" w:cs="Arial"/>
          <w:sz w:val="22"/>
          <w:szCs w:val="22"/>
        </w:rPr>
        <w:t>. aasta üheksa kuu tegeliku täitmise järgi.</w:t>
      </w:r>
      <w:r w:rsidR="00F106FF" w:rsidRPr="006D70E7">
        <w:rPr>
          <w:rFonts w:ascii="Arial" w:hAnsi="Arial" w:cs="Arial"/>
          <w:sz w:val="22"/>
          <w:szCs w:val="22"/>
        </w:rPr>
        <w:t xml:space="preserve"> </w:t>
      </w:r>
      <w:r w:rsidRPr="006D70E7">
        <w:rPr>
          <w:rFonts w:ascii="Arial" w:hAnsi="Arial" w:cs="Arial"/>
          <w:sz w:val="22"/>
          <w:szCs w:val="22"/>
        </w:rPr>
        <w:t>202</w:t>
      </w:r>
      <w:r w:rsidR="009B1051" w:rsidRPr="006D70E7">
        <w:rPr>
          <w:rFonts w:ascii="Arial" w:hAnsi="Arial" w:cs="Arial"/>
          <w:sz w:val="22"/>
          <w:szCs w:val="22"/>
        </w:rPr>
        <w:t>4</w:t>
      </w:r>
      <w:r w:rsidRPr="006D70E7">
        <w:rPr>
          <w:rFonts w:ascii="Arial" w:hAnsi="Arial" w:cs="Arial"/>
          <w:sz w:val="22"/>
          <w:szCs w:val="22"/>
        </w:rPr>
        <w:t xml:space="preserve"> aasta eelarvesse on arvestatud toetusfondist saadavad toetused </w:t>
      </w:r>
      <w:r w:rsidR="009B1051" w:rsidRPr="006D70E7">
        <w:rPr>
          <w:rFonts w:ascii="Arial" w:hAnsi="Arial" w:cs="Arial"/>
          <w:sz w:val="22"/>
          <w:szCs w:val="22"/>
        </w:rPr>
        <w:t>290 000</w:t>
      </w:r>
      <w:r w:rsidRPr="006D70E7">
        <w:rPr>
          <w:rFonts w:ascii="Arial" w:hAnsi="Arial" w:cs="Arial"/>
          <w:sz w:val="22"/>
          <w:szCs w:val="22"/>
        </w:rPr>
        <w:t xml:space="preserve"> eurot</w:t>
      </w:r>
      <w:r w:rsidR="002675B0" w:rsidRPr="006D70E7">
        <w:rPr>
          <w:rFonts w:ascii="Arial" w:hAnsi="Arial" w:cs="Arial"/>
          <w:sz w:val="22"/>
          <w:szCs w:val="22"/>
        </w:rPr>
        <w:t>,</w:t>
      </w:r>
      <w:r w:rsidRPr="006D70E7">
        <w:rPr>
          <w:rFonts w:ascii="Arial" w:hAnsi="Arial" w:cs="Arial"/>
          <w:sz w:val="22"/>
          <w:szCs w:val="22"/>
        </w:rPr>
        <w:t xml:space="preserve"> sama</w:t>
      </w:r>
      <w:r w:rsidR="002675B0" w:rsidRPr="006D70E7">
        <w:rPr>
          <w:rFonts w:ascii="Arial" w:hAnsi="Arial" w:cs="Arial"/>
          <w:sz w:val="22"/>
          <w:szCs w:val="22"/>
        </w:rPr>
        <w:t>s</w:t>
      </w:r>
      <w:r w:rsidRPr="006D70E7">
        <w:rPr>
          <w:rFonts w:ascii="Arial" w:hAnsi="Arial" w:cs="Arial"/>
          <w:sz w:val="22"/>
          <w:szCs w:val="22"/>
        </w:rPr>
        <w:t xml:space="preserve"> summa</w:t>
      </w:r>
      <w:r w:rsidR="002675B0" w:rsidRPr="006D70E7">
        <w:rPr>
          <w:rFonts w:ascii="Arial" w:hAnsi="Arial" w:cs="Arial"/>
          <w:sz w:val="22"/>
          <w:szCs w:val="22"/>
        </w:rPr>
        <w:t>s kavandatud ka vastavad</w:t>
      </w:r>
      <w:r w:rsidR="006329DE" w:rsidRPr="006D70E7">
        <w:rPr>
          <w:rFonts w:ascii="Arial" w:hAnsi="Arial" w:cs="Arial"/>
          <w:sz w:val="22"/>
          <w:szCs w:val="22"/>
        </w:rPr>
        <w:t xml:space="preserve"> tulud</w:t>
      </w:r>
      <w:r w:rsidRPr="006D70E7">
        <w:rPr>
          <w:rFonts w:ascii="Arial" w:hAnsi="Arial" w:cs="Arial"/>
          <w:sz w:val="22"/>
          <w:szCs w:val="22"/>
        </w:rPr>
        <w:t xml:space="preserve"> tulueelarves. </w:t>
      </w:r>
    </w:p>
    <w:p w14:paraId="70EE9160" w14:textId="77777777" w:rsidR="00481444" w:rsidRPr="006D70E7" w:rsidRDefault="00481444" w:rsidP="00481444">
      <w:pPr>
        <w:pStyle w:val="Kehatekst"/>
        <w:rPr>
          <w:rFonts w:ascii="Arial" w:hAnsi="Arial" w:cs="Arial"/>
          <w:sz w:val="22"/>
          <w:szCs w:val="22"/>
          <w:lang w:val="et-EE"/>
        </w:rPr>
      </w:pPr>
      <w:r w:rsidRPr="006D70E7">
        <w:rPr>
          <w:rFonts w:ascii="Arial" w:hAnsi="Arial" w:cs="Arial"/>
          <w:sz w:val="22"/>
          <w:szCs w:val="22"/>
          <w:lang w:val="et-EE"/>
        </w:rPr>
        <w:t>Kulud jaotuvad:</w:t>
      </w:r>
    </w:p>
    <w:p w14:paraId="0B4C0CDC" w14:textId="513CC1FE" w:rsidR="00481444" w:rsidRPr="006D70E7" w:rsidRDefault="00481444" w:rsidP="00481444">
      <w:pPr>
        <w:numPr>
          <w:ilvl w:val="0"/>
          <w:numId w:val="5"/>
        </w:numPr>
        <w:jc w:val="both"/>
        <w:rPr>
          <w:rFonts w:ascii="Arial" w:hAnsi="Arial" w:cs="Arial"/>
          <w:sz w:val="22"/>
          <w:szCs w:val="22"/>
        </w:rPr>
      </w:pPr>
      <w:r w:rsidRPr="006D70E7">
        <w:rPr>
          <w:rFonts w:ascii="Arial" w:hAnsi="Arial" w:cs="Arial"/>
          <w:sz w:val="22"/>
          <w:szCs w:val="22"/>
        </w:rPr>
        <w:t xml:space="preserve">Sotsiaaltoetusteks </w:t>
      </w:r>
      <w:r w:rsidR="009B1051" w:rsidRPr="006D70E7">
        <w:rPr>
          <w:rFonts w:ascii="Arial" w:hAnsi="Arial" w:cs="Arial"/>
          <w:sz w:val="22"/>
          <w:szCs w:val="22"/>
        </w:rPr>
        <w:t>2 0</w:t>
      </w:r>
      <w:r w:rsidR="001C4E82" w:rsidRPr="006D70E7">
        <w:rPr>
          <w:rFonts w:ascii="Arial" w:hAnsi="Arial" w:cs="Arial"/>
          <w:sz w:val="22"/>
          <w:szCs w:val="22"/>
        </w:rPr>
        <w:t>44</w:t>
      </w:r>
      <w:r w:rsidR="009B1051" w:rsidRPr="006D70E7">
        <w:rPr>
          <w:rFonts w:ascii="Arial" w:hAnsi="Arial" w:cs="Arial"/>
          <w:sz w:val="22"/>
          <w:szCs w:val="22"/>
        </w:rPr>
        <w:t xml:space="preserve"> </w:t>
      </w:r>
      <w:r w:rsidR="001C4E82" w:rsidRPr="006D70E7">
        <w:rPr>
          <w:rFonts w:ascii="Arial" w:hAnsi="Arial" w:cs="Arial"/>
          <w:sz w:val="22"/>
          <w:szCs w:val="22"/>
        </w:rPr>
        <w:t>1</w:t>
      </w:r>
      <w:r w:rsidR="009B1051" w:rsidRPr="006D70E7">
        <w:rPr>
          <w:rFonts w:ascii="Arial" w:hAnsi="Arial" w:cs="Arial"/>
          <w:sz w:val="22"/>
          <w:szCs w:val="22"/>
        </w:rPr>
        <w:t>75</w:t>
      </w:r>
      <w:r w:rsidRPr="006D70E7">
        <w:rPr>
          <w:rFonts w:ascii="Arial" w:hAnsi="Arial" w:cs="Arial"/>
          <w:sz w:val="22"/>
          <w:szCs w:val="22"/>
        </w:rPr>
        <w:t xml:space="preserve"> eurot, osakaal põhitegevuse kuludest </w:t>
      </w:r>
      <w:r w:rsidR="004E648F" w:rsidRPr="006D70E7">
        <w:rPr>
          <w:rFonts w:ascii="Arial" w:hAnsi="Arial" w:cs="Arial"/>
          <w:sz w:val="22"/>
          <w:szCs w:val="22"/>
        </w:rPr>
        <w:t>3,</w:t>
      </w:r>
      <w:r w:rsidR="009B1051" w:rsidRPr="006D70E7">
        <w:rPr>
          <w:rFonts w:ascii="Arial" w:hAnsi="Arial" w:cs="Arial"/>
          <w:sz w:val="22"/>
          <w:szCs w:val="22"/>
        </w:rPr>
        <w:t>6</w:t>
      </w:r>
      <w:r w:rsidRPr="006D70E7">
        <w:rPr>
          <w:rFonts w:ascii="Arial" w:hAnsi="Arial" w:cs="Arial"/>
          <w:sz w:val="22"/>
          <w:szCs w:val="22"/>
        </w:rPr>
        <w:t xml:space="preserve">%, valdkonna kuludest </w:t>
      </w:r>
      <w:r w:rsidR="00931E86" w:rsidRPr="006D70E7">
        <w:rPr>
          <w:rFonts w:ascii="Arial" w:hAnsi="Arial" w:cs="Arial"/>
          <w:sz w:val="22"/>
          <w:szCs w:val="22"/>
        </w:rPr>
        <w:t>5</w:t>
      </w:r>
      <w:r w:rsidR="0059760F" w:rsidRPr="006D70E7">
        <w:rPr>
          <w:rFonts w:ascii="Arial" w:hAnsi="Arial" w:cs="Arial"/>
          <w:sz w:val="22"/>
          <w:szCs w:val="22"/>
        </w:rPr>
        <w:t>2</w:t>
      </w:r>
      <w:r w:rsidR="00931E86" w:rsidRPr="006D70E7">
        <w:rPr>
          <w:rFonts w:ascii="Arial" w:hAnsi="Arial" w:cs="Arial"/>
          <w:sz w:val="22"/>
          <w:szCs w:val="22"/>
        </w:rPr>
        <w:t>,5</w:t>
      </w:r>
      <w:r w:rsidRPr="006D70E7">
        <w:rPr>
          <w:rFonts w:ascii="Arial" w:hAnsi="Arial" w:cs="Arial"/>
          <w:sz w:val="22"/>
          <w:szCs w:val="22"/>
        </w:rPr>
        <w:t>%.</w:t>
      </w:r>
    </w:p>
    <w:p w14:paraId="7F96067F" w14:textId="6DFE6910" w:rsidR="00481444" w:rsidRPr="006D70E7" w:rsidRDefault="00E97129" w:rsidP="00481444">
      <w:pPr>
        <w:numPr>
          <w:ilvl w:val="0"/>
          <w:numId w:val="5"/>
        </w:numPr>
        <w:jc w:val="both"/>
        <w:rPr>
          <w:rFonts w:ascii="Arial" w:hAnsi="Arial" w:cs="Arial"/>
          <w:sz w:val="22"/>
          <w:szCs w:val="22"/>
        </w:rPr>
      </w:pPr>
      <w:r w:rsidRPr="006D70E7">
        <w:rPr>
          <w:rFonts w:ascii="Arial" w:hAnsi="Arial" w:cs="Arial"/>
          <w:sz w:val="22"/>
          <w:szCs w:val="22"/>
        </w:rPr>
        <w:t>Põhitegevuse m</w:t>
      </w:r>
      <w:r w:rsidR="00481444" w:rsidRPr="006D70E7">
        <w:rPr>
          <w:rFonts w:ascii="Arial" w:hAnsi="Arial" w:cs="Arial"/>
          <w:sz w:val="22"/>
          <w:szCs w:val="22"/>
        </w:rPr>
        <w:t>uudeks tegevuskuludeks</w:t>
      </w:r>
      <w:r w:rsidR="00F54714" w:rsidRPr="006D70E7">
        <w:rPr>
          <w:rFonts w:ascii="Arial" w:hAnsi="Arial" w:cs="Arial"/>
          <w:sz w:val="22"/>
          <w:szCs w:val="22"/>
        </w:rPr>
        <w:t xml:space="preserve"> </w:t>
      </w:r>
      <w:r w:rsidR="00182271" w:rsidRPr="006D70E7">
        <w:rPr>
          <w:rFonts w:ascii="Arial" w:hAnsi="Arial" w:cs="Arial"/>
          <w:sz w:val="22"/>
          <w:szCs w:val="22"/>
        </w:rPr>
        <w:t>1 883 290</w:t>
      </w:r>
      <w:r w:rsidR="00481444" w:rsidRPr="006D70E7">
        <w:rPr>
          <w:rFonts w:ascii="Arial" w:hAnsi="Arial" w:cs="Arial"/>
          <w:sz w:val="22"/>
          <w:szCs w:val="22"/>
        </w:rPr>
        <w:t xml:space="preserve"> eurot, osakaal põhitegevuse kuludest </w:t>
      </w:r>
      <w:r w:rsidR="00FE5758" w:rsidRPr="006D70E7">
        <w:rPr>
          <w:rFonts w:ascii="Arial" w:hAnsi="Arial" w:cs="Arial"/>
          <w:sz w:val="22"/>
          <w:szCs w:val="22"/>
        </w:rPr>
        <w:t>3</w:t>
      </w:r>
      <w:r w:rsidR="00481444" w:rsidRPr="006D70E7">
        <w:rPr>
          <w:rFonts w:ascii="Arial" w:hAnsi="Arial" w:cs="Arial"/>
          <w:sz w:val="22"/>
          <w:szCs w:val="22"/>
        </w:rPr>
        <w:t>,</w:t>
      </w:r>
      <w:r w:rsidR="00C7688E" w:rsidRPr="006D70E7">
        <w:rPr>
          <w:rFonts w:ascii="Arial" w:hAnsi="Arial" w:cs="Arial"/>
          <w:sz w:val="22"/>
          <w:szCs w:val="22"/>
        </w:rPr>
        <w:t>5</w:t>
      </w:r>
      <w:r w:rsidR="00481444" w:rsidRPr="006D70E7">
        <w:rPr>
          <w:rFonts w:ascii="Arial" w:hAnsi="Arial" w:cs="Arial"/>
          <w:sz w:val="22"/>
          <w:szCs w:val="22"/>
        </w:rPr>
        <w:t xml:space="preserve">%, valdkonna kuludest </w:t>
      </w:r>
      <w:r w:rsidR="00C36DAC" w:rsidRPr="006D70E7">
        <w:rPr>
          <w:rFonts w:ascii="Arial" w:hAnsi="Arial" w:cs="Arial"/>
          <w:sz w:val="22"/>
          <w:szCs w:val="22"/>
        </w:rPr>
        <w:t>4</w:t>
      </w:r>
      <w:r w:rsidR="00714BF3" w:rsidRPr="006D70E7">
        <w:rPr>
          <w:rFonts w:ascii="Arial" w:hAnsi="Arial" w:cs="Arial"/>
          <w:sz w:val="22"/>
          <w:szCs w:val="22"/>
        </w:rPr>
        <w:t>7</w:t>
      </w:r>
      <w:r w:rsidR="00C36DAC" w:rsidRPr="006D70E7">
        <w:rPr>
          <w:rFonts w:ascii="Arial" w:hAnsi="Arial" w:cs="Arial"/>
          <w:sz w:val="22"/>
          <w:szCs w:val="22"/>
        </w:rPr>
        <w:t>,5</w:t>
      </w:r>
      <w:r w:rsidR="00481444" w:rsidRPr="006D70E7">
        <w:rPr>
          <w:rFonts w:ascii="Arial" w:hAnsi="Arial" w:cs="Arial"/>
          <w:sz w:val="22"/>
          <w:szCs w:val="22"/>
        </w:rPr>
        <w:t>%, sh</w:t>
      </w:r>
      <w:r w:rsidR="00C36DAC" w:rsidRPr="006D70E7">
        <w:rPr>
          <w:rFonts w:ascii="Arial" w:hAnsi="Arial" w:cs="Arial"/>
          <w:sz w:val="22"/>
          <w:szCs w:val="22"/>
        </w:rPr>
        <w:t>:</w:t>
      </w:r>
    </w:p>
    <w:p w14:paraId="39842747" w14:textId="76214594" w:rsidR="00481444" w:rsidRPr="006D70E7" w:rsidRDefault="007D4AEA" w:rsidP="00FE75AF">
      <w:pPr>
        <w:pStyle w:val="ListParagraph1"/>
        <w:numPr>
          <w:ilvl w:val="0"/>
          <w:numId w:val="10"/>
        </w:numPr>
        <w:jc w:val="both"/>
        <w:rPr>
          <w:rFonts w:ascii="Arial" w:hAnsi="Arial" w:cs="Arial"/>
          <w:sz w:val="22"/>
          <w:szCs w:val="22"/>
        </w:rPr>
      </w:pPr>
      <w:r w:rsidRPr="006D70E7">
        <w:rPr>
          <w:rFonts w:ascii="Arial" w:hAnsi="Arial" w:cs="Arial"/>
          <w:sz w:val="22"/>
          <w:szCs w:val="22"/>
        </w:rPr>
        <w:t>Hoolekandekeskus</w:t>
      </w:r>
      <w:r w:rsidR="00481444" w:rsidRPr="006D70E7">
        <w:rPr>
          <w:rFonts w:ascii="Arial" w:hAnsi="Arial" w:cs="Arial"/>
          <w:sz w:val="22"/>
          <w:szCs w:val="22"/>
        </w:rPr>
        <w:t xml:space="preserve"> </w:t>
      </w:r>
      <w:r w:rsidR="002A2D1B" w:rsidRPr="006D70E7">
        <w:rPr>
          <w:rFonts w:ascii="Arial" w:hAnsi="Arial" w:cs="Arial"/>
          <w:sz w:val="22"/>
          <w:szCs w:val="22"/>
        </w:rPr>
        <w:t>1 506 185</w:t>
      </w:r>
      <w:r w:rsidR="0002528E" w:rsidRPr="006D70E7">
        <w:rPr>
          <w:rFonts w:ascii="Arial" w:hAnsi="Arial" w:cs="Arial"/>
          <w:sz w:val="22"/>
          <w:szCs w:val="22"/>
        </w:rPr>
        <w:t xml:space="preserve"> eurot, sh tööjõukulud </w:t>
      </w:r>
      <w:r w:rsidR="002A2D1B" w:rsidRPr="006D70E7">
        <w:rPr>
          <w:rFonts w:ascii="Arial" w:hAnsi="Arial" w:cs="Arial"/>
          <w:sz w:val="22"/>
          <w:szCs w:val="22"/>
        </w:rPr>
        <w:t>1 202 809</w:t>
      </w:r>
      <w:r w:rsidR="00386BA7" w:rsidRPr="006D70E7">
        <w:rPr>
          <w:rFonts w:ascii="Arial" w:hAnsi="Arial" w:cs="Arial"/>
          <w:sz w:val="22"/>
          <w:szCs w:val="22"/>
        </w:rPr>
        <w:t xml:space="preserve"> </w:t>
      </w:r>
      <w:r w:rsidR="0002528E" w:rsidRPr="006D70E7">
        <w:rPr>
          <w:rFonts w:ascii="Arial" w:hAnsi="Arial" w:cs="Arial"/>
          <w:sz w:val="22"/>
          <w:szCs w:val="22"/>
        </w:rPr>
        <w:t>eurot</w:t>
      </w:r>
      <w:r w:rsidR="00481444" w:rsidRPr="006D70E7">
        <w:rPr>
          <w:rFonts w:ascii="Arial" w:hAnsi="Arial" w:cs="Arial"/>
          <w:sz w:val="22"/>
          <w:szCs w:val="22"/>
        </w:rPr>
        <w:t>.</w:t>
      </w:r>
    </w:p>
    <w:p w14:paraId="1DE3B36D" w14:textId="4CBF7EF8" w:rsidR="00481444" w:rsidRPr="006D70E7" w:rsidRDefault="00481444" w:rsidP="00FE75AF">
      <w:pPr>
        <w:pStyle w:val="ListParagraph1"/>
        <w:numPr>
          <w:ilvl w:val="0"/>
          <w:numId w:val="10"/>
        </w:numPr>
        <w:jc w:val="both"/>
        <w:rPr>
          <w:rFonts w:ascii="Arial" w:hAnsi="Arial" w:cs="Arial"/>
          <w:sz w:val="22"/>
          <w:szCs w:val="22"/>
        </w:rPr>
      </w:pPr>
      <w:r w:rsidRPr="006D70E7">
        <w:rPr>
          <w:rFonts w:ascii="Arial" w:hAnsi="Arial" w:cs="Arial"/>
          <w:sz w:val="22"/>
          <w:szCs w:val="22"/>
        </w:rPr>
        <w:t>Sotsiaalhoolekanne, muud majandamiskulud</w:t>
      </w:r>
      <w:r w:rsidR="00F54714" w:rsidRPr="006D70E7">
        <w:rPr>
          <w:rFonts w:ascii="Arial" w:hAnsi="Arial" w:cs="Arial"/>
          <w:sz w:val="22"/>
          <w:szCs w:val="22"/>
        </w:rPr>
        <w:t xml:space="preserve"> </w:t>
      </w:r>
      <w:r w:rsidR="007C5EAA" w:rsidRPr="006D70E7">
        <w:rPr>
          <w:rFonts w:ascii="Arial" w:hAnsi="Arial" w:cs="Arial"/>
          <w:sz w:val="22"/>
          <w:szCs w:val="22"/>
        </w:rPr>
        <w:t>377 105</w:t>
      </w:r>
      <w:r w:rsidRPr="006D70E7">
        <w:rPr>
          <w:rFonts w:ascii="Arial" w:hAnsi="Arial" w:cs="Arial"/>
          <w:sz w:val="22"/>
          <w:szCs w:val="22"/>
        </w:rPr>
        <w:t xml:space="preserve"> eurot</w:t>
      </w:r>
      <w:r w:rsidR="007D576B" w:rsidRPr="006D70E7">
        <w:rPr>
          <w:rFonts w:ascii="Arial" w:hAnsi="Arial" w:cs="Arial"/>
          <w:sz w:val="22"/>
          <w:szCs w:val="22"/>
        </w:rPr>
        <w:t>.</w:t>
      </w:r>
    </w:p>
    <w:p w14:paraId="43670DE7" w14:textId="3245A9EA" w:rsidR="00481444" w:rsidRPr="006D70E7" w:rsidRDefault="00481444" w:rsidP="00FE75AF">
      <w:pPr>
        <w:pStyle w:val="ListParagraph1"/>
        <w:numPr>
          <w:ilvl w:val="0"/>
          <w:numId w:val="10"/>
        </w:numPr>
        <w:jc w:val="both"/>
        <w:rPr>
          <w:rFonts w:ascii="Arial" w:hAnsi="Arial" w:cs="Arial"/>
          <w:sz w:val="22"/>
          <w:szCs w:val="22"/>
        </w:rPr>
      </w:pPr>
      <w:r w:rsidRPr="006D70E7">
        <w:rPr>
          <w:rFonts w:ascii="Arial" w:hAnsi="Arial" w:cs="Arial"/>
          <w:sz w:val="22"/>
          <w:szCs w:val="22"/>
        </w:rPr>
        <w:t xml:space="preserve">Sotsiaalhoolekanne, </w:t>
      </w:r>
      <w:r w:rsidR="00464D6F" w:rsidRPr="006D70E7">
        <w:rPr>
          <w:rFonts w:ascii="Arial" w:hAnsi="Arial" w:cs="Arial"/>
          <w:sz w:val="22"/>
          <w:szCs w:val="22"/>
        </w:rPr>
        <w:t xml:space="preserve">muud toetused </w:t>
      </w:r>
      <w:r w:rsidR="00DA48DA" w:rsidRPr="006D70E7">
        <w:rPr>
          <w:rFonts w:ascii="Arial" w:hAnsi="Arial" w:cs="Arial"/>
          <w:sz w:val="22"/>
          <w:szCs w:val="22"/>
        </w:rPr>
        <w:t>3</w:t>
      </w:r>
      <w:r w:rsidR="00714BF3" w:rsidRPr="006D70E7">
        <w:rPr>
          <w:rFonts w:ascii="Arial" w:hAnsi="Arial" w:cs="Arial"/>
          <w:sz w:val="22"/>
          <w:szCs w:val="22"/>
        </w:rPr>
        <w:t>6</w:t>
      </w:r>
      <w:r w:rsidR="00464D6F" w:rsidRPr="006D70E7">
        <w:rPr>
          <w:rFonts w:ascii="Arial" w:hAnsi="Arial" w:cs="Arial"/>
          <w:sz w:val="22"/>
          <w:szCs w:val="22"/>
        </w:rPr>
        <w:t> </w:t>
      </w:r>
      <w:r w:rsidR="00714BF3" w:rsidRPr="006D70E7">
        <w:rPr>
          <w:rFonts w:ascii="Arial" w:hAnsi="Arial" w:cs="Arial"/>
          <w:sz w:val="22"/>
          <w:szCs w:val="22"/>
        </w:rPr>
        <w:t>5</w:t>
      </w:r>
      <w:r w:rsidR="00464D6F" w:rsidRPr="006D70E7">
        <w:rPr>
          <w:rFonts w:ascii="Arial" w:hAnsi="Arial" w:cs="Arial"/>
          <w:sz w:val="22"/>
          <w:szCs w:val="22"/>
        </w:rPr>
        <w:t>00 eurot</w:t>
      </w:r>
      <w:r w:rsidR="007D576B" w:rsidRPr="006D70E7">
        <w:rPr>
          <w:rFonts w:ascii="Arial" w:hAnsi="Arial" w:cs="Arial"/>
          <w:sz w:val="22"/>
          <w:szCs w:val="22"/>
        </w:rPr>
        <w:t>.</w:t>
      </w:r>
    </w:p>
    <w:p w14:paraId="638D1E53" w14:textId="77777777" w:rsidR="00481444" w:rsidRPr="00D87EE0" w:rsidRDefault="00481444" w:rsidP="00481444">
      <w:pPr>
        <w:pStyle w:val="Jalus"/>
        <w:tabs>
          <w:tab w:val="clear" w:pos="4536"/>
          <w:tab w:val="clear" w:pos="9072"/>
        </w:tabs>
        <w:jc w:val="both"/>
        <w:rPr>
          <w:sz w:val="24"/>
          <w:szCs w:val="24"/>
          <w:lang w:val="et-EE"/>
        </w:rPr>
      </w:pPr>
    </w:p>
    <w:p w14:paraId="37D133F7" w14:textId="5611E60A" w:rsidR="00481444" w:rsidRPr="00D87EE0" w:rsidRDefault="00C828DE" w:rsidP="00481444">
      <w:pPr>
        <w:pStyle w:val="Jalus"/>
        <w:tabs>
          <w:tab w:val="clear" w:pos="4536"/>
          <w:tab w:val="clear" w:pos="9072"/>
        </w:tabs>
        <w:jc w:val="both"/>
        <w:rPr>
          <w:rFonts w:ascii="Arial" w:hAnsi="Arial" w:cs="Arial"/>
          <w:b/>
          <w:sz w:val="22"/>
          <w:szCs w:val="22"/>
          <w:u w:val="single"/>
          <w:lang w:val="et-EE"/>
        </w:rPr>
      </w:pPr>
      <w:r w:rsidRPr="00D87EE0">
        <w:rPr>
          <w:rFonts w:ascii="Arial" w:hAnsi="Arial" w:cs="Arial"/>
          <w:b/>
          <w:sz w:val="22"/>
          <w:szCs w:val="22"/>
          <w:u w:val="single"/>
          <w:lang w:val="et-EE"/>
        </w:rPr>
        <w:t>Hoolekandekeskus</w:t>
      </w:r>
    </w:p>
    <w:p w14:paraId="3D182BC3" w14:textId="283DE00F" w:rsidR="00D950AE" w:rsidRPr="006D70E7" w:rsidRDefault="00C15B3C" w:rsidP="00F106FF">
      <w:pPr>
        <w:pStyle w:val="Lihttekst"/>
        <w:jc w:val="both"/>
        <w:rPr>
          <w:rFonts w:ascii="Arial" w:hAnsi="Arial" w:cs="Arial"/>
          <w:szCs w:val="22"/>
        </w:rPr>
      </w:pPr>
      <w:r w:rsidRPr="00D87EE0">
        <w:rPr>
          <w:rFonts w:ascii="Arial" w:hAnsi="Arial" w:cs="Arial"/>
          <w:szCs w:val="22"/>
        </w:rPr>
        <w:t>Hoolekandekeskus</w:t>
      </w:r>
      <w:r w:rsidR="00481444" w:rsidRPr="00D87EE0">
        <w:rPr>
          <w:rFonts w:ascii="Arial" w:hAnsi="Arial" w:cs="Arial"/>
          <w:szCs w:val="22"/>
        </w:rPr>
        <w:t xml:space="preserve"> </w:t>
      </w:r>
      <w:r w:rsidR="00BC4AB1" w:rsidRPr="00D87EE0">
        <w:rPr>
          <w:rFonts w:ascii="Arial" w:hAnsi="Arial" w:cs="Arial"/>
          <w:szCs w:val="22"/>
        </w:rPr>
        <w:t xml:space="preserve">on asutatud jaanuaris 2021 eesmärgiga pakkuda eakatele ja erivajadustega vallaelanikele erinevaid sotsiaalteenuseid. Hoolekandekeskus võttis üle seni mittetulundusühingu vormis toiminud Viimsi Päevakeskuse tegevused. Uue keskuse alla on lisaks eakate isolatsiooni ennetavate ja aktiivsust tõstvate tegevuste läbiviimise koondatud ka kodu-, päevahoiu-, tugiisiku- ja sotsiaaltranspordi osutamine.  Hoolekandekeskuse üksused paiknevad </w:t>
      </w:r>
      <w:r w:rsidR="00BC4AB1" w:rsidRPr="006D70E7">
        <w:rPr>
          <w:rFonts w:ascii="Arial" w:hAnsi="Arial" w:cs="Arial"/>
          <w:szCs w:val="22"/>
        </w:rPr>
        <w:t>Haabneeme alevikus ja ning Randveres.</w:t>
      </w:r>
    </w:p>
    <w:p w14:paraId="3297AD83" w14:textId="1BC6AA90" w:rsidR="00481444" w:rsidRPr="00D87EE0" w:rsidRDefault="00481444" w:rsidP="00481444">
      <w:pPr>
        <w:jc w:val="both"/>
        <w:rPr>
          <w:rFonts w:ascii="Arial" w:hAnsi="Arial" w:cs="Arial"/>
          <w:sz w:val="22"/>
          <w:szCs w:val="22"/>
        </w:rPr>
      </w:pPr>
      <w:r w:rsidRPr="006D70E7">
        <w:rPr>
          <w:rFonts w:ascii="Arial" w:hAnsi="Arial" w:cs="Arial"/>
          <w:sz w:val="22"/>
          <w:szCs w:val="22"/>
        </w:rPr>
        <w:t xml:space="preserve">Tegevuskulude eelarve on </w:t>
      </w:r>
      <w:r w:rsidR="00836791" w:rsidRPr="006D70E7">
        <w:rPr>
          <w:rFonts w:ascii="Arial" w:hAnsi="Arial" w:cs="Arial"/>
          <w:sz w:val="22"/>
          <w:szCs w:val="22"/>
        </w:rPr>
        <w:t>1</w:t>
      </w:r>
      <w:r w:rsidR="00C83B7C" w:rsidRPr="006D70E7">
        <w:rPr>
          <w:rFonts w:ascii="Arial" w:hAnsi="Arial" w:cs="Arial"/>
          <w:sz w:val="22"/>
          <w:szCs w:val="22"/>
        </w:rPr>
        <w:t> 5</w:t>
      </w:r>
      <w:r w:rsidR="001C4E82" w:rsidRPr="006D70E7">
        <w:rPr>
          <w:rFonts w:ascii="Arial" w:hAnsi="Arial" w:cs="Arial"/>
          <w:sz w:val="22"/>
          <w:szCs w:val="22"/>
        </w:rPr>
        <w:t>0</w:t>
      </w:r>
      <w:r w:rsidR="00C83B7C" w:rsidRPr="006D70E7">
        <w:rPr>
          <w:rFonts w:ascii="Arial" w:hAnsi="Arial" w:cs="Arial"/>
          <w:sz w:val="22"/>
          <w:szCs w:val="22"/>
        </w:rPr>
        <w:t>6 185</w:t>
      </w:r>
      <w:r w:rsidRPr="006D70E7">
        <w:rPr>
          <w:rFonts w:ascii="Arial" w:hAnsi="Arial" w:cs="Arial"/>
          <w:sz w:val="22"/>
          <w:szCs w:val="22"/>
        </w:rPr>
        <w:t xml:space="preserve"> eurot</w:t>
      </w:r>
      <w:r w:rsidR="00700B3D" w:rsidRPr="006D70E7">
        <w:rPr>
          <w:rFonts w:ascii="Arial" w:hAnsi="Arial" w:cs="Arial"/>
          <w:sz w:val="22"/>
          <w:szCs w:val="22"/>
        </w:rPr>
        <w:t>, sh tööjõukulud</w:t>
      </w:r>
      <w:r w:rsidR="00391AD0" w:rsidRPr="006D70E7">
        <w:rPr>
          <w:rFonts w:ascii="Arial" w:hAnsi="Arial" w:cs="Arial"/>
          <w:sz w:val="22"/>
          <w:szCs w:val="22"/>
        </w:rPr>
        <w:t xml:space="preserve"> (sh tugiisikud ja koduhooldustöötajad)</w:t>
      </w:r>
      <w:r w:rsidR="00700B3D" w:rsidRPr="006D70E7">
        <w:rPr>
          <w:rFonts w:ascii="Arial" w:hAnsi="Arial" w:cs="Arial"/>
          <w:sz w:val="22"/>
          <w:szCs w:val="22"/>
        </w:rPr>
        <w:t xml:space="preserve"> </w:t>
      </w:r>
      <w:r w:rsidR="00C70B77" w:rsidRPr="006D70E7">
        <w:rPr>
          <w:rFonts w:ascii="Arial" w:hAnsi="Arial" w:cs="Arial"/>
          <w:sz w:val="22"/>
          <w:szCs w:val="22"/>
        </w:rPr>
        <w:t>1</w:t>
      </w:r>
      <w:r w:rsidR="00C83B7C" w:rsidRPr="006D70E7">
        <w:rPr>
          <w:rFonts w:ascii="Arial" w:hAnsi="Arial" w:cs="Arial"/>
          <w:sz w:val="22"/>
          <w:szCs w:val="22"/>
        </w:rPr>
        <w:t> </w:t>
      </w:r>
      <w:r w:rsidR="001C4E82" w:rsidRPr="006D70E7">
        <w:rPr>
          <w:rFonts w:ascii="Arial" w:hAnsi="Arial" w:cs="Arial"/>
          <w:sz w:val="22"/>
          <w:szCs w:val="22"/>
        </w:rPr>
        <w:t>202</w:t>
      </w:r>
      <w:r w:rsidR="00C83B7C" w:rsidRPr="006D70E7">
        <w:rPr>
          <w:rFonts w:ascii="Arial" w:hAnsi="Arial" w:cs="Arial"/>
          <w:sz w:val="22"/>
          <w:szCs w:val="22"/>
        </w:rPr>
        <w:t xml:space="preserve"> </w:t>
      </w:r>
      <w:r w:rsidR="001C4E82" w:rsidRPr="006D70E7">
        <w:rPr>
          <w:rFonts w:ascii="Arial" w:hAnsi="Arial" w:cs="Arial"/>
          <w:sz w:val="22"/>
          <w:szCs w:val="22"/>
        </w:rPr>
        <w:t>809</w:t>
      </w:r>
      <w:r w:rsidR="00700B3D" w:rsidRPr="006D70E7">
        <w:rPr>
          <w:rFonts w:ascii="Arial" w:hAnsi="Arial" w:cs="Arial"/>
          <w:sz w:val="22"/>
          <w:szCs w:val="22"/>
        </w:rPr>
        <w:t xml:space="preserve"> eurot </w:t>
      </w:r>
      <w:r w:rsidR="00AA45E8" w:rsidRPr="006D70E7">
        <w:rPr>
          <w:rFonts w:ascii="Arial" w:hAnsi="Arial" w:cs="Arial"/>
          <w:sz w:val="22"/>
          <w:szCs w:val="22"/>
        </w:rPr>
        <w:t xml:space="preserve">ning majandamis- ja muud kulud </w:t>
      </w:r>
      <w:r w:rsidR="001C4E82" w:rsidRPr="006D70E7">
        <w:rPr>
          <w:rFonts w:ascii="Arial" w:hAnsi="Arial" w:cs="Arial"/>
          <w:sz w:val="22"/>
          <w:szCs w:val="22"/>
        </w:rPr>
        <w:t>303 376</w:t>
      </w:r>
      <w:r w:rsidR="00AA45E8" w:rsidRPr="006D70E7">
        <w:rPr>
          <w:rFonts w:ascii="Arial" w:hAnsi="Arial" w:cs="Arial"/>
          <w:sz w:val="22"/>
          <w:szCs w:val="22"/>
        </w:rPr>
        <w:t xml:space="preserve"> eurot</w:t>
      </w:r>
      <w:r w:rsidR="002706EA" w:rsidRPr="006D70E7">
        <w:rPr>
          <w:rFonts w:ascii="Arial" w:hAnsi="Arial" w:cs="Arial"/>
          <w:sz w:val="22"/>
          <w:szCs w:val="22"/>
        </w:rPr>
        <w:t xml:space="preserve"> (202</w:t>
      </w:r>
      <w:r w:rsidR="00C83B7C" w:rsidRPr="006D70E7">
        <w:rPr>
          <w:rFonts w:ascii="Arial" w:hAnsi="Arial" w:cs="Arial"/>
          <w:sz w:val="22"/>
          <w:szCs w:val="22"/>
        </w:rPr>
        <w:t>4</w:t>
      </w:r>
      <w:r w:rsidR="002706EA" w:rsidRPr="006D70E7">
        <w:rPr>
          <w:rFonts w:ascii="Arial" w:hAnsi="Arial" w:cs="Arial"/>
          <w:sz w:val="22"/>
          <w:szCs w:val="22"/>
        </w:rPr>
        <w:t>. aasta</w:t>
      </w:r>
      <w:r w:rsidR="00C83B7C" w:rsidRPr="006D70E7">
        <w:rPr>
          <w:rFonts w:ascii="Arial" w:hAnsi="Arial" w:cs="Arial"/>
          <w:sz w:val="22"/>
          <w:szCs w:val="22"/>
        </w:rPr>
        <w:t xml:space="preserve"> eelarve</w:t>
      </w:r>
      <w:r w:rsidR="002706EA" w:rsidRPr="006D70E7">
        <w:rPr>
          <w:rFonts w:ascii="Arial" w:hAnsi="Arial" w:cs="Arial"/>
          <w:sz w:val="22"/>
          <w:szCs w:val="22"/>
        </w:rPr>
        <w:t xml:space="preserve"> </w:t>
      </w:r>
      <w:r w:rsidR="009558E8" w:rsidRPr="006D70E7">
        <w:rPr>
          <w:rFonts w:ascii="Arial" w:hAnsi="Arial" w:cs="Arial"/>
          <w:sz w:val="22"/>
          <w:szCs w:val="22"/>
        </w:rPr>
        <w:t>1</w:t>
      </w:r>
      <w:r w:rsidR="00C83B7C" w:rsidRPr="006D70E7">
        <w:rPr>
          <w:rFonts w:ascii="Arial" w:hAnsi="Arial" w:cs="Arial"/>
          <w:sz w:val="22"/>
          <w:szCs w:val="22"/>
        </w:rPr>
        <w:t> 333 057</w:t>
      </w:r>
      <w:r w:rsidR="002706EA" w:rsidRPr="006D70E7">
        <w:rPr>
          <w:rFonts w:ascii="Arial" w:hAnsi="Arial" w:cs="Arial"/>
          <w:sz w:val="22"/>
          <w:szCs w:val="22"/>
        </w:rPr>
        <w:t xml:space="preserve"> eurot, </w:t>
      </w:r>
      <w:r w:rsidR="009558E8" w:rsidRPr="006D70E7">
        <w:rPr>
          <w:rFonts w:ascii="Arial" w:hAnsi="Arial" w:cs="Arial"/>
          <w:sz w:val="22"/>
          <w:szCs w:val="22"/>
        </w:rPr>
        <w:t>202</w:t>
      </w:r>
      <w:r w:rsidR="00C83B7C" w:rsidRPr="006D70E7">
        <w:rPr>
          <w:rFonts w:ascii="Arial" w:hAnsi="Arial" w:cs="Arial"/>
          <w:sz w:val="22"/>
          <w:szCs w:val="22"/>
        </w:rPr>
        <w:t>5</w:t>
      </w:r>
      <w:r w:rsidR="009558E8" w:rsidRPr="006D70E7">
        <w:rPr>
          <w:rFonts w:ascii="Arial" w:hAnsi="Arial" w:cs="Arial"/>
          <w:sz w:val="22"/>
          <w:szCs w:val="22"/>
        </w:rPr>
        <w:t xml:space="preserve"> </w:t>
      </w:r>
      <w:r w:rsidR="002706EA" w:rsidRPr="006D70E7">
        <w:rPr>
          <w:rFonts w:ascii="Arial" w:hAnsi="Arial" w:cs="Arial"/>
          <w:sz w:val="22"/>
          <w:szCs w:val="22"/>
        </w:rPr>
        <w:t>eelarvestrateegi</w:t>
      </w:r>
      <w:r w:rsidR="003A1998" w:rsidRPr="006D70E7">
        <w:rPr>
          <w:rFonts w:ascii="Arial" w:hAnsi="Arial" w:cs="Arial"/>
          <w:sz w:val="22"/>
          <w:szCs w:val="22"/>
        </w:rPr>
        <w:t xml:space="preserve">a </w:t>
      </w:r>
      <w:r w:rsidR="009558E8" w:rsidRPr="006D70E7">
        <w:rPr>
          <w:rFonts w:ascii="Arial" w:hAnsi="Arial" w:cs="Arial"/>
          <w:sz w:val="22"/>
          <w:szCs w:val="22"/>
        </w:rPr>
        <w:t>1</w:t>
      </w:r>
      <w:r w:rsidR="00C83B7C" w:rsidRPr="006D70E7">
        <w:rPr>
          <w:rFonts w:ascii="Arial" w:hAnsi="Arial" w:cs="Arial"/>
          <w:sz w:val="22"/>
          <w:szCs w:val="22"/>
        </w:rPr>
        <w:t> 543 145</w:t>
      </w:r>
      <w:r w:rsidR="003A1998" w:rsidRPr="006D70E7">
        <w:rPr>
          <w:rFonts w:ascii="Arial" w:hAnsi="Arial" w:cs="Arial"/>
          <w:sz w:val="22"/>
          <w:szCs w:val="22"/>
        </w:rPr>
        <w:t xml:space="preserve"> eurot).</w:t>
      </w:r>
    </w:p>
    <w:p w14:paraId="25743FD3" w14:textId="77777777" w:rsidR="00AF18F3" w:rsidRPr="00D87EE0" w:rsidRDefault="00AF18F3" w:rsidP="00481444">
      <w:pPr>
        <w:jc w:val="both"/>
        <w:rPr>
          <w:rFonts w:ascii="Arial" w:hAnsi="Arial" w:cs="Arial"/>
          <w:sz w:val="22"/>
          <w:szCs w:val="22"/>
        </w:rPr>
      </w:pPr>
    </w:p>
    <w:p w14:paraId="0A7E055E" w14:textId="77777777" w:rsidR="00481444" w:rsidRPr="00D87EE0" w:rsidRDefault="00481444" w:rsidP="00481444">
      <w:pPr>
        <w:jc w:val="both"/>
        <w:rPr>
          <w:rFonts w:ascii="Arial" w:hAnsi="Arial" w:cs="Arial"/>
          <w:b/>
          <w:bCs/>
          <w:sz w:val="22"/>
          <w:szCs w:val="22"/>
          <w:u w:val="single"/>
        </w:rPr>
      </w:pPr>
      <w:r w:rsidRPr="00D87EE0">
        <w:rPr>
          <w:rFonts w:ascii="Arial" w:hAnsi="Arial" w:cs="Arial"/>
          <w:b/>
          <w:bCs/>
          <w:sz w:val="22"/>
          <w:szCs w:val="22"/>
          <w:u w:val="single"/>
        </w:rPr>
        <w:t>Haigete sotsiaalne kaitse</w:t>
      </w:r>
    </w:p>
    <w:p w14:paraId="6F1F4061" w14:textId="4B313ADA" w:rsidR="00481444" w:rsidRPr="00D87EE0" w:rsidRDefault="00481444" w:rsidP="00481444">
      <w:pPr>
        <w:jc w:val="both"/>
        <w:rPr>
          <w:rFonts w:ascii="Arial" w:hAnsi="Arial" w:cs="Arial"/>
          <w:sz w:val="22"/>
          <w:szCs w:val="22"/>
        </w:rPr>
      </w:pPr>
      <w:r w:rsidRPr="00D87EE0">
        <w:rPr>
          <w:rFonts w:ascii="Arial" w:hAnsi="Arial" w:cs="Arial"/>
          <w:sz w:val="22"/>
          <w:szCs w:val="22"/>
        </w:rPr>
        <w:t>Toetus Tšernobõli AEJ avarii likvideerimisel osalenud veteranidele. Toetuse suurus on 128 eurot aastas. Eelarvesse kavandatud 1 540 eurot</w:t>
      </w:r>
      <w:r w:rsidR="002E1AF4" w:rsidRPr="00D87EE0">
        <w:rPr>
          <w:rFonts w:ascii="Arial" w:hAnsi="Arial" w:cs="Arial"/>
          <w:sz w:val="22"/>
          <w:szCs w:val="22"/>
        </w:rPr>
        <w:t xml:space="preserve">, </w:t>
      </w:r>
      <w:r w:rsidR="006A067C" w:rsidRPr="00D87EE0">
        <w:rPr>
          <w:rFonts w:ascii="Arial" w:hAnsi="Arial" w:cs="Arial"/>
          <w:sz w:val="22"/>
          <w:szCs w:val="22"/>
        </w:rPr>
        <w:t>sama</w:t>
      </w:r>
      <w:r w:rsidR="00A17600" w:rsidRPr="00D87EE0">
        <w:rPr>
          <w:rFonts w:ascii="Arial" w:hAnsi="Arial" w:cs="Arial"/>
          <w:sz w:val="22"/>
          <w:szCs w:val="22"/>
        </w:rPr>
        <w:t>l</w:t>
      </w:r>
      <w:r w:rsidR="006A067C" w:rsidRPr="00D87EE0">
        <w:rPr>
          <w:rFonts w:ascii="Arial" w:hAnsi="Arial" w:cs="Arial"/>
          <w:sz w:val="22"/>
          <w:szCs w:val="22"/>
        </w:rPr>
        <w:t xml:space="preserve"> tasemel 202</w:t>
      </w:r>
      <w:r w:rsidR="00460B1C" w:rsidRPr="00D87EE0">
        <w:rPr>
          <w:rFonts w:ascii="Arial" w:hAnsi="Arial" w:cs="Arial"/>
          <w:sz w:val="22"/>
          <w:szCs w:val="22"/>
        </w:rPr>
        <w:t>4</w:t>
      </w:r>
      <w:r w:rsidR="006A067C" w:rsidRPr="00D87EE0">
        <w:rPr>
          <w:rFonts w:ascii="Arial" w:hAnsi="Arial" w:cs="Arial"/>
          <w:sz w:val="22"/>
          <w:szCs w:val="22"/>
        </w:rPr>
        <w:t xml:space="preserve">. aasta eelarve ja </w:t>
      </w:r>
      <w:r w:rsidR="008E30AA" w:rsidRPr="00D87EE0">
        <w:rPr>
          <w:rFonts w:ascii="Arial" w:hAnsi="Arial" w:cs="Arial"/>
          <w:sz w:val="22"/>
          <w:szCs w:val="22"/>
        </w:rPr>
        <w:t>202</w:t>
      </w:r>
      <w:r w:rsidR="00460B1C" w:rsidRPr="00D87EE0">
        <w:rPr>
          <w:rFonts w:ascii="Arial" w:hAnsi="Arial" w:cs="Arial"/>
          <w:sz w:val="22"/>
          <w:szCs w:val="22"/>
        </w:rPr>
        <w:t>5</w:t>
      </w:r>
      <w:r w:rsidR="008E30AA" w:rsidRPr="00D87EE0">
        <w:rPr>
          <w:rFonts w:ascii="Arial" w:hAnsi="Arial" w:cs="Arial"/>
          <w:sz w:val="22"/>
          <w:szCs w:val="22"/>
        </w:rPr>
        <w:t xml:space="preserve">. aasta </w:t>
      </w:r>
      <w:r w:rsidR="006A067C" w:rsidRPr="00D87EE0">
        <w:rPr>
          <w:rFonts w:ascii="Arial" w:hAnsi="Arial" w:cs="Arial"/>
          <w:sz w:val="22"/>
          <w:szCs w:val="22"/>
        </w:rPr>
        <w:t>eelarvestrateegiaga</w:t>
      </w:r>
      <w:r w:rsidR="00A17600" w:rsidRPr="00D87EE0">
        <w:rPr>
          <w:rFonts w:ascii="Arial" w:hAnsi="Arial" w:cs="Arial"/>
          <w:sz w:val="22"/>
          <w:szCs w:val="22"/>
        </w:rPr>
        <w:t>.</w:t>
      </w:r>
    </w:p>
    <w:p w14:paraId="460FDBF6" w14:textId="77777777" w:rsidR="008938B8" w:rsidRPr="00D87EE0" w:rsidRDefault="008938B8" w:rsidP="00481444">
      <w:pPr>
        <w:jc w:val="both"/>
        <w:rPr>
          <w:rFonts w:ascii="Arial" w:hAnsi="Arial" w:cs="Arial"/>
          <w:sz w:val="22"/>
          <w:szCs w:val="22"/>
        </w:rPr>
      </w:pPr>
    </w:p>
    <w:p w14:paraId="1CF5CEB0" w14:textId="48D016BF" w:rsidR="00481444" w:rsidRPr="00D87EE0" w:rsidRDefault="00A46A84" w:rsidP="00481444">
      <w:pPr>
        <w:jc w:val="both"/>
        <w:rPr>
          <w:rFonts w:ascii="Arial" w:hAnsi="Arial" w:cs="Arial"/>
          <w:b/>
          <w:sz w:val="22"/>
          <w:szCs w:val="22"/>
          <w:u w:val="single"/>
        </w:rPr>
      </w:pPr>
      <w:r w:rsidRPr="00D87EE0">
        <w:rPr>
          <w:rFonts w:ascii="Arial" w:hAnsi="Arial" w:cs="Arial"/>
          <w:b/>
          <w:sz w:val="22"/>
          <w:szCs w:val="22"/>
          <w:u w:val="single"/>
        </w:rPr>
        <w:t>Erihoolekandeteenus puudega inimesele</w:t>
      </w:r>
    </w:p>
    <w:p w14:paraId="6E6BC45E" w14:textId="4B5E95CA" w:rsidR="00F64540" w:rsidRPr="00D87EE0" w:rsidRDefault="002663F2" w:rsidP="00F64540">
      <w:pPr>
        <w:jc w:val="both"/>
        <w:rPr>
          <w:rFonts w:ascii="Arial" w:hAnsi="Arial" w:cs="Arial"/>
          <w:sz w:val="22"/>
          <w:szCs w:val="22"/>
        </w:rPr>
      </w:pPr>
      <w:r w:rsidRPr="00D87EE0">
        <w:rPr>
          <w:rFonts w:ascii="Arial" w:hAnsi="Arial" w:cs="Arial"/>
          <w:bCs/>
          <w:sz w:val="22"/>
          <w:szCs w:val="22"/>
        </w:rPr>
        <w:t>202</w:t>
      </w:r>
      <w:r w:rsidR="00BC4AB1" w:rsidRPr="00D87EE0">
        <w:rPr>
          <w:rFonts w:ascii="Arial" w:hAnsi="Arial" w:cs="Arial"/>
          <w:bCs/>
          <w:sz w:val="22"/>
          <w:szCs w:val="22"/>
        </w:rPr>
        <w:t>5</w:t>
      </w:r>
      <w:r w:rsidRPr="00D87EE0">
        <w:rPr>
          <w:rFonts w:ascii="Arial" w:hAnsi="Arial" w:cs="Arial"/>
          <w:bCs/>
          <w:sz w:val="22"/>
          <w:szCs w:val="22"/>
        </w:rPr>
        <w:t>. aastaks</w:t>
      </w:r>
      <w:r w:rsidR="00481444" w:rsidRPr="00D87EE0">
        <w:rPr>
          <w:rFonts w:ascii="Arial" w:hAnsi="Arial" w:cs="Arial"/>
          <w:bCs/>
          <w:sz w:val="22"/>
          <w:szCs w:val="22"/>
        </w:rPr>
        <w:t xml:space="preserve"> on kavandatud </w:t>
      </w:r>
      <w:r w:rsidR="00BC4AB1" w:rsidRPr="00D87EE0">
        <w:rPr>
          <w:rFonts w:ascii="Arial" w:hAnsi="Arial" w:cs="Arial"/>
          <w:bCs/>
          <w:sz w:val="22"/>
          <w:szCs w:val="22"/>
        </w:rPr>
        <w:t>1</w:t>
      </w:r>
      <w:r w:rsidR="00A46A84" w:rsidRPr="00D87EE0">
        <w:rPr>
          <w:rFonts w:ascii="Arial" w:hAnsi="Arial" w:cs="Arial"/>
          <w:bCs/>
          <w:sz w:val="22"/>
          <w:szCs w:val="22"/>
        </w:rPr>
        <w:t>30 280</w:t>
      </w:r>
      <w:r w:rsidR="00481444" w:rsidRPr="00D87EE0">
        <w:rPr>
          <w:rFonts w:ascii="Arial" w:hAnsi="Arial" w:cs="Arial"/>
          <w:bCs/>
          <w:sz w:val="22"/>
          <w:szCs w:val="22"/>
        </w:rPr>
        <w:t xml:space="preserve"> eurot </w:t>
      </w:r>
      <w:r w:rsidR="00481444" w:rsidRPr="00D87EE0">
        <w:rPr>
          <w:rFonts w:ascii="Arial" w:hAnsi="Arial" w:cs="Arial"/>
          <w:sz w:val="22"/>
          <w:szCs w:val="22"/>
        </w:rPr>
        <w:t>(202</w:t>
      </w:r>
      <w:r w:rsidR="00A46A84" w:rsidRPr="00D87EE0">
        <w:rPr>
          <w:rFonts w:ascii="Arial" w:hAnsi="Arial" w:cs="Arial"/>
          <w:sz w:val="22"/>
          <w:szCs w:val="22"/>
        </w:rPr>
        <w:t>4</w:t>
      </w:r>
      <w:r w:rsidR="00481444" w:rsidRPr="00D87EE0">
        <w:rPr>
          <w:rFonts w:ascii="Arial" w:hAnsi="Arial" w:cs="Arial"/>
          <w:sz w:val="22"/>
          <w:szCs w:val="22"/>
        </w:rPr>
        <w:t xml:space="preserve">. aastal </w:t>
      </w:r>
      <w:r w:rsidR="006D09CE" w:rsidRPr="00D87EE0">
        <w:rPr>
          <w:rFonts w:ascii="Arial" w:hAnsi="Arial" w:cs="Arial"/>
          <w:sz w:val="22"/>
          <w:szCs w:val="22"/>
        </w:rPr>
        <w:t>1</w:t>
      </w:r>
      <w:r w:rsidR="00A46A84" w:rsidRPr="00D87EE0">
        <w:rPr>
          <w:rFonts w:ascii="Arial" w:hAnsi="Arial" w:cs="Arial"/>
          <w:sz w:val="22"/>
          <w:szCs w:val="22"/>
        </w:rPr>
        <w:t>25 510</w:t>
      </w:r>
      <w:r w:rsidR="006D09CE" w:rsidRPr="00D87EE0">
        <w:rPr>
          <w:rFonts w:ascii="Arial" w:hAnsi="Arial" w:cs="Arial"/>
          <w:sz w:val="22"/>
          <w:szCs w:val="22"/>
        </w:rPr>
        <w:t xml:space="preserve"> eurot </w:t>
      </w:r>
      <w:r w:rsidR="00F4167A" w:rsidRPr="00D87EE0">
        <w:rPr>
          <w:rFonts w:ascii="Arial" w:hAnsi="Arial" w:cs="Arial"/>
          <w:sz w:val="22"/>
          <w:szCs w:val="22"/>
        </w:rPr>
        <w:t>ja  202</w:t>
      </w:r>
      <w:r w:rsidR="00A46A84" w:rsidRPr="00D87EE0">
        <w:rPr>
          <w:rFonts w:ascii="Arial" w:hAnsi="Arial" w:cs="Arial"/>
          <w:sz w:val="22"/>
          <w:szCs w:val="22"/>
        </w:rPr>
        <w:t>5</w:t>
      </w:r>
      <w:r w:rsidR="00F4167A" w:rsidRPr="00D87EE0">
        <w:rPr>
          <w:rFonts w:ascii="Arial" w:hAnsi="Arial" w:cs="Arial"/>
          <w:sz w:val="22"/>
          <w:szCs w:val="22"/>
        </w:rPr>
        <w:t xml:space="preserve">. aasta eelarvestrateegias </w:t>
      </w:r>
      <w:r w:rsidR="006D09CE" w:rsidRPr="00D87EE0">
        <w:rPr>
          <w:rFonts w:ascii="Arial" w:hAnsi="Arial" w:cs="Arial"/>
          <w:sz w:val="22"/>
          <w:szCs w:val="22"/>
        </w:rPr>
        <w:t>13</w:t>
      </w:r>
      <w:r w:rsidR="00A46A84" w:rsidRPr="00D87EE0">
        <w:rPr>
          <w:rFonts w:ascii="Arial" w:hAnsi="Arial" w:cs="Arial"/>
          <w:sz w:val="22"/>
          <w:szCs w:val="22"/>
        </w:rPr>
        <w:t>0</w:t>
      </w:r>
      <w:r w:rsidR="006D09CE" w:rsidRPr="00D87EE0">
        <w:rPr>
          <w:rFonts w:ascii="Arial" w:hAnsi="Arial" w:cs="Arial"/>
          <w:sz w:val="22"/>
          <w:szCs w:val="22"/>
        </w:rPr>
        <w:t xml:space="preserve"> 280</w:t>
      </w:r>
      <w:r w:rsidR="00481444" w:rsidRPr="00D87EE0">
        <w:rPr>
          <w:rFonts w:ascii="Arial" w:hAnsi="Arial" w:cs="Arial"/>
          <w:sz w:val="22"/>
          <w:szCs w:val="22"/>
        </w:rPr>
        <w:t xml:space="preserve"> eurot). </w:t>
      </w:r>
      <w:r w:rsidR="00481444" w:rsidRPr="00D87EE0">
        <w:rPr>
          <w:rFonts w:ascii="Arial" w:hAnsi="Arial" w:cs="Arial"/>
          <w:bCs/>
          <w:sz w:val="22"/>
          <w:szCs w:val="22"/>
        </w:rPr>
        <w:t>Vahendid on ette nähtud p</w:t>
      </w:r>
      <w:r w:rsidR="00481444" w:rsidRPr="00D87EE0">
        <w:rPr>
          <w:rFonts w:ascii="Arial" w:hAnsi="Arial" w:cs="Arial"/>
          <w:sz w:val="22"/>
          <w:szCs w:val="22"/>
        </w:rPr>
        <w:t xml:space="preserve">uudega lastele ja noortele erihoolekandeteenuse ostmiseks. </w:t>
      </w:r>
      <w:r w:rsidR="00F64540" w:rsidRPr="00D87EE0">
        <w:rPr>
          <w:rFonts w:ascii="Arial" w:hAnsi="Arial" w:cs="Arial"/>
          <w:sz w:val="22"/>
          <w:szCs w:val="22"/>
        </w:rPr>
        <w:t>Puuetega inimestele osutavad erihoolekandeteenust Haraka Kodu, Käo Keskus, Tallinna Noortekeskus Juks. Teenuste rahastamisel osaleb lisaks Viimsi vallale ka lapsevanem/eestkostja ning teenust toetatakse ka riiklikest erihoolekande osutamiseks ettenähtud vahenditest. Eelarvesse on kavandatud valla bussi ülalpidamisega seotud kulud (kütus, remont, rendimakse, kindlustus, GSM valve, muu hooldus). Valla bussiga tagatakse erivajadus</w:t>
      </w:r>
      <w:r w:rsidR="006D09CE" w:rsidRPr="00D87EE0">
        <w:rPr>
          <w:rFonts w:ascii="Arial" w:hAnsi="Arial" w:cs="Arial"/>
          <w:sz w:val="22"/>
          <w:szCs w:val="22"/>
        </w:rPr>
        <w:t>t</w:t>
      </w:r>
      <w:r w:rsidR="00F64540" w:rsidRPr="00D87EE0">
        <w:rPr>
          <w:rFonts w:ascii="Arial" w:hAnsi="Arial" w:cs="Arial"/>
          <w:sz w:val="22"/>
          <w:szCs w:val="22"/>
        </w:rPr>
        <w:t>ega las</w:t>
      </w:r>
      <w:r w:rsidR="006D09CE" w:rsidRPr="00D87EE0">
        <w:rPr>
          <w:rFonts w:ascii="Arial" w:hAnsi="Arial" w:cs="Arial"/>
          <w:sz w:val="22"/>
          <w:szCs w:val="22"/>
        </w:rPr>
        <w:t>t</w:t>
      </w:r>
      <w:r w:rsidR="00F64540" w:rsidRPr="00D87EE0">
        <w:rPr>
          <w:rFonts w:ascii="Arial" w:hAnsi="Arial" w:cs="Arial"/>
          <w:sz w:val="22"/>
          <w:szCs w:val="22"/>
        </w:rPr>
        <w:t>e ja noor</w:t>
      </w:r>
      <w:r w:rsidR="006D09CE" w:rsidRPr="00D87EE0">
        <w:rPr>
          <w:rFonts w:ascii="Arial" w:hAnsi="Arial" w:cs="Arial"/>
          <w:sz w:val="22"/>
          <w:szCs w:val="22"/>
        </w:rPr>
        <w:t>t</w:t>
      </w:r>
      <w:r w:rsidR="00F64540" w:rsidRPr="00D87EE0">
        <w:rPr>
          <w:rFonts w:ascii="Arial" w:hAnsi="Arial" w:cs="Arial"/>
          <w:sz w:val="22"/>
          <w:szCs w:val="22"/>
        </w:rPr>
        <w:t>e regulaarsõidud haridusasutusse ja tagasi väljaspoole valda. Samuti osutatakse teenust võimalusel teistele puuetega isikutele.</w:t>
      </w:r>
    </w:p>
    <w:p w14:paraId="301AF7D1" w14:textId="77777777" w:rsidR="00481444" w:rsidRPr="00D87EE0" w:rsidRDefault="00481444" w:rsidP="00481444">
      <w:pPr>
        <w:jc w:val="both"/>
        <w:rPr>
          <w:rFonts w:ascii="Arial" w:hAnsi="Arial" w:cs="Arial"/>
          <w:b/>
          <w:sz w:val="22"/>
          <w:szCs w:val="22"/>
          <w:u w:val="single"/>
        </w:rPr>
      </w:pPr>
    </w:p>
    <w:p w14:paraId="15A1CAE5" w14:textId="77777777" w:rsidR="00481444" w:rsidRPr="00D87EE0" w:rsidRDefault="00481444" w:rsidP="00481444">
      <w:pPr>
        <w:jc w:val="both"/>
        <w:rPr>
          <w:rFonts w:ascii="Arial" w:hAnsi="Arial" w:cs="Arial"/>
          <w:b/>
          <w:sz w:val="22"/>
          <w:szCs w:val="22"/>
          <w:u w:val="single"/>
        </w:rPr>
      </w:pPr>
      <w:r w:rsidRPr="00D87EE0">
        <w:rPr>
          <w:rFonts w:ascii="Arial" w:hAnsi="Arial" w:cs="Arial"/>
          <w:b/>
          <w:sz w:val="22"/>
          <w:szCs w:val="22"/>
          <w:u w:val="single"/>
        </w:rPr>
        <w:t>Muu puuetega inimeste sotsiaalne kaitse</w:t>
      </w:r>
    </w:p>
    <w:p w14:paraId="7AF16EFB" w14:textId="6BF0E8A0" w:rsidR="00481444" w:rsidRPr="00D87EE0" w:rsidRDefault="00481444" w:rsidP="00481444">
      <w:pPr>
        <w:jc w:val="both"/>
        <w:rPr>
          <w:rFonts w:ascii="Arial" w:hAnsi="Arial" w:cs="Arial"/>
          <w:sz w:val="22"/>
          <w:szCs w:val="22"/>
        </w:rPr>
      </w:pPr>
      <w:r w:rsidRPr="00D87EE0">
        <w:rPr>
          <w:rFonts w:ascii="Arial" w:hAnsi="Arial" w:cs="Arial"/>
          <w:bCs/>
          <w:sz w:val="22"/>
          <w:szCs w:val="22"/>
        </w:rPr>
        <w:t xml:space="preserve">Eelarve on kavandatud </w:t>
      </w:r>
      <w:r w:rsidR="00727E3B" w:rsidRPr="00D87EE0">
        <w:rPr>
          <w:rFonts w:ascii="Arial" w:hAnsi="Arial" w:cs="Arial"/>
          <w:bCs/>
          <w:sz w:val="22"/>
          <w:szCs w:val="22"/>
        </w:rPr>
        <w:t>405</w:t>
      </w:r>
      <w:r w:rsidR="00285D56" w:rsidRPr="00D87EE0">
        <w:rPr>
          <w:rFonts w:ascii="Arial" w:hAnsi="Arial" w:cs="Arial"/>
          <w:bCs/>
          <w:sz w:val="22"/>
          <w:szCs w:val="22"/>
        </w:rPr>
        <w:t xml:space="preserve"> 000</w:t>
      </w:r>
      <w:r w:rsidRPr="00D87EE0">
        <w:rPr>
          <w:rFonts w:ascii="Arial" w:hAnsi="Arial" w:cs="Arial"/>
          <w:bCs/>
          <w:sz w:val="22"/>
          <w:szCs w:val="22"/>
        </w:rPr>
        <w:t xml:space="preserve"> eurot </w:t>
      </w:r>
      <w:r w:rsidRPr="00D87EE0">
        <w:rPr>
          <w:rFonts w:ascii="Arial" w:hAnsi="Arial" w:cs="Arial"/>
          <w:sz w:val="22"/>
          <w:szCs w:val="22"/>
        </w:rPr>
        <w:t>(202</w:t>
      </w:r>
      <w:r w:rsidR="00727E3B" w:rsidRPr="00D87EE0">
        <w:rPr>
          <w:rFonts w:ascii="Arial" w:hAnsi="Arial" w:cs="Arial"/>
          <w:sz w:val="22"/>
          <w:szCs w:val="22"/>
        </w:rPr>
        <w:t>4</w:t>
      </w:r>
      <w:r w:rsidRPr="00D87EE0">
        <w:rPr>
          <w:rFonts w:ascii="Arial" w:hAnsi="Arial" w:cs="Arial"/>
          <w:sz w:val="22"/>
          <w:szCs w:val="22"/>
        </w:rPr>
        <w:t xml:space="preserve">. aastal </w:t>
      </w:r>
      <w:r w:rsidR="00DF7963" w:rsidRPr="00D87EE0">
        <w:rPr>
          <w:rFonts w:ascii="Arial" w:hAnsi="Arial" w:cs="Arial"/>
          <w:sz w:val="22"/>
          <w:szCs w:val="22"/>
        </w:rPr>
        <w:t>3</w:t>
      </w:r>
      <w:r w:rsidR="00727E3B" w:rsidRPr="00D87EE0">
        <w:rPr>
          <w:rFonts w:ascii="Arial" w:hAnsi="Arial" w:cs="Arial"/>
          <w:sz w:val="22"/>
          <w:szCs w:val="22"/>
        </w:rPr>
        <w:t>23 023</w:t>
      </w:r>
      <w:r w:rsidR="00D53F91" w:rsidRPr="00D87EE0">
        <w:rPr>
          <w:rFonts w:ascii="Arial" w:hAnsi="Arial" w:cs="Arial"/>
          <w:sz w:val="22"/>
          <w:szCs w:val="22"/>
        </w:rPr>
        <w:t xml:space="preserve"> </w:t>
      </w:r>
      <w:r w:rsidRPr="00D87EE0">
        <w:rPr>
          <w:rFonts w:ascii="Arial" w:hAnsi="Arial" w:cs="Arial"/>
          <w:sz w:val="22"/>
          <w:szCs w:val="22"/>
        </w:rPr>
        <w:t xml:space="preserve">eurot, eelarvestrateegias </w:t>
      </w:r>
      <w:r w:rsidR="00DF7963" w:rsidRPr="00D87EE0">
        <w:rPr>
          <w:rFonts w:ascii="Arial" w:hAnsi="Arial" w:cs="Arial"/>
          <w:sz w:val="22"/>
          <w:szCs w:val="22"/>
        </w:rPr>
        <w:t>3</w:t>
      </w:r>
      <w:r w:rsidR="00727E3B" w:rsidRPr="00D87EE0">
        <w:rPr>
          <w:rFonts w:ascii="Arial" w:hAnsi="Arial" w:cs="Arial"/>
          <w:sz w:val="22"/>
          <w:szCs w:val="22"/>
        </w:rPr>
        <w:t>75</w:t>
      </w:r>
      <w:r w:rsidR="00DF7963" w:rsidRPr="00D87EE0">
        <w:rPr>
          <w:rFonts w:ascii="Arial" w:hAnsi="Arial" w:cs="Arial"/>
          <w:sz w:val="22"/>
          <w:szCs w:val="22"/>
        </w:rPr>
        <w:t xml:space="preserve"> 000</w:t>
      </w:r>
      <w:r w:rsidRPr="00D87EE0">
        <w:rPr>
          <w:rFonts w:ascii="Arial" w:hAnsi="Arial" w:cs="Arial"/>
          <w:sz w:val="22"/>
          <w:szCs w:val="22"/>
        </w:rPr>
        <w:t xml:space="preserve"> eurot).</w:t>
      </w:r>
      <w:r w:rsidR="009B3EB0" w:rsidRPr="00D87EE0">
        <w:rPr>
          <w:rFonts w:ascii="Arial" w:hAnsi="Arial" w:cs="Arial"/>
          <w:sz w:val="22"/>
          <w:szCs w:val="22"/>
        </w:rPr>
        <w:t xml:space="preserve"> </w:t>
      </w:r>
    </w:p>
    <w:p w14:paraId="71F947B0" w14:textId="1FCF4335" w:rsidR="00C61440" w:rsidRPr="00D87EE0" w:rsidRDefault="00481444" w:rsidP="00C61440">
      <w:pPr>
        <w:numPr>
          <w:ilvl w:val="0"/>
          <w:numId w:val="23"/>
        </w:numPr>
        <w:jc w:val="both"/>
        <w:rPr>
          <w:rFonts w:ascii="Arial" w:hAnsi="Arial" w:cs="Arial"/>
          <w:sz w:val="22"/>
          <w:szCs w:val="22"/>
        </w:rPr>
      </w:pPr>
      <w:r w:rsidRPr="00D87EE0">
        <w:rPr>
          <w:rFonts w:ascii="Arial" w:hAnsi="Arial" w:cs="Arial"/>
          <w:sz w:val="22"/>
          <w:szCs w:val="22"/>
        </w:rPr>
        <w:t>Sotsiaalhoolekandeteenuse</w:t>
      </w:r>
      <w:r w:rsidR="00A73FE6" w:rsidRPr="00D87EE0">
        <w:rPr>
          <w:rFonts w:ascii="Arial" w:hAnsi="Arial" w:cs="Arial"/>
          <w:sz w:val="22"/>
          <w:szCs w:val="22"/>
        </w:rPr>
        <w:t>d</w:t>
      </w:r>
      <w:r w:rsidRPr="00D87EE0">
        <w:rPr>
          <w:rFonts w:ascii="Arial" w:hAnsi="Arial" w:cs="Arial"/>
          <w:sz w:val="22"/>
          <w:szCs w:val="22"/>
        </w:rPr>
        <w:t xml:space="preserve"> puuetega inimestele </w:t>
      </w:r>
      <w:r w:rsidR="00C61440" w:rsidRPr="00D87EE0">
        <w:rPr>
          <w:rFonts w:ascii="Arial" w:hAnsi="Arial" w:cs="Arial"/>
          <w:sz w:val="22"/>
          <w:szCs w:val="22"/>
        </w:rPr>
        <w:t>12</w:t>
      </w:r>
      <w:r w:rsidR="00A46A84" w:rsidRPr="00D87EE0">
        <w:rPr>
          <w:rFonts w:ascii="Arial" w:hAnsi="Arial" w:cs="Arial"/>
          <w:sz w:val="22"/>
          <w:szCs w:val="22"/>
        </w:rPr>
        <w:t>0</w:t>
      </w:r>
      <w:r w:rsidR="00C61440" w:rsidRPr="00D87EE0">
        <w:rPr>
          <w:rFonts w:ascii="Arial" w:hAnsi="Arial" w:cs="Arial"/>
          <w:sz w:val="22"/>
          <w:szCs w:val="22"/>
        </w:rPr>
        <w:t xml:space="preserve"> 000</w:t>
      </w:r>
      <w:r w:rsidR="00A73FE6" w:rsidRPr="00D87EE0">
        <w:rPr>
          <w:rFonts w:ascii="Arial" w:hAnsi="Arial" w:cs="Arial"/>
          <w:sz w:val="22"/>
          <w:szCs w:val="22"/>
        </w:rPr>
        <w:t xml:space="preserve"> eurot</w:t>
      </w:r>
      <w:r w:rsidR="009A3519" w:rsidRPr="00D87EE0">
        <w:rPr>
          <w:rFonts w:ascii="Arial" w:hAnsi="Arial" w:cs="Arial"/>
          <w:sz w:val="22"/>
          <w:szCs w:val="22"/>
        </w:rPr>
        <w:t xml:space="preserve"> (202</w:t>
      </w:r>
      <w:r w:rsidR="00A46A84" w:rsidRPr="00D87EE0">
        <w:rPr>
          <w:rFonts w:ascii="Arial" w:hAnsi="Arial" w:cs="Arial"/>
          <w:sz w:val="22"/>
          <w:szCs w:val="22"/>
        </w:rPr>
        <w:t>4</w:t>
      </w:r>
      <w:r w:rsidR="009A3519" w:rsidRPr="00D87EE0">
        <w:rPr>
          <w:rFonts w:ascii="Arial" w:hAnsi="Arial" w:cs="Arial"/>
          <w:sz w:val="22"/>
          <w:szCs w:val="22"/>
        </w:rPr>
        <w:t>. aasta</w:t>
      </w:r>
      <w:r w:rsidR="00A35AA3" w:rsidRPr="00D87EE0">
        <w:rPr>
          <w:rFonts w:ascii="Arial" w:hAnsi="Arial" w:cs="Arial"/>
          <w:sz w:val="22"/>
          <w:szCs w:val="22"/>
        </w:rPr>
        <w:t>l</w:t>
      </w:r>
      <w:r w:rsidR="009A3519" w:rsidRPr="00D87EE0">
        <w:rPr>
          <w:rFonts w:ascii="Arial" w:hAnsi="Arial" w:cs="Arial"/>
          <w:sz w:val="22"/>
          <w:szCs w:val="22"/>
        </w:rPr>
        <w:t xml:space="preserve"> </w:t>
      </w:r>
      <w:r w:rsidR="00A46A84" w:rsidRPr="00D87EE0">
        <w:rPr>
          <w:rFonts w:ascii="Arial" w:hAnsi="Arial" w:cs="Arial"/>
          <w:sz w:val="22"/>
          <w:szCs w:val="22"/>
        </w:rPr>
        <w:t>77</w:t>
      </w:r>
      <w:r w:rsidR="00285D56" w:rsidRPr="00D87EE0">
        <w:rPr>
          <w:rFonts w:ascii="Arial" w:hAnsi="Arial" w:cs="Arial"/>
          <w:sz w:val="22"/>
          <w:szCs w:val="22"/>
        </w:rPr>
        <w:t xml:space="preserve"> </w:t>
      </w:r>
      <w:r w:rsidR="006279BB" w:rsidRPr="00D87EE0">
        <w:rPr>
          <w:rFonts w:ascii="Arial" w:hAnsi="Arial" w:cs="Arial"/>
          <w:sz w:val="22"/>
          <w:szCs w:val="22"/>
        </w:rPr>
        <w:t>00</w:t>
      </w:r>
      <w:r w:rsidR="00285D56" w:rsidRPr="00D87EE0">
        <w:rPr>
          <w:rFonts w:ascii="Arial" w:hAnsi="Arial" w:cs="Arial"/>
          <w:sz w:val="22"/>
          <w:szCs w:val="22"/>
        </w:rPr>
        <w:t>0</w:t>
      </w:r>
      <w:r w:rsidR="009A3519" w:rsidRPr="00D87EE0">
        <w:rPr>
          <w:rFonts w:ascii="Arial" w:hAnsi="Arial" w:cs="Arial"/>
          <w:sz w:val="22"/>
          <w:szCs w:val="22"/>
        </w:rPr>
        <w:t xml:space="preserve"> eurot, </w:t>
      </w:r>
      <w:r w:rsidR="006279BB" w:rsidRPr="00D87EE0">
        <w:rPr>
          <w:rFonts w:ascii="Arial" w:hAnsi="Arial" w:cs="Arial"/>
          <w:sz w:val="22"/>
          <w:szCs w:val="22"/>
        </w:rPr>
        <w:t>202</w:t>
      </w:r>
      <w:r w:rsidR="00A46A84" w:rsidRPr="00D87EE0">
        <w:rPr>
          <w:rFonts w:ascii="Arial" w:hAnsi="Arial" w:cs="Arial"/>
          <w:sz w:val="22"/>
          <w:szCs w:val="22"/>
        </w:rPr>
        <w:t>5</w:t>
      </w:r>
      <w:r w:rsidR="006279BB" w:rsidRPr="00D87EE0">
        <w:rPr>
          <w:rFonts w:ascii="Arial" w:hAnsi="Arial" w:cs="Arial"/>
          <w:sz w:val="22"/>
          <w:szCs w:val="22"/>
        </w:rPr>
        <w:t xml:space="preserve"> </w:t>
      </w:r>
      <w:r w:rsidR="009A3519" w:rsidRPr="00D87EE0">
        <w:rPr>
          <w:rFonts w:ascii="Arial" w:hAnsi="Arial" w:cs="Arial"/>
          <w:sz w:val="22"/>
          <w:szCs w:val="22"/>
        </w:rPr>
        <w:t>eelarvestrateegia</w:t>
      </w:r>
      <w:r w:rsidR="00285D56" w:rsidRPr="00D87EE0">
        <w:rPr>
          <w:rFonts w:ascii="Arial" w:hAnsi="Arial" w:cs="Arial"/>
          <w:sz w:val="22"/>
          <w:szCs w:val="22"/>
        </w:rPr>
        <w:t>s</w:t>
      </w:r>
      <w:r w:rsidR="009A3519" w:rsidRPr="00D87EE0">
        <w:rPr>
          <w:rFonts w:ascii="Arial" w:hAnsi="Arial" w:cs="Arial"/>
          <w:sz w:val="22"/>
          <w:szCs w:val="22"/>
        </w:rPr>
        <w:t xml:space="preserve"> </w:t>
      </w:r>
      <w:r w:rsidR="00A46A84" w:rsidRPr="00D87EE0">
        <w:rPr>
          <w:rFonts w:ascii="Arial" w:hAnsi="Arial" w:cs="Arial"/>
          <w:sz w:val="22"/>
          <w:szCs w:val="22"/>
        </w:rPr>
        <w:t>120</w:t>
      </w:r>
      <w:r w:rsidR="006279BB" w:rsidRPr="00D87EE0">
        <w:rPr>
          <w:rFonts w:ascii="Arial" w:hAnsi="Arial" w:cs="Arial"/>
          <w:sz w:val="22"/>
          <w:szCs w:val="22"/>
        </w:rPr>
        <w:t xml:space="preserve"> 00</w:t>
      </w:r>
      <w:r w:rsidR="00285D56" w:rsidRPr="00D87EE0">
        <w:rPr>
          <w:rFonts w:ascii="Arial" w:hAnsi="Arial" w:cs="Arial"/>
          <w:sz w:val="22"/>
          <w:szCs w:val="22"/>
        </w:rPr>
        <w:t>0</w:t>
      </w:r>
      <w:r w:rsidR="009A3519" w:rsidRPr="00D87EE0">
        <w:rPr>
          <w:rFonts w:ascii="Arial" w:hAnsi="Arial" w:cs="Arial"/>
          <w:sz w:val="22"/>
          <w:szCs w:val="22"/>
        </w:rPr>
        <w:t xml:space="preserve"> eurot)</w:t>
      </w:r>
      <w:r w:rsidR="0097518E" w:rsidRPr="00D87EE0">
        <w:rPr>
          <w:rFonts w:ascii="Arial" w:hAnsi="Arial" w:cs="Arial"/>
          <w:sz w:val="22"/>
          <w:szCs w:val="22"/>
        </w:rPr>
        <w:t xml:space="preserve">. </w:t>
      </w:r>
      <w:r w:rsidR="00BC653D" w:rsidRPr="00D87EE0">
        <w:rPr>
          <w:rFonts w:ascii="Arial" w:hAnsi="Arial" w:cs="Arial"/>
          <w:sz w:val="22"/>
          <w:szCs w:val="22"/>
        </w:rPr>
        <w:t>Kulutused on planeeritud</w:t>
      </w:r>
      <w:r w:rsidR="0097518E" w:rsidRPr="00D87EE0">
        <w:rPr>
          <w:rFonts w:ascii="Arial" w:hAnsi="Arial" w:cs="Arial"/>
          <w:sz w:val="22"/>
          <w:szCs w:val="22"/>
        </w:rPr>
        <w:t xml:space="preserve"> </w:t>
      </w:r>
      <w:r w:rsidR="009E0C01" w:rsidRPr="00D87EE0">
        <w:rPr>
          <w:rFonts w:ascii="Arial" w:hAnsi="Arial" w:cs="Arial"/>
          <w:sz w:val="22"/>
          <w:szCs w:val="22"/>
        </w:rPr>
        <w:t>transporditoetus</w:t>
      </w:r>
      <w:r w:rsidR="0097518E" w:rsidRPr="00D87EE0">
        <w:rPr>
          <w:rFonts w:ascii="Arial" w:hAnsi="Arial" w:cs="Arial"/>
          <w:sz w:val="22"/>
          <w:szCs w:val="22"/>
        </w:rPr>
        <w:t>teks</w:t>
      </w:r>
      <w:r w:rsidR="009E0C01" w:rsidRPr="00D87EE0">
        <w:rPr>
          <w:rFonts w:ascii="Arial" w:hAnsi="Arial" w:cs="Arial"/>
          <w:sz w:val="22"/>
          <w:szCs w:val="22"/>
        </w:rPr>
        <w:t xml:space="preserve"> ja -kulud</w:t>
      </w:r>
      <w:r w:rsidR="0097518E" w:rsidRPr="00D87EE0">
        <w:rPr>
          <w:rFonts w:ascii="Arial" w:hAnsi="Arial" w:cs="Arial"/>
          <w:sz w:val="22"/>
          <w:szCs w:val="22"/>
        </w:rPr>
        <w:t>eks</w:t>
      </w:r>
      <w:r w:rsidR="009E0C01" w:rsidRPr="00D87EE0">
        <w:rPr>
          <w:rFonts w:ascii="Arial" w:hAnsi="Arial" w:cs="Arial"/>
          <w:sz w:val="22"/>
          <w:szCs w:val="22"/>
        </w:rPr>
        <w:t xml:space="preserve"> vastavalt kehtestatud korrale ja MTÜ Viimsi Invaühing</w:t>
      </w:r>
      <w:r w:rsidR="0097518E" w:rsidRPr="00D87EE0">
        <w:rPr>
          <w:rFonts w:ascii="Arial" w:hAnsi="Arial" w:cs="Arial"/>
          <w:sz w:val="22"/>
          <w:szCs w:val="22"/>
        </w:rPr>
        <w:t>u toetuseks</w:t>
      </w:r>
      <w:r w:rsidR="008116BC" w:rsidRPr="00D87EE0">
        <w:rPr>
          <w:rFonts w:ascii="Arial" w:hAnsi="Arial" w:cs="Arial"/>
          <w:sz w:val="22"/>
          <w:szCs w:val="22"/>
        </w:rPr>
        <w:t xml:space="preserve"> (</w:t>
      </w:r>
      <w:r w:rsidR="00A46A84" w:rsidRPr="00D87EE0">
        <w:rPr>
          <w:rFonts w:ascii="Arial" w:hAnsi="Arial" w:cs="Arial"/>
          <w:sz w:val="22"/>
          <w:szCs w:val="22"/>
        </w:rPr>
        <w:t>8</w:t>
      </w:r>
      <w:r w:rsidR="008116BC" w:rsidRPr="00D87EE0">
        <w:rPr>
          <w:rFonts w:ascii="Arial" w:hAnsi="Arial" w:cs="Arial"/>
          <w:sz w:val="22"/>
          <w:szCs w:val="22"/>
        </w:rPr>
        <w:t> 000 eurot).</w:t>
      </w:r>
    </w:p>
    <w:p w14:paraId="57475213" w14:textId="68E9A68B" w:rsidR="00481444" w:rsidRPr="00D87EE0" w:rsidRDefault="00C61440" w:rsidP="00FE75AF">
      <w:pPr>
        <w:numPr>
          <w:ilvl w:val="0"/>
          <w:numId w:val="23"/>
        </w:numPr>
        <w:jc w:val="both"/>
        <w:rPr>
          <w:rFonts w:ascii="Arial" w:hAnsi="Arial" w:cs="Arial"/>
          <w:sz w:val="22"/>
          <w:szCs w:val="22"/>
        </w:rPr>
      </w:pPr>
      <w:r w:rsidRPr="00D87EE0">
        <w:rPr>
          <w:rFonts w:ascii="Arial" w:hAnsi="Arial" w:cs="Arial"/>
          <w:sz w:val="22"/>
          <w:szCs w:val="22"/>
        </w:rPr>
        <w:t>Erivajadusega inimese h</w:t>
      </w:r>
      <w:r w:rsidR="00481444" w:rsidRPr="00D87EE0">
        <w:rPr>
          <w:rFonts w:ascii="Arial" w:hAnsi="Arial" w:cs="Arial"/>
          <w:sz w:val="22"/>
          <w:szCs w:val="22"/>
        </w:rPr>
        <w:t>ooldaja</w:t>
      </w:r>
      <w:r w:rsidRPr="00D87EE0">
        <w:rPr>
          <w:rFonts w:ascii="Arial" w:hAnsi="Arial" w:cs="Arial"/>
          <w:sz w:val="22"/>
          <w:szCs w:val="22"/>
        </w:rPr>
        <w:t xml:space="preserve"> </w:t>
      </w:r>
      <w:r w:rsidR="00481444" w:rsidRPr="00D87EE0">
        <w:rPr>
          <w:rFonts w:ascii="Arial" w:hAnsi="Arial" w:cs="Arial"/>
          <w:sz w:val="22"/>
          <w:szCs w:val="22"/>
        </w:rPr>
        <w:t xml:space="preserve">toetus </w:t>
      </w:r>
      <w:r w:rsidR="00433EB2" w:rsidRPr="00D87EE0">
        <w:rPr>
          <w:rFonts w:ascii="Arial" w:hAnsi="Arial" w:cs="Arial"/>
          <w:sz w:val="22"/>
          <w:szCs w:val="22"/>
        </w:rPr>
        <w:t>200</w:t>
      </w:r>
      <w:r w:rsidR="00325113" w:rsidRPr="00D87EE0">
        <w:rPr>
          <w:rFonts w:ascii="Arial" w:hAnsi="Arial" w:cs="Arial"/>
          <w:sz w:val="22"/>
          <w:szCs w:val="22"/>
        </w:rPr>
        <w:t xml:space="preserve"> </w:t>
      </w:r>
      <w:r w:rsidR="00481444" w:rsidRPr="00D87EE0">
        <w:rPr>
          <w:rFonts w:ascii="Arial" w:hAnsi="Arial" w:cs="Arial"/>
          <w:sz w:val="22"/>
          <w:szCs w:val="22"/>
        </w:rPr>
        <w:t>000 eurot, sh erijuhtudel makstav sotsiaalmaks 3</w:t>
      </w:r>
      <w:r w:rsidR="00891F02" w:rsidRPr="00D87EE0">
        <w:rPr>
          <w:rFonts w:ascii="Arial" w:hAnsi="Arial" w:cs="Arial"/>
          <w:sz w:val="22"/>
          <w:szCs w:val="22"/>
        </w:rPr>
        <w:t>5</w:t>
      </w:r>
      <w:r w:rsidR="00481444" w:rsidRPr="00D87EE0">
        <w:rPr>
          <w:rFonts w:ascii="Arial" w:hAnsi="Arial" w:cs="Arial"/>
          <w:sz w:val="22"/>
          <w:szCs w:val="22"/>
        </w:rPr>
        <w:t> 000 eurot</w:t>
      </w:r>
      <w:r w:rsidR="00325113" w:rsidRPr="00D87EE0">
        <w:rPr>
          <w:rFonts w:ascii="Arial" w:hAnsi="Arial" w:cs="Arial"/>
          <w:sz w:val="22"/>
          <w:szCs w:val="22"/>
        </w:rPr>
        <w:t xml:space="preserve"> (202</w:t>
      </w:r>
      <w:r w:rsidR="00A46A84" w:rsidRPr="00D87EE0">
        <w:rPr>
          <w:rFonts w:ascii="Arial" w:hAnsi="Arial" w:cs="Arial"/>
          <w:sz w:val="22"/>
          <w:szCs w:val="22"/>
        </w:rPr>
        <w:t>4</w:t>
      </w:r>
      <w:r w:rsidR="00325113" w:rsidRPr="00D87EE0">
        <w:rPr>
          <w:rFonts w:ascii="Arial" w:hAnsi="Arial" w:cs="Arial"/>
          <w:sz w:val="22"/>
          <w:szCs w:val="22"/>
        </w:rPr>
        <w:t>. aasta</w:t>
      </w:r>
      <w:r w:rsidR="00A35AA3" w:rsidRPr="00D87EE0">
        <w:rPr>
          <w:rFonts w:ascii="Arial" w:hAnsi="Arial" w:cs="Arial"/>
          <w:sz w:val="22"/>
          <w:szCs w:val="22"/>
        </w:rPr>
        <w:t>l</w:t>
      </w:r>
      <w:r w:rsidR="00325113" w:rsidRPr="00D87EE0">
        <w:rPr>
          <w:rFonts w:ascii="Arial" w:hAnsi="Arial" w:cs="Arial"/>
          <w:sz w:val="22"/>
          <w:szCs w:val="22"/>
        </w:rPr>
        <w:t xml:space="preserve"> </w:t>
      </w:r>
      <w:r w:rsidR="00A46A84" w:rsidRPr="00D87EE0">
        <w:rPr>
          <w:rFonts w:ascii="Arial" w:hAnsi="Arial" w:cs="Arial"/>
          <w:sz w:val="22"/>
          <w:szCs w:val="22"/>
        </w:rPr>
        <w:t>20</w:t>
      </w:r>
      <w:r w:rsidR="0068701B" w:rsidRPr="00D87EE0">
        <w:rPr>
          <w:rFonts w:ascii="Arial" w:hAnsi="Arial" w:cs="Arial"/>
          <w:sz w:val="22"/>
          <w:szCs w:val="22"/>
        </w:rPr>
        <w:t xml:space="preserve">0 000 </w:t>
      </w:r>
      <w:r w:rsidR="00891F02" w:rsidRPr="00D87EE0">
        <w:rPr>
          <w:rFonts w:ascii="Arial" w:hAnsi="Arial" w:cs="Arial"/>
          <w:sz w:val="22"/>
          <w:szCs w:val="22"/>
        </w:rPr>
        <w:t xml:space="preserve">ja </w:t>
      </w:r>
      <w:r w:rsidR="0068701B" w:rsidRPr="00D87EE0">
        <w:rPr>
          <w:rFonts w:ascii="Arial" w:hAnsi="Arial" w:cs="Arial"/>
          <w:sz w:val="22"/>
          <w:szCs w:val="22"/>
        </w:rPr>
        <w:t>202</w:t>
      </w:r>
      <w:r w:rsidR="00A46A84" w:rsidRPr="00D87EE0">
        <w:rPr>
          <w:rFonts w:ascii="Arial" w:hAnsi="Arial" w:cs="Arial"/>
          <w:sz w:val="22"/>
          <w:szCs w:val="22"/>
        </w:rPr>
        <w:t>5</w:t>
      </w:r>
      <w:r w:rsidR="0068701B" w:rsidRPr="00D87EE0">
        <w:rPr>
          <w:rFonts w:ascii="Arial" w:hAnsi="Arial" w:cs="Arial"/>
          <w:sz w:val="22"/>
          <w:szCs w:val="22"/>
        </w:rPr>
        <w:t xml:space="preserve"> </w:t>
      </w:r>
      <w:r w:rsidR="00891F02" w:rsidRPr="00D87EE0">
        <w:rPr>
          <w:rFonts w:ascii="Arial" w:hAnsi="Arial" w:cs="Arial"/>
          <w:sz w:val="22"/>
          <w:szCs w:val="22"/>
        </w:rPr>
        <w:t xml:space="preserve">eelarvestrateegias </w:t>
      </w:r>
      <w:r w:rsidR="0068701B" w:rsidRPr="00D87EE0">
        <w:rPr>
          <w:rFonts w:ascii="Arial" w:hAnsi="Arial" w:cs="Arial"/>
          <w:sz w:val="22"/>
          <w:szCs w:val="22"/>
        </w:rPr>
        <w:t>2</w:t>
      </w:r>
      <w:r w:rsidR="00A46A84" w:rsidRPr="00D87EE0">
        <w:rPr>
          <w:rFonts w:ascii="Arial" w:hAnsi="Arial" w:cs="Arial"/>
          <w:sz w:val="22"/>
          <w:szCs w:val="22"/>
        </w:rPr>
        <w:t>0</w:t>
      </w:r>
      <w:r w:rsidR="00891F02" w:rsidRPr="00D87EE0">
        <w:rPr>
          <w:rFonts w:ascii="Arial" w:hAnsi="Arial" w:cs="Arial"/>
          <w:sz w:val="22"/>
          <w:szCs w:val="22"/>
        </w:rPr>
        <w:t>0</w:t>
      </w:r>
      <w:r w:rsidR="00325113" w:rsidRPr="00D87EE0">
        <w:rPr>
          <w:rFonts w:ascii="Arial" w:hAnsi="Arial" w:cs="Arial"/>
          <w:sz w:val="22"/>
          <w:szCs w:val="22"/>
        </w:rPr>
        <w:t xml:space="preserve"> 000 </w:t>
      </w:r>
      <w:r w:rsidR="00325113" w:rsidRPr="00D87EE0">
        <w:rPr>
          <w:rFonts w:ascii="Arial" w:hAnsi="Arial" w:cs="Arial"/>
          <w:sz w:val="22"/>
          <w:szCs w:val="22"/>
        </w:rPr>
        <w:lastRenderedPageBreak/>
        <w:t>eur</w:t>
      </w:r>
      <w:r w:rsidR="00891F02" w:rsidRPr="00D87EE0">
        <w:rPr>
          <w:rFonts w:ascii="Arial" w:hAnsi="Arial" w:cs="Arial"/>
          <w:sz w:val="22"/>
          <w:szCs w:val="22"/>
        </w:rPr>
        <w:t>ot</w:t>
      </w:r>
      <w:r w:rsidR="00B81F91" w:rsidRPr="00D87EE0">
        <w:rPr>
          <w:rFonts w:ascii="Arial" w:hAnsi="Arial" w:cs="Arial"/>
          <w:sz w:val="22"/>
          <w:szCs w:val="22"/>
        </w:rPr>
        <w:t>).</w:t>
      </w:r>
      <w:r w:rsidR="000D2F58" w:rsidRPr="00D87EE0">
        <w:rPr>
          <w:rFonts w:ascii="Arial" w:hAnsi="Arial" w:cs="Arial"/>
          <w:sz w:val="22"/>
          <w:szCs w:val="22"/>
        </w:rPr>
        <w:t xml:space="preserve"> </w:t>
      </w:r>
      <w:r w:rsidRPr="00D87EE0">
        <w:rPr>
          <w:rFonts w:ascii="Arial" w:hAnsi="Arial" w:cs="Arial"/>
          <w:sz w:val="22"/>
          <w:szCs w:val="22"/>
        </w:rPr>
        <w:t xml:space="preserve">Toetus hooldamise eest on alates juulist 2025 raske puude korral 150 eurot ja sügava puude korral 200 eurot (varasemalt vastavalt 100 ja 150 eurot). Hooldajatoetust saab taotleda isik, kes on määratud osakonna poolt raske või sügava puudega täisealise isiku hooldajaks või keskmise, raske või sügava puudega lapse hooldajaks. Hooldajatoetust makstakse ca 110-le erivajadusega inimese hooldajale. </w:t>
      </w:r>
    </w:p>
    <w:p w14:paraId="66247B51" w14:textId="08A55EF1" w:rsidR="00481444" w:rsidRPr="00D87EE0" w:rsidRDefault="00481444" w:rsidP="00FE75AF">
      <w:pPr>
        <w:numPr>
          <w:ilvl w:val="0"/>
          <w:numId w:val="23"/>
        </w:numPr>
        <w:jc w:val="both"/>
        <w:rPr>
          <w:rFonts w:ascii="Arial" w:hAnsi="Arial" w:cs="Arial"/>
          <w:sz w:val="22"/>
          <w:szCs w:val="22"/>
        </w:rPr>
      </w:pPr>
      <w:r w:rsidRPr="00D87EE0">
        <w:rPr>
          <w:rFonts w:ascii="Arial" w:hAnsi="Arial" w:cs="Arial"/>
          <w:sz w:val="22"/>
          <w:szCs w:val="22"/>
        </w:rPr>
        <w:t>Raske ja sügava puudega lastele abi osutamise toetus</w:t>
      </w:r>
      <w:r w:rsidR="00065A66" w:rsidRPr="00D87EE0">
        <w:rPr>
          <w:rFonts w:ascii="Arial" w:hAnsi="Arial" w:cs="Arial"/>
          <w:sz w:val="22"/>
          <w:szCs w:val="22"/>
        </w:rPr>
        <w:t xml:space="preserve"> 85 000 eurot, sh</w:t>
      </w:r>
      <w:r w:rsidRPr="00D87EE0">
        <w:rPr>
          <w:rFonts w:ascii="Arial" w:hAnsi="Arial" w:cs="Arial"/>
          <w:sz w:val="22"/>
          <w:szCs w:val="22"/>
        </w:rPr>
        <w:t xml:space="preserve"> 5</w:t>
      </w:r>
      <w:r w:rsidR="008F4E74" w:rsidRPr="00D87EE0">
        <w:rPr>
          <w:rFonts w:ascii="Arial" w:hAnsi="Arial" w:cs="Arial"/>
          <w:sz w:val="22"/>
          <w:szCs w:val="22"/>
        </w:rPr>
        <w:t>5 00</w:t>
      </w:r>
      <w:r w:rsidR="003134C4" w:rsidRPr="00D87EE0">
        <w:rPr>
          <w:rFonts w:ascii="Arial" w:hAnsi="Arial" w:cs="Arial"/>
          <w:sz w:val="22"/>
          <w:szCs w:val="22"/>
        </w:rPr>
        <w:t>0</w:t>
      </w:r>
      <w:r w:rsidRPr="00D87EE0">
        <w:rPr>
          <w:rFonts w:ascii="Arial" w:hAnsi="Arial" w:cs="Arial"/>
          <w:sz w:val="22"/>
          <w:szCs w:val="22"/>
        </w:rPr>
        <w:t xml:space="preserve"> eurot </w:t>
      </w:r>
      <w:r w:rsidR="004B1C69" w:rsidRPr="00D87EE0">
        <w:rPr>
          <w:rFonts w:ascii="Arial" w:hAnsi="Arial" w:cs="Arial"/>
          <w:sz w:val="22"/>
          <w:szCs w:val="22"/>
        </w:rPr>
        <w:t xml:space="preserve">toetusfondi eraldis, </w:t>
      </w:r>
      <w:r w:rsidR="00065A66" w:rsidRPr="00D87EE0">
        <w:rPr>
          <w:rFonts w:ascii="Arial" w:hAnsi="Arial" w:cs="Arial"/>
          <w:sz w:val="22"/>
          <w:szCs w:val="22"/>
        </w:rPr>
        <w:t xml:space="preserve">toetusfondi eraldise </w:t>
      </w:r>
      <w:r w:rsidRPr="00D87EE0">
        <w:rPr>
          <w:rFonts w:ascii="Arial" w:hAnsi="Arial" w:cs="Arial"/>
          <w:sz w:val="22"/>
          <w:szCs w:val="22"/>
        </w:rPr>
        <w:t xml:space="preserve">summa </w:t>
      </w:r>
      <w:r w:rsidR="004B1C69" w:rsidRPr="00D87EE0">
        <w:rPr>
          <w:rFonts w:ascii="Arial" w:hAnsi="Arial" w:cs="Arial"/>
          <w:sz w:val="22"/>
          <w:szCs w:val="22"/>
        </w:rPr>
        <w:t xml:space="preserve">kajastub </w:t>
      </w:r>
      <w:r w:rsidR="00065A66" w:rsidRPr="00D87EE0">
        <w:rPr>
          <w:rFonts w:ascii="Arial" w:hAnsi="Arial" w:cs="Arial"/>
          <w:sz w:val="22"/>
          <w:szCs w:val="22"/>
        </w:rPr>
        <w:t xml:space="preserve">ka </w:t>
      </w:r>
      <w:r w:rsidRPr="00D87EE0">
        <w:rPr>
          <w:rFonts w:ascii="Arial" w:hAnsi="Arial" w:cs="Arial"/>
          <w:sz w:val="22"/>
          <w:szCs w:val="22"/>
        </w:rPr>
        <w:t>tulu</w:t>
      </w:r>
      <w:r w:rsidR="00252933" w:rsidRPr="00D87EE0">
        <w:rPr>
          <w:rFonts w:ascii="Arial" w:hAnsi="Arial" w:cs="Arial"/>
          <w:sz w:val="22"/>
          <w:szCs w:val="22"/>
        </w:rPr>
        <w:t>de</w:t>
      </w:r>
      <w:r w:rsidRPr="00D87EE0">
        <w:rPr>
          <w:rFonts w:ascii="Arial" w:hAnsi="Arial" w:cs="Arial"/>
          <w:sz w:val="22"/>
          <w:szCs w:val="22"/>
        </w:rPr>
        <w:t xml:space="preserve"> eelarves.</w:t>
      </w:r>
    </w:p>
    <w:p w14:paraId="676E0170" w14:textId="77777777" w:rsidR="005356CA" w:rsidRPr="00D87EE0" w:rsidRDefault="005356CA" w:rsidP="007638DB">
      <w:pPr>
        <w:jc w:val="both"/>
        <w:rPr>
          <w:rFonts w:ascii="Arial" w:hAnsi="Arial" w:cs="Arial"/>
          <w:sz w:val="22"/>
          <w:szCs w:val="22"/>
        </w:rPr>
      </w:pPr>
    </w:p>
    <w:p w14:paraId="111AE822" w14:textId="6DB988CB" w:rsidR="00481444" w:rsidRPr="00D87EE0" w:rsidRDefault="00326F9D" w:rsidP="00481444">
      <w:pPr>
        <w:rPr>
          <w:rFonts w:ascii="Arial" w:hAnsi="Arial" w:cs="Arial"/>
          <w:b/>
          <w:sz w:val="22"/>
          <w:szCs w:val="22"/>
          <w:u w:val="single"/>
        </w:rPr>
      </w:pPr>
      <w:r w:rsidRPr="00D87EE0">
        <w:rPr>
          <w:rFonts w:ascii="Arial" w:hAnsi="Arial" w:cs="Arial"/>
          <w:b/>
          <w:sz w:val="22"/>
          <w:szCs w:val="22"/>
          <w:u w:val="single"/>
        </w:rPr>
        <w:t>Väljaspool kodu osutatav üldhooldusteenus</w:t>
      </w:r>
    </w:p>
    <w:p w14:paraId="50482775" w14:textId="11374ADC" w:rsidR="00481444" w:rsidRPr="00D87EE0" w:rsidRDefault="00B5066D" w:rsidP="00481444">
      <w:pPr>
        <w:jc w:val="both"/>
        <w:rPr>
          <w:rFonts w:ascii="Arial" w:hAnsi="Arial" w:cs="Arial"/>
          <w:sz w:val="22"/>
          <w:szCs w:val="22"/>
          <w:shd w:val="clear" w:color="auto" w:fill="FFFFFF"/>
        </w:rPr>
      </w:pPr>
      <w:r w:rsidRPr="00D87EE0">
        <w:rPr>
          <w:rFonts w:ascii="Arial" w:hAnsi="Arial" w:cs="Arial"/>
          <w:bCs/>
          <w:sz w:val="22"/>
          <w:szCs w:val="22"/>
        </w:rPr>
        <w:t>202</w:t>
      </w:r>
      <w:r w:rsidR="00B70F39" w:rsidRPr="00D87EE0">
        <w:rPr>
          <w:rFonts w:ascii="Arial" w:hAnsi="Arial" w:cs="Arial"/>
          <w:bCs/>
          <w:sz w:val="22"/>
          <w:szCs w:val="22"/>
        </w:rPr>
        <w:t>4</w:t>
      </w:r>
      <w:r w:rsidRPr="00D87EE0">
        <w:rPr>
          <w:rFonts w:ascii="Arial" w:hAnsi="Arial" w:cs="Arial"/>
          <w:bCs/>
          <w:sz w:val="22"/>
          <w:szCs w:val="22"/>
        </w:rPr>
        <w:t>. aasta e</w:t>
      </w:r>
      <w:r w:rsidR="00481444" w:rsidRPr="00D87EE0">
        <w:rPr>
          <w:rFonts w:ascii="Arial" w:hAnsi="Arial" w:cs="Arial"/>
          <w:bCs/>
          <w:sz w:val="22"/>
          <w:szCs w:val="22"/>
        </w:rPr>
        <w:t>elarve</w:t>
      </w:r>
      <w:r w:rsidR="00093ACC" w:rsidRPr="00D87EE0">
        <w:rPr>
          <w:rFonts w:ascii="Arial" w:hAnsi="Arial" w:cs="Arial"/>
          <w:bCs/>
          <w:sz w:val="22"/>
          <w:szCs w:val="22"/>
        </w:rPr>
        <w:t>ks</w:t>
      </w:r>
      <w:r w:rsidR="00481444" w:rsidRPr="00D87EE0">
        <w:rPr>
          <w:rFonts w:ascii="Arial" w:hAnsi="Arial" w:cs="Arial"/>
          <w:bCs/>
          <w:sz w:val="22"/>
          <w:szCs w:val="22"/>
        </w:rPr>
        <w:t xml:space="preserve"> on kavandatud </w:t>
      </w:r>
      <w:r w:rsidR="00326F9D" w:rsidRPr="00D87EE0">
        <w:rPr>
          <w:rFonts w:ascii="Arial" w:hAnsi="Arial" w:cs="Arial"/>
          <w:bCs/>
          <w:sz w:val="22"/>
          <w:szCs w:val="22"/>
        </w:rPr>
        <w:t>840</w:t>
      </w:r>
      <w:r w:rsidR="00481444" w:rsidRPr="00D87EE0">
        <w:rPr>
          <w:rFonts w:ascii="Arial" w:hAnsi="Arial" w:cs="Arial"/>
          <w:bCs/>
          <w:sz w:val="22"/>
          <w:szCs w:val="22"/>
        </w:rPr>
        <w:t xml:space="preserve"> 000 eurot </w:t>
      </w:r>
      <w:r w:rsidR="00481444" w:rsidRPr="00D87EE0">
        <w:rPr>
          <w:rFonts w:ascii="Arial" w:hAnsi="Arial" w:cs="Arial"/>
          <w:sz w:val="22"/>
          <w:szCs w:val="22"/>
        </w:rPr>
        <w:t>(202</w:t>
      </w:r>
      <w:r w:rsidR="00326F9D" w:rsidRPr="00D87EE0">
        <w:rPr>
          <w:rFonts w:ascii="Arial" w:hAnsi="Arial" w:cs="Arial"/>
          <w:sz w:val="22"/>
          <w:szCs w:val="22"/>
        </w:rPr>
        <w:t>4</w:t>
      </w:r>
      <w:r w:rsidR="00481444" w:rsidRPr="00D87EE0">
        <w:rPr>
          <w:rFonts w:ascii="Arial" w:hAnsi="Arial" w:cs="Arial"/>
          <w:sz w:val="22"/>
          <w:szCs w:val="22"/>
        </w:rPr>
        <w:t>. aastal</w:t>
      </w:r>
      <w:r w:rsidR="00B70F39" w:rsidRPr="00D87EE0">
        <w:rPr>
          <w:rFonts w:ascii="Arial" w:hAnsi="Arial" w:cs="Arial"/>
          <w:sz w:val="22"/>
          <w:szCs w:val="22"/>
        </w:rPr>
        <w:t xml:space="preserve"> </w:t>
      </w:r>
      <w:r w:rsidR="00326F9D" w:rsidRPr="00D87EE0">
        <w:rPr>
          <w:rFonts w:ascii="Arial" w:hAnsi="Arial" w:cs="Arial"/>
          <w:sz w:val="22"/>
          <w:szCs w:val="22"/>
        </w:rPr>
        <w:t>720 000</w:t>
      </w:r>
      <w:r w:rsidR="00481444" w:rsidRPr="00D87EE0">
        <w:rPr>
          <w:rFonts w:ascii="Arial" w:hAnsi="Arial" w:cs="Arial"/>
          <w:sz w:val="22"/>
          <w:szCs w:val="22"/>
        </w:rPr>
        <w:t xml:space="preserve"> </w:t>
      </w:r>
      <w:r w:rsidRPr="00D87EE0">
        <w:rPr>
          <w:rFonts w:ascii="Arial" w:hAnsi="Arial" w:cs="Arial"/>
          <w:sz w:val="22"/>
          <w:szCs w:val="22"/>
        </w:rPr>
        <w:t>ja 202</w:t>
      </w:r>
      <w:r w:rsidR="00326F9D" w:rsidRPr="00D87EE0">
        <w:rPr>
          <w:rFonts w:ascii="Arial" w:hAnsi="Arial" w:cs="Arial"/>
          <w:sz w:val="22"/>
          <w:szCs w:val="22"/>
        </w:rPr>
        <w:t>5</w:t>
      </w:r>
      <w:r w:rsidRPr="00D87EE0">
        <w:rPr>
          <w:rFonts w:ascii="Arial" w:hAnsi="Arial" w:cs="Arial"/>
          <w:sz w:val="22"/>
          <w:szCs w:val="22"/>
        </w:rPr>
        <w:t xml:space="preserve"> eelarvestrateegias </w:t>
      </w:r>
      <w:r w:rsidR="00326F9D" w:rsidRPr="00D87EE0">
        <w:rPr>
          <w:rFonts w:ascii="Arial" w:hAnsi="Arial" w:cs="Arial"/>
          <w:sz w:val="22"/>
          <w:szCs w:val="22"/>
        </w:rPr>
        <w:t>90</w:t>
      </w:r>
      <w:r w:rsidR="00ED706E" w:rsidRPr="00D87EE0">
        <w:rPr>
          <w:rFonts w:ascii="Arial" w:hAnsi="Arial" w:cs="Arial"/>
          <w:sz w:val="22"/>
          <w:szCs w:val="22"/>
        </w:rPr>
        <w:t>0 000</w:t>
      </w:r>
      <w:r w:rsidR="00481444" w:rsidRPr="00D87EE0">
        <w:rPr>
          <w:rFonts w:ascii="Arial" w:hAnsi="Arial" w:cs="Arial"/>
          <w:sz w:val="22"/>
          <w:szCs w:val="22"/>
        </w:rPr>
        <w:t xml:space="preserve"> euro</w:t>
      </w:r>
      <w:r w:rsidRPr="00D87EE0">
        <w:rPr>
          <w:rFonts w:ascii="Arial" w:hAnsi="Arial" w:cs="Arial"/>
          <w:sz w:val="22"/>
          <w:szCs w:val="22"/>
        </w:rPr>
        <w:t>t</w:t>
      </w:r>
      <w:r w:rsidR="00481444" w:rsidRPr="00D87EE0">
        <w:rPr>
          <w:rFonts w:ascii="Arial" w:hAnsi="Arial" w:cs="Arial"/>
          <w:sz w:val="22"/>
          <w:szCs w:val="22"/>
        </w:rPr>
        <w:t>). Vahendid on ette nähtud v</w:t>
      </w:r>
      <w:r w:rsidR="00481444" w:rsidRPr="00D87EE0">
        <w:rPr>
          <w:rFonts w:ascii="Arial" w:hAnsi="Arial" w:cs="Arial"/>
          <w:sz w:val="22"/>
          <w:szCs w:val="22"/>
          <w:shd w:val="clear" w:color="auto" w:fill="FFFFFF"/>
        </w:rPr>
        <w:t>äljaspool isiku kodu osutatava üldhooldusteenuse kulude katmiseks</w:t>
      </w:r>
      <w:r w:rsidR="00E55EEA" w:rsidRPr="00D87EE0">
        <w:rPr>
          <w:rFonts w:ascii="Arial" w:hAnsi="Arial" w:cs="Arial"/>
          <w:sz w:val="22"/>
          <w:szCs w:val="22"/>
          <w:shd w:val="clear" w:color="auto" w:fill="FFFFFF"/>
        </w:rPr>
        <w:t xml:space="preserve"> ja alates 1. juulist 2023 jõustu</w:t>
      </w:r>
      <w:r w:rsidR="00C61440" w:rsidRPr="00D87EE0">
        <w:rPr>
          <w:rFonts w:ascii="Arial" w:hAnsi="Arial" w:cs="Arial"/>
          <w:sz w:val="22"/>
          <w:szCs w:val="22"/>
          <w:shd w:val="clear" w:color="auto" w:fill="FFFFFF"/>
        </w:rPr>
        <w:t>nud</w:t>
      </w:r>
      <w:r w:rsidR="00E55EEA" w:rsidRPr="00D87EE0">
        <w:rPr>
          <w:rFonts w:ascii="Arial" w:hAnsi="Arial" w:cs="Arial"/>
          <w:sz w:val="22"/>
          <w:szCs w:val="22"/>
          <w:shd w:val="clear" w:color="auto" w:fill="FFFFFF"/>
        </w:rPr>
        <w:t xml:space="preserve"> üldhooldusteenuse tagamiseks</w:t>
      </w:r>
      <w:r w:rsidR="00481444" w:rsidRPr="00D87EE0">
        <w:rPr>
          <w:rFonts w:ascii="Arial" w:hAnsi="Arial" w:cs="Arial"/>
          <w:sz w:val="22"/>
          <w:szCs w:val="22"/>
          <w:shd w:val="clear" w:color="auto" w:fill="FFFFFF"/>
        </w:rPr>
        <w:t>. Teenuse eesmärk on turvalise keskkonna ja toimetuleku tagamine täisealisele isikule, kes terviseseisundist, tegevusvõimest või elukeskkonnast tulenevatel põhjustel ei suuda kodustes tingimustes ajutiselt või püsivalt iseseisvalt toime tulla.</w:t>
      </w:r>
    </w:p>
    <w:p w14:paraId="7A9C8370" w14:textId="4FDAC99E" w:rsidR="001979E1" w:rsidRPr="00D87EE0" w:rsidRDefault="001979E1" w:rsidP="001979E1">
      <w:pPr>
        <w:jc w:val="both"/>
        <w:rPr>
          <w:rFonts w:ascii="Arial" w:hAnsi="Arial" w:cs="Arial"/>
          <w:sz w:val="22"/>
          <w:szCs w:val="22"/>
        </w:rPr>
      </w:pPr>
      <w:r w:rsidRPr="00D87EE0">
        <w:rPr>
          <w:rFonts w:ascii="Arial" w:hAnsi="Arial" w:cs="Arial"/>
          <w:sz w:val="22"/>
          <w:szCs w:val="22"/>
        </w:rPr>
        <w:t>Kulutused on planeeritud üldhooldekodudes hooldusel olevate Viimsi valla eestkostel või üksikute hooldust vajavate eakate hooldekodu hooldustasu toetuse maksmiseks ning koduteenuse arendamiseks. Maksmise aluseks on hoolekandeasutustega sõlmitud hoolduslepingud ja tasumine toimub arvete alusel. Alates 1. juulist 2023 jaguneb kohamaksumus sõltuvalt inimese hooldusvajaduse ulatusest kohaliku omavalitsuse ja teenust vajava inimese vahel.</w:t>
      </w:r>
      <w:r w:rsidR="005829D6" w:rsidRPr="00D87EE0">
        <w:rPr>
          <w:rFonts w:ascii="Arial" w:hAnsi="Arial" w:cs="Arial"/>
          <w:sz w:val="22"/>
          <w:szCs w:val="22"/>
        </w:rPr>
        <w:t xml:space="preserve"> Hetkel on teenusel ca 100 isikut, kes saavad ööpäevaringset üldhooldusteenust pea 30 asutuses üle Eesti.</w:t>
      </w:r>
    </w:p>
    <w:p w14:paraId="604C01AE" w14:textId="77777777" w:rsidR="00481444" w:rsidRPr="00D87EE0" w:rsidRDefault="00481444" w:rsidP="00481444">
      <w:pPr>
        <w:rPr>
          <w:rFonts w:ascii="Arial" w:hAnsi="Arial" w:cs="Arial"/>
          <w:bCs/>
          <w:sz w:val="22"/>
          <w:szCs w:val="22"/>
          <w:u w:val="single"/>
        </w:rPr>
      </w:pPr>
    </w:p>
    <w:p w14:paraId="5EE953F0" w14:textId="77777777" w:rsidR="00481444" w:rsidRPr="00D87EE0" w:rsidRDefault="00481444" w:rsidP="00481444">
      <w:pPr>
        <w:rPr>
          <w:rFonts w:ascii="Arial" w:hAnsi="Arial" w:cs="Arial"/>
          <w:b/>
          <w:sz w:val="22"/>
          <w:szCs w:val="22"/>
          <w:u w:val="single"/>
        </w:rPr>
      </w:pPr>
      <w:r w:rsidRPr="00D87EE0">
        <w:rPr>
          <w:rFonts w:ascii="Arial" w:hAnsi="Arial" w:cs="Arial"/>
          <w:b/>
          <w:sz w:val="22"/>
          <w:szCs w:val="22"/>
          <w:u w:val="single"/>
        </w:rPr>
        <w:t>Muu eakate sotsiaalne kaitse</w:t>
      </w:r>
    </w:p>
    <w:p w14:paraId="38461553" w14:textId="4CDE9572" w:rsidR="00481444" w:rsidRPr="00D87EE0" w:rsidRDefault="00481444" w:rsidP="00727E3B">
      <w:pPr>
        <w:numPr>
          <w:ilvl w:val="0"/>
          <w:numId w:val="24"/>
        </w:numPr>
        <w:jc w:val="both"/>
        <w:rPr>
          <w:rFonts w:ascii="Arial" w:hAnsi="Arial" w:cs="Arial"/>
          <w:bCs/>
          <w:sz w:val="22"/>
          <w:szCs w:val="22"/>
        </w:rPr>
      </w:pPr>
      <w:r w:rsidRPr="00D87EE0">
        <w:rPr>
          <w:rFonts w:ascii="Arial" w:hAnsi="Arial" w:cs="Arial"/>
          <w:bCs/>
          <w:sz w:val="22"/>
          <w:szCs w:val="22"/>
        </w:rPr>
        <w:t xml:space="preserve">Eakate tähtpäeva toetus </w:t>
      </w:r>
      <w:r w:rsidR="00727E3B" w:rsidRPr="00D87EE0">
        <w:rPr>
          <w:rFonts w:ascii="Arial" w:hAnsi="Arial" w:cs="Arial"/>
          <w:bCs/>
          <w:sz w:val="22"/>
          <w:szCs w:val="22"/>
        </w:rPr>
        <w:t>29 325</w:t>
      </w:r>
      <w:r w:rsidRPr="00D87EE0">
        <w:rPr>
          <w:rFonts w:ascii="Arial" w:hAnsi="Arial" w:cs="Arial"/>
          <w:bCs/>
          <w:sz w:val="22"/>
          <w:szCs w:val="22"/>
        </w:rPr>
        <w:t xml:space="preserve"> eurot</w:t>
      </w:r>
      <w:r w:rsidR="00DC1331" w:rsidRPr="00D87EE0">
        <w:rPr>
          <w:rFonts w:ascii="Arial" w:hAnsi="Arial" w:cs="Arial"/>
          <w:bCs/>
          <w:sz w:val="22"/>
          <w:szCs w:val="22"/>
        </w:rPr>
        <w:t xml:space="preserve"> (202</w:t>
      </w:r>
      <w:r w:rsidR="00727E3B" w:rsidRPr="00D87EE0">
        <w:rPr>
          <w:rFonts w:ascii="Arial" w:hAnsi="Arial" w:cs="Arial"/>
          <w:bCs/>
          <w:sz w:val="22"/>
          <w:szCs w:val="22"/>
        </w:rPr>
        <w:t>4</w:t>
      </w:r>
      <w:r w:rsidR="00DC1331" w:rsidRPr="00D87EE0">
        <w:rPr>
          <w:rFonts w:ascii="Arial" w:hAnsi="Arial" w:cs="Arial"/>
          <w:bCs/>
          <w:sz w:val="22"/>
          <w:szCs w:val="22"/>
        </w:rPr>
        <w:t>. aastal</w:t>
      </w:r>
      <w:r w:rsidR="00727E3B" w:rsidRPr="00D87EE0">
        <w:rPr>
          <w:rFonts w:ascii="Arial" w:hAnsi="Arial" w:cs="Arial"/>
          <w:bCs/>
          <w:sz w:val="22"/>
          <w:szCs w:val="22"/>
        </w:rPr>
        <w:t xml:space="preserve"> 30 325 eurot</w:t>
      </w:r>
      <w:r w:rsidR="00DC1331" w:rsidRPr="00D87EE0">
        <w:rPr>
          <w:rFonts w:ascii="Arial" w:hAnsi="Arial" w:cs="Arial"/>
          <w:bCs/>
          <w:sz w:val="22"/>
          <w:szCs w:val="22"/>
        </w:rPr>
        <w:t xml:space="preserve"> ja </w:t>
      </w:r>
      <w:r w:rsidR="001938A1" w:rsidRPr="00D87EE0">
        <w:rPr>
          <w:rFonts w:ascii="Arial" w:hAnsi="Arial" w:cs="Arial"/>
          <w:bCs/>
          <w:sz w:val="22"/>
          <w:szCs w:val="22"/>
        </w:rPr>
        <w:t>202</w:t>
      </w:r>
      <w:r w:rsidR="00727E3B" w:rsidRPr="00D87EE0">
        <w:rPr>
          <w:rFonts w:ascii="Arial" w:hAnsi="Arial" w:cs="Arial"/>
          <w:bCs/>
          <w:sz w:val="22"/>
          <w:szCs w:val="22"/>
        </w:rPr>
        <w:t>5</w:t>
      </w:r>
      <w:r w:rsidR="001938A1" w:rsidRPr="00D87EE0">
        <w:rPr>
          <w:rFonts w:ascii="Arial" w:hAnsi="Arial" w:cs="Arial"/>
          <w:bCs/>
          <w:sz w:val="22"/>
          <w:szCs w:val="22"/>
        </w:rPr>
        <w:t xml:space="preserve"> </w:t>
      </w:r>
      <w:r w:rsidR="00DC1331" w:rsidRPr="00D87EE0">
        <w:rPr>
          <w:rFonts w:ascii="Arial" w:hAnsi="Arial" w:cs="Arial"/>
          <w:bCs/>
          <w:sz w:val="22"/>
          <w:szCs w:val="22"/>
        </w:rPr>
        <w:t xml:space="preserve">eelarvestrateegias </w:t>
      </w:r>
      <w:r w:rsidR="002248C3" w:rsidRPr="00D87EE0">
        <w:rPr>
          <w:rFonts w:ascii="Arial" w:hAnsi="Arial" w:cs="Arial"/>
          <w:bCs/>
          <w:sz w:val="22"/>
          <w:szCs w:val="22"/>
        </w:rPr>
        <w:t>29 325 eurot</w:t>
      </w:r>
      <w:r w:rsidR="00DC1331" w:rsidRPr="00D87EE0">
        <w:rPr>
          <w:rFonts w:ascii="Arial" w:hAnsi="Arial" w:cs="Arial"/>
          <w:bCs/>
          <w:sz w:val="22"/>
          <w:szCs w:val="22"/>
        </w:rPr>
        <w:t>);</w:t>
      </w:r>
    </w:p>
    <w:p w14:paraId="73ACE3A5" w14:textId="71375043" w:rsidR="00481444" w:rsidRPr="00D87EE0" w:rsidRDefault="00481444" w:rsidP="00FE75AF">
      <w:pPr>
        <w:numPr>
          <w:ilvl w:val="0"/>
          <w:numId w:val="24"/>
        </w:numPr>
        <w:rPr>
          <w:rFonts w:ascii="Arial" w:hAnsi="Arial" w:cs="Arial"/>
          <w:bCs/>
          <w:sz w:val="22"/>
          <w:szCs w:val="22"/>
        </w:rPr>
      </w:pPr>
      <w:r w:rsidRPr="00D87EE0">
        <w:rPr>
          <w:rFonts w:ascii="Arial" w:hAnsi="Arial" w:cs="Arial"/>
          <w:bCs/>
          <w:sz w:val="22"/>
          <w:szCs w:val="22"/>
        </w:rPr>
        <w:t xml:space="preserve">Ravimitoetus </w:t>
      </w:r>
      <w:r w:rsidR="00C17B2A" w:rsidRPr="00D87EE0">
        <w:rPr>
          <w:rFonts w:ascii="Arial" w:hAnsi="Arial" w:cs="Arial"/>
          <w:bCs/>
          <w:sz w:val="22"/>
          <w:szCs w:val="22"/>
        </w:rPr>
        <w:t>3</w:t>
      </w:r>
      <w:r w:rsidRPr="00D87EE0">
        <w:rPr>
          <w:rFonts w:ascii="Arial" w:hAnsi="Arial" w:cs="Arial"/>
          <w:bCs/>
          <w:sz w:val="22"/>
          <w:szCs w:val="22"/>
        </w:rPr>
        <w:t> 000 eurot</w:t>
      </w:r>
      <w:r w:rsidR="00DC1331" w:rsidRPr="00D87EE0">
        <w:rPr>
          <w:rFonts w:ascii="Arial" w:hAnsi="Arial" w:cs="Arial"/>
          <w:bCs/>
          <w:sz w:val="22"/>
          <w:szCs w:val="22"/>
        </w:rPr>
        <w:t xml:space="preserve"> (</w:t>
      </w:r>
      <w:r w:rsidR="00C17B2A" w:rsidRPr="00D87EE0">
        <w:rPr>
          <w:rFonts w:ascii="Arial" w:hAnsi="Arial" w:cs="Arial"/>
          <w:bCs/>
          <w:sz w:val="22"/>
          <w:szCs w:val="22"/>
        </w:rPr>
        <w:t>202</w:t>
      </w:r>
      <w:r w:rsidR="00727E3B" w:rsidRPr="00D87EE0">
        <w:rPr>
          <w:rFonts w:ascii="Arial" w:hAnsi="Arial" w:cs="Arial"/>
          <w:bCs/>
          <w:sz w:val="22"/>
          <w:szCs w:val="22"/>
        </w:rPr>
        <w:t>4</w:t>
      </w:r>
      <w:r w:rsidR="00C17B2A" w:rsidRPr="00D87EE0">
        <w:rPr>
          <w:rFonts w:ascii="Arial" w:hAnsi="Arial" w:cs="Arial"/>
          <w:bCs/>
          <w:sz w:val="22"/>
          <w:szCs w:val="22"/>
        </w:rPr>
        <w:t>. aasta eelarves ja 202</w:t>
      </w:r>
      <w:r w:rsidR="00727E3B" w:rsidRPr="00D87EE0">
        <w:rPr>
          <w:rFonts w:ascii="Arial" w:hAnsi="Arial" w:cs="Arial"/>
          <w:bCs/>
          <w:sz w:val="22"/>
          <w:szCs w:val="22"/>
        </w:rPr>
        <w:t>5</w:t>
      </w:r>
      <w:r w:rsidR="00C17B2A" w:rsidRPr="00D87EE0">
        <w:rPr>
          <w:rFonts w:ascii="Arial" w:hAnsi="Arial" w:cs="Arial"/>
          <w:bCs/>
          <w:sz w:val="22"/>
          <w:szCs w:val="22"/>
        </w:rPr>
        <w:t xml:space="preserve"> strateegias </w:t>
      </w:r>
      <w:r w:rsidR="00727E3B" w:rsidRPr="00D87EE0">
        <w:rPr>
          <w:rFonts w:ascii="Arial" w:hAnsi="Arial" w:cs="Arial"/>
          <w:bCs/>
          <w:sz w:val="22"/>
          <w:szCs w:val="22"/>
        </w:rPr>
        <w:t>3</w:t>
      </w:r>
      <w:r w:rsidR="00DC1331" w:rsidRPr="00D87EE0">
        <w:rPr>
          <w:rFonts w:ascii="Arial" w:hAnsi="Arial" w:cs="Arial"/>
          <w:bCs/>
          <w:sz w:val="22"/>
          <w:szCs w:val="22"/>
        </w:rPr>
        <w:t> 000 eurot);</w:t>
      </w:r>
    </w:p>
    <w:p w14:paraId="64A40B04" w14:textId="719102B2" w:rsidR="00481444" w:rsidRPr="00D87EE0" w:rsidRDefault="00481444" w:rsidP="00FE75AF">
      <w:pPr>
        <w:numPr>
          <w:ilvl w:val="0"/>
          <w:numId w:val="24"/>
        </w:numPr>
        <w:jc w:val="both"/>
        <w:rPr>
          <w:rFonts w:ascii="Arial" w:hAnsi="Arial" w:cs="Arial"/>
          <w:bCs/>
          <w:sz w:val="22"/>
          <w:szCs w:val="22"/>
        </w:rPr>
      </w:pPr>
      <w:r w:rsidRPr="00D87EE0">
        <w:rPr>
          <w:rFonts w:ascii="Arial" w:hAnsi="Arial" w:cs="Arial"/>
          <w:bCs/>
          <w:sz w:val="22"/>
          <w:szCs w:val="22"/>
        </w:rPr>
        <w:t xml:space="preserve">Ühekordne toetus eakatele </w:t>
      </w:r>
      <w:r w:rsidR="00DC1331" w:rsidRPr="00D87EE0">
        <w:rPr>
          <w:rFonts w:ascii="Arial" w:hAnsi="Arial" w:cs="Arial"/>
          <w:bCs/>
          <w:sz w:val="22"/>
          <w:szCs w:val="22"/>
        </w:rPr>
        <w:t>3</w:t>
      </w:r>
      <w:r w:rsidR="00B45FAC" w:rsidRPr="00D87EE0">
        <w:rPr>
          <w:rFonts w:ascii="Arial" w:hAnsi="Arial" w:cs="Arial"/>
          <w:bCs/>
          <w:sz w:val="22"/>
          <w:szCs w:val="22"/>
        </w:rPr>
        <w:t>6</w:t>
      </w:r>
      <w:r w:rsidR="00DC1331" w:rsidRPr="00D87EE0">
        <w:rPr>
          <w:rFonts w:ascii="Arial" w:hAnsi="Arial" w:cs="Arial"/>
          <w:bCs/>
          <w:sz w:val="22"/>
          <w:szCs w:val="22"/>
        </w:rPr>
        <w:t>0</w:t>
      </w:r>
      <w:r w:rsidRPr="00D87EE0">
        <w:rPr>
          <w:rFonts w:ascii="Arial" w:hAnsi="Arial" w:cs="Arial"/>
          <w:bCs/>
          <w:sz w:val="22"/>
          <w:szCs w:val="22"/>
        </w:rPr>
        <w:t> 000 eurot (202</w:t>
      </w:r>
      <w:r w:rsidR="00B45FAC" w:rsidRPr="00D87EE0">
        <w:rPr>
          <w:rFonts w:ascii="Arial" w:hAnsi="Arial" w:cs="Arial"/>
          <w:bCs/>
          <w:sz w:val="22"/>
          <w:szCs w:val="22"/>
        </w:rPr>
        <w:t>4</w:t>
      </w:r>
      <w:r w:rsidRPr="00D87EE0">
        <w:rPr>
          <w:rFonts w:ascii="Arial" w:hAnsi="Arial" w:cs="Arial"/>
          <w:bCs/>
          <w:sz w:val="22"/>
          <w:szCs w:val="22"/>
        </w:rPr>
        <w:t>. aastal</w:t>
      </w:r>
      <w:r w:rsidR="00DC1331" w:rsidRPr="00D87EE0">
        <w:rPr>
          <w:rFonts w:ascii="Arial" w:hAnsi="Arial" w:cs="Arial"/>
          <w:bCs/>
          <w:sz w:val="22"/>
          <w:szCs w:val="22"/>
        </w:rPr>
        <w:t xml:space="preserve"> </w:t>
      </w:r>
      <w:r w:rsidR="00757985" w:rsidRPr="00D87EE0">
        <w:rPr>
          <w:rFonts w:ascii="Arial" w:hAnsi="Arial" w:cs="Arial"/>
          <w:bCs/>
          <w:sz w:val="22"/>
          <w:szCs w:val="22"/>
        </w:rPr>
        <w:t>3</w:t>
      </w:r>
      <w:r w:rsidR="00B45FAC" w:rsidRPr="00D87EE0">
        <w:rPr>
          <w:rFonts w:ascii="Arial" w:hAnsi="Arial" w:cs="Arial"/>
          <w:bCs/>
          <w:sz w:val="22"/>
          <w:szCs w:val="22"/>
        </w:rPr>
        <w:t>3</w:t>
      </w:r>
      <w:r w:rsidR="00757985" w:rsidRPr="00D87EE0">
        <w:rPr>
          <w:rFonts w:ascii="Arial" w:hAnsi="Arial" w:cs="Arial"/>
          <w:bCs/>
          <w:sz w:val="22"/>
          <w:szCs w:val="22"/>
        </w:rPr>
        <w:t>0</w:t>
      </w:r>
      <w:r w:rsidR="00DC1331" w:rsidRPr="00D87EE0">
        <w:rPr>
          <w:rFonts w:ascii="Arial" w:hAnsi="Arial" w:cs="Arial"/>
          <w:bCs/>
          <w:sz w:val="22"/>
          <w:szCs w:val="22"/>
        </w:rPr>
        <w:t> 000 eurot</w:t>
      </w:r>
      <w:r w:rsidR="006164F0" w:rsidRPr="00D87EE0">
        <w:rPr>
          <w:rFonts w:ascii="Arial" w:hAnsi="Arial" w:cs="Arial"/>
          <w:bCs/>
          <w:sz w:val="22"/>
          <w:szCs w:val="22"/>
        </w:rPr>
        <w:t xml:space="preserve"> ja </w:t>
      </w:r>
      <w:r w:rsidR="00757985" w:rsidRPr="00D87EE0">
        <w:rPr>
          <w:rFonts w:ascii="Arial" w:hAnsi="Arial" w:cs="Arial"/>
          <w:bCs/>
          <w:sz w:val="22"/>
          <w:szCs w:val="22"/>
        </w:rPr>
        <w:t>202</w:t>
      </w:r>
      <w:r w:rsidR="00B45FAC" w:rsidRPr="00D87EE0">
        <w:rPr>
          <w:rFonts w:ascii="Arial" w:hAnsi="Arial" w:cs="Arial"/>
          <w:bCs/>
          <w:sz w:val="22"/>
          <w:szCs w:val="22"/>
        </w:rPr>
        <w:t>5</w:t>
      </w:r>
      <w:r w:rsidR="00757985" w:rsidRPr="00D87EE0">
        <w:rPr>
          <w:rFonts w:ascii="Arial" w:hAnsi="Arial" w:cs="Arial"/>
          <w:bCs/>
          <w:sz w:val="22"/>
          <w:szCs w:val="22"/>
        </w:rPr>
        <w:t xml:space="preserve"> </w:t>
      </w:r>
      <w:r w:rsidR="006164F0" w:rsidRPr="00D87EE0">
        <w:rPr>
          <w:rFonts w:ascii="Arial" w:hAnsi="Arial" w:cs="Arial"/>
          <w:bCs/>
          <w:sz w:val="22"/>
          <w:szCs w:val="22"/>
        </w:rPr>
        <w:t>eelarvestrateegias</w:t>
      </w:r>
      <w:r w:rsidRPr="00D87EE0">
        <w:rPr>
          <w:rFonts w:ascii="Arial" w:hAnsi="Arial" w:cs="Arial"/>
          <w:bCs/>
          <w:sz w:val="22"/>
          <w:szCs w:val="22"/>
        </w:rPr>
        <w:t xml:space="preserve"> </w:t>
      </w:r>
      <w:r w:rsidR="006F7686" w:rsidRPr="00D87EE0">
        <w:rPr>
          <w:rFonts w:ascii="Arial" w:hAnsi="Arial" w:cs="Arial"/>
          <w:bCs/>
          <w:sz w:val="22"/>
          <w:szCs w:val="22"/>
        </w:rPr>
        <w:t>3</w:t>
      </w:r>
      <w:r w:rsidR="00B45FAC" w:rsidRPr="00D87EE0">
        <w:rPr>
          <w:rFonts w:ascii="Arial" w:hAnsi="Arial" w:cs="Arial"/>
          <w:bCs/>
          <w:sz w:val="22"/>
          <w:szCs w:val="22"/>
        </w:rPr>
        <w:t>6</w:t>
      </w:r>
      <w:r w:rsidR="006F7686" w:rsidRPr="00D87EE0">
        <w:rPr>
          <w:rFonts w:ascii="Arial" w:hAnsi="Arial" w:cs="Arial"/>
          <w:bCs/>
          <w:sz w:val="22"/>
          <w:szCs w:val="22"/>
        </w:rPr>
        <w:t>0</w:t>
      </w:r>
      <w:r w:rsidRPr="00D87EE0">
        <w:rPr>
          <w:rFonts w:ascii="Arial" w:hAnsi="Arial" w:cs="Arial"/>
          <w:bCs/>
          <w:sz w:val="22"/>
          <w:szCs w:val="22"/>
        </w:rPr>
        <w:t> 000 eurot), 202</w:t>
      </w:r>
      <w:r w:rsidR="005829D6" w:rsidRPr="00D87EE0">
        <w:rPr>
          <w:rFonts w:ascii="Arial" w:hAnsi="Arial" w:cs="Arial"/>
          <w:bCs/>
          <w:sz w:val="22"/>
          <w:szCs w:val="22"/>
        </w:rPr>
        <w:t>5</w:t>
      </w:r>
      <w:r w:rsidRPr="00D87EE0">
        <w:rPr>
          <w:rFonts w:ascii="Arial" w:hAnsi="Arial" w:cs="Arial"/>
          <w:bCs/>
          <w:sz w:val="22"/>
          <w:szCs w:val="22"/>
        </w:rPr>
        <w:t xml:space="preserve">. aastal kavandatakse toetuse tõus </w:t>
      </w:r>
      <w:r w:rsidR="00BC6652" w:rsidRPr="00D87EE0">
        <w:rPr>
          <w:rFonts w:ascii="Arial" w:hAnsi="Arial" w:cs="Arial"/>
          <w:bCs/>
          <w:sz w:val="22"/>
          <w:szCs w:val="22"/>
        </w:rPr>
        <w:t>1</w:t>
      </w:r>
      <w:r w:rsidR="005829D6" w:rsidRPr="00D87EE0">
        <w:rPr>
          <w:rFonts w:ascii="Arial" w:hAnsi="Arial" w:cs="Arial"/>
          <w:bCs/>
          <w:sz w:val="22"/>
          <w:szCs w:val="22"/>
        </w:rPr>
        <w:t>3</w:t>
      </w:r>
      <w:r w:rsidR="004558F3" w:rsidRPr="00D87EE0">
        <w:rPr>
          <w:rFonts w:ascii="Arial" w:hAnsi="Arial" w:cs="Arial"/>
          <w:bCs/>
          <w:sz w:val="22"/>
          <w:szCs w:val="22"/>
        </w:rPr>
        <w:t>0</w:t>
      </w:r>
      <w:r w:rsidRPr="00D87EE0">
        <w:rPr>
          <w:rFonts w:ascii="Arial" w:hAnsi="Arial" w:cs="Arial"/>
          <w:bCs/>
          <w:sz w:val="22"/>
          <w:szCs w:val="22"/>
        </w:rPr>
        <w:t xml:space="preserve"> eurolt 1</w:t>
      </w:r>
      <w:r w:rsidR="005829D6" w:rsidRPr="00D87EE0">
        <w:rPr>
          <w:rFonts w:ascii="Arial" w:hAnsi="Arial" w:cs="Arial"/>
          <w:bCs/>
          <w:sz w:val="22"/>
          <w:szCs w:val="22"/>
        </w:rPr>
        <w:t>4</w:t>
      </w:r>
      <w:r w:rsidRPr="00D87EE0">
        <w:rPr>
          <w:rFonts w:ascii="Arial" w:hAnsi="Arial" w:cs="Arial"/>
          <w:bCs/>
          <w:sz w:val="22"/>
          <w:szCs w:val="22"/>
        </w:rPr>
        <w:t>0 euroni.</w:t>
      </w:r>
      <w:r w:rsidR="005829D6" w:rsidRPr="00D87EE0">
        <w:rPr>
          <w:rFonts w:ascii="Arial" w:hAnsi="Arial" w:cs="Arial"/>
          <w:bCs/>
          <w:sz w:val="22"/>
          <w:szCs w:val="22"/>
        </w:rPr>
        <w:t xml:space="preserve"> Toetust saavad ca 2600 pensionäri.</w:t>
      </w:r>
    </w:p>
    <w:p w14:paraId="4839E7E7" w14:textId="327151AF" w:rsidR="00481444" w:rsidRPr="00D87EE0" w:rsidRDefault="00481444" w:rsidP="00481444">
      <w:pPr>
        <w:numPr>
          <w:ilvl w:val="0"/>
          <w:numId w:val="24"/>
        </w:numPr>
        <w:jc w:val="both"/>
        <w:rPr>
          <w:rFonts w:ascii="Arial" w:hAnsi="Arial" w:cs="Arial"/>
          <w:bCs/>
          <w:sz w:val="22"/>
          <w:szCs w:val="22"/>
        </w:rPr>
      </w:pPr>
      <w:r w:rsidRPr="00D87EE0">
        <w:rPr>
          <w:rFonts w:ascii="Arial" w:hAnsi="Arial" w:cs="Arial"/>
          <w:bCs/>
          <w:sz w:val="22"/>
          <w:szCs w:val="22"/>
        </w:rPr>
        <w:t xml:space="preserve">MTÜ Viimsi Pensionäride Ühenduse </w:t>
      </w:r>
      <w:r w:rsidRPr="006D70E7">
        <w:rPr>
          <w:rFonts w:ascii="Arial" w:hAnsi="Arial" w:cs="Arial"/>
          <w:bCs/>
          <w:sz w:val="22"/>
          <w:szCs w:val="22"/>
        </w:rPr>
        <w:t xml:space="preserve">tegevustoetus </w:t>
      </w:r>
      <w:r w:rsidR="009E1447" w:rsidRPr="006D70E7">
        <w:rPr>
          <w:rFonts w:ascii="Arial" w:hAnsi="Arial" w:cs="Arial"/>
          <w:bCs/>
          <w:sz w:val="22"/>
          <w:szCs w:val="22"/>
        </w:rPr>
        <w:t>2</w:t>
      </w:r>
      <w:r w:rsidR="00BA51A5" w:rsidRPr="006D70E7">
        <w:rPr>
          <w:rFonts w:ascii="Arial" w:hAnsi="Arial" w:cs="Arial"/>
          <w:bCs/>
          <w:sz w:val="22"/>
          <w:szCs w:val="22"/>
        </w:rPr>
        <w:t>8</w:t>
      </w:r>
      <w:r w:rsidR="009E1447" w:rsidRPr="006D70E7">
        <w:rPr>
          <w:rFonts w:ascii="Arial" w:hAnsi="Arial" w:cs="Arial"/>
          <w:bCs/>
          <w:sz w:val="22"/>
          <w:szCs w:val="22"/>
        </w:rPr>
        <w:t> </w:t>
      </w:r>
      <w:r w:rsidR="00BA51A5" w:rsidRPr="006D70E7">
        <w:rPr>
          <w:rFonts w:ascii="Arial" w:hAnsi="Arial" w:cs="Arial"/>
          <w:bCs/>
          <w:sz w:val="22"/>
          <w:szCs w:val="22"/>
        </w:rPr>
        <w:t>5</w:t>
      </w:r>
      <w:r w:rsidR="009E1447" w:rsidRPr="006D70E7">
        <w:rPr>
          <w:rFonts w:ascii="Arial" w:hAnsi="Arial" w:cs="Arial"/>
          <w:bCs/>
          <w:sz w:val="22"/>
          <w:szCs w:val="22"/>
        </w:rPr>
        <w:t>00 eurot</w:t>
      </w:r>
      <w:r w:rsidR="009E1447" w:rsidRPr="00D87EE0">
        <w:rPr>
          <w:rFonts w:ascii="Arial" w:hAnsi="Arial" w:cs="Arial"/>
          <w:bCs/>
          <w:sz w:val="22"/>
          <w:szCs w:val="22"/>
        </w:rPr>
        <w:t xml:space="preserve"> (202</w:t>
      </w:r>
      <w:r w:rsidR="00B45FAC" w:rsidRPr="00D87EE0">
        <w:rPr>
          <w:rFonts w:ascii="Arial" w:hAnsi="Arial" w:cs="Arial"/>
          <w:bCs/>
          <w:sz w:val="22"/>
          <w:szCs w:val="22"/>
        </w:rPr>
        <w:t>4</w:t>
      </w:r>
      <w:r w:rsidR="009E1447" w:rsidRPr="00D87EE0">
        <w:rPr>
          <w:rFonts w:ascii="Arial" w:hAnsi="Arial" w:cs="Arial"/>
          <w:bCs/>
          <w:sz w:val="22"/>
          <w:szCs w:val="22"/>
        </w:rPr>
        <w:t>. aastal</w:t>
      </w:r>
      <w:r w:rsidR="004558F3" w:rsidRPr="00D87EE0">
        <w:rPr>
          <w:rFonts w:ascii="Arial" w:hAnsi="Arial" w:cs="Arial"/>
          <w:bCs/>
          <w:sz w:val="22"/>
          <w:szCs w:val="22"/>
        </w:rPr>
        <w:t xml:space="preserve"> ja </w:t>
      </w:r>
      <w:r w:rsidR="00892CF6" w:rsidRPr="00D87EE0">
        <w:rPr>
          <w:rFonts w:ascii="Arial" w:hAnsi="Arial" w:cs="Arial"/>
          <w:bCs/>
          <w:sz w:val="22"/>
          <w:szCs w:val="22"/>
        </w:rPr>
        <w:t>202</w:t>
      </w:r>
      <w:r w:rsidR="00B45FAC" w:rsidRPr="00D87EE0">
        <w:rPr>
          <w:rFonts w:ascii="Arial" w:hAnsi="Arial" w:cs="Arial"/>
          <w:bCs/>
          <w:sz w:val="22"/>
          <w:szCs w:val="22"/>
        </w:rPr>
        <w:t>5</w:t>
      </w:r>
      <w:r w:rsidR="00892CF6" w:rsidRPr="00D87EE0">
        <w:rPr>
          <w:rFonts w:ascii="Arial" w:hAnsi="Arial" w:cs="Arial"/>
          <w:bCs/>
          <w:sz w:val="22"/>
          <w:szCs w:val="22"/>
        </w:rPr>
        <w:t xml:space="preserve"> </w:t>
      </w:r>
      <w:r w:rsidR="004558F3" w:rsidRPr="00D87EE0">
        <w:rPr>
          <w:rFonts w:ascii="Arial" w:hAnsi="Arial" w:cs="Arial"/>
          <w:bCs/>
          <w:sz w:val="22"/>
          <w:szCs w:val="22"/>
        </w:rPr>
        <w:t>eelarvestrateegias 20 000 eurot</w:t>
      </w:r>
      <w:r w:rsidR="00FF40CB" w:rsidRPr="00D87EE0">
        <w:rPr>
          <w:rFonts w:ascii="Arial" w:hAnsi="Arial" w:cs="Arial"/>
          <w:bCs/>
          <w:sz w:val="22"/>
          <w:szCs w:val="22"/>
        </w:rPr>
        <w:t>)</w:t>
      </w:r>
      <w:r w:rsidRPr="00D87EE0">
        <w:rPr>
          <w:rFonts w:ascii="Arial" w:hAnsi="Arial" w:cs="Arial"/>
          <w:bCs/>
          <w:sz w:val="22"/>
          <w:szCs w:val="22"/>
        </w:rPr>
        <w:t>.</w:t>
      </w:r>
    </w:p>
    <w:p w14:paraId="77DBB94F" w14:textId="77777777" w:rsidR="005829D6" w:rsidRPr="00D87EE0" w:rsidRDefault="005829D6" w:rsidP="00481444">
      <w:pPr>
        <w:rPr>
          <w:rFonts w:ascii="Arial" w:hAnsi="Arial" w:cs="Arial"/>
          <w:b/>
          <w:sz w:val="22"/>
          <w:szCs w:val="22"/>
          <w:u w:val="single"/>
        </w:rPr>
      </w:pPr>
    </w:p>
    <w:p w14:paraId="70826D52" w14:textId="46D516E2" w:rsidR="00481444" w:rsidRPr="00D87EE0" w:rsidRDefault="00481444" w:rsidP="00481444">
      <w:pPr>
        <w:rPr>
          <w:rFonts w:ascii="Arial" w:hAnsi="Arial" w:cs="Arial"/>
          <w:b/>
          <w:sz w:val="22"/>
          <w:szCs w:val="22"/>
          <w:u w:val="single"/>
        </w:rPr>
      </w:pPr>
      <w:r w:rsidRPr="00D87EE0">
        <w:rPr>
          <w:rFonts w:ascii="Arial" w:hAnsi="Arial" w:cs="Arial"/>
          <w:b/>
          <w:sz w:val="22"/>
          <w:szCs w:val="22"/>
          <w:u w:val="single"/>
        </w:rPr>
        <w:t>Asendus- ja järelhooldusteenus</w:t>
      </w:r>
    </w:p>
    <w:p w14:paraId="13EADE67" w14:textId="73BFC3E9" w:rsidR="00012B76" w:rsidRPr="008F5F2F" w:rsidRDefault="00186B40" w:rsidP="008F5F2F">
      <w:pPr>
        <w:jc w:val="both"/>
        <w:rPr>
          <w:rFonts w:ascii="Arial" w:hAnsi="Arial" w:cs="Arial"/>
          <w:sz w:val="22"/>
          <w:szCs w:val="22"/>
        </w:rPr>
      </w:pPr>
      <w:r w:rsidRPr="00D87EE0">
        <w:rPr>
          <w:rFonts w:ascii="Arial" w:hAnsi="Arial" w:cs="Arial"/>
          <w:sz w:val="22"/>
          <w:szCs w:val="22"/>
        </w:rPr>
        <w:t xml:space="preserve">Asendus- ja </w:t>
      </w:r>
      <w:r w:rsidR="000B34F0" w:rsidRPr="00D87EE0">
        <w:rPr>
          <w:rFonts w:ascii="Arial" w:hAnsi="Arial" w:cs="Arial"/>
          <w:sz w:val="22"/>
          <w:szCs w:val="22"/>
        </w:rPr>
        <w:t>järelhooldusteenusel olevatele lastele abi osutamise</w:t>
      </w:r>
      <w:r w:rsidR="00481444" w:rsidRPr="00D87EE0">
        <w:rPr>
          <w:rFonts w:ascii="Arial" w:hAnsi="Arial" w:cs="Arial"/>
          <w:sz w:val="22"/>
          <w:szCs w:val="22"/>
        </w:rPr>
        <w:t xml:space="preserve"> toetus </w:t>
      </w:r>
      <w:r w:rsidR="00853BCD" w:rsidRPr="00D87EE0">
        <w:rPr>
          <w:rFonts w:ascii="Arial" w:hAnsi="Arial" w:cs="Arial"/>
          <w:sz w:val="22"/>
          <w:szCs w:val="22"/>
        </w:rPr>
        <w:t>80 0000 eurot (2024. aastal 17 680 eurot ja 2025 strateegias 80 000 eurot). Toetust enam toetusfondist ei eraldata ja see kavandamisel on lähtutud 2024. aasta üheksa kuu tegelikest kuludest.</w:t>
      </w:r>
    </w:p>
    <w:p w14:paraId="6726E7B3" w14:textId="77777777" w:rsidR="00027848" w:rsidRDefault="00027848" w:rsidP="00481444">
      <w:pPr>
        <w:rPr>
          <w:rFonts w:ascii="Arial" w:hAnsi="Arial" w:cs="Arial"/>
          <w:b/>
          <w:sz w:val="22"/>
          <w:szCs w:val="22"/>
          <w:u w:val="single"/>
        </w:rPr>
      </w:pPr>
    </w:p>
    <w:p w14:paraId="34D1C5DA" w14:textId="50D3C484" w:rsidR="00481444" w:rsidRPr="00D87EE0" w:rsidRDefault="00481444" w:rsidP="00481444">
      <w:pPr>
        <w:rPr>
          <w:rFonts w:ascii="Arial" w:hAnsi="Arial" w:cs="Arial"/>
          <w:b/>
          <w:sz w:val="22"/>
          <w:szCs w:val="22"/>
          <w:u w:val="single"/>
        </w:rPr>
      </w:pPr>
      <w:r w:rsidRPr="00D87EE0">
        <w:rPr>
          <w:rFonts w:ascii="Arial" w:hAnsi="Arial" w:cs="Arial"/>
          <w:b/>
          <w:sz w:val="22"/>
          <w:szCs w:val="22"/>
          <w:u w:val="single"/>
        </w:rPr>
        <w:t>Muu perekondade ja laste sotsiaalne kaitse</w:t>
      </w:r>
    </w:p>
    <w:p w14:paraId="6EA005FF" w14:textId="216603DE" w:rsidR="00481444" w:rsidRPr="00D87EE0" w:rsidRDefault="00481444" w:rsidP="00481444">
      <w:pPr>
        <w:jc w:val="both"/>
        <w:rPr>
          <w:rFonts w:ascii="Arial" w:hAnsi="Arial" w:cs="Arial"/>
          <w:sz w:val="22"/>
          <w:szCs w:val="22"/>
        </w:rPr>
      </w:pPr>
      <w:r w:rsidRPr="00D87EE0">
        <w:rPr>
          <w:rFonts w:ascii="Arial" w:hAnsi="Arial" w:cs="Arial"/>
          <w:bCs/>
          <w:sz w:val="22"/>
          <w:szCs w:val="22"/>
        </w:rPr>
        <w:t>Eelarve</w:t>
      </w:r>
      <w:r w:rsidR="00623DBF" w:rsidRPr="00D87EE0">
        <w:rPr>
          <w:rFonts w:ascii="Arial" w:hAnsi="Arial" w:cs="Arial"/>
          <w:bCs/>
          <w:sz w:val="22"/>
          <w:szCs w:val="22"/>
        </w:rPr>
        <w:t>ks</w:t>
      </w:r>
      <w:r w:rsidRPr="00D87EE0">
        <w:rPr>
          <w:rFonts w:ascii="Arial" w:hAnsi="Arial" w:cs="Arial"/>
          <w:bCs/>
          <w:sz w:val="22"/>
          <w:szCs w:val="22"/>
        </w:rPr>
        <w:t xml:space="preserve"> on kavandatud </w:t>
      </w:r>
      <w:r w:rsidR="00AD6C9D" w:rsidRPr="00D87EE0">
        <w:rPr>
          <w:rFonts w:ascii="Arial" w:hAnsi="Arial" w:cs="Arial"/>
          <w:bCs/>
          <w:sz w:val="22"/>
          <w:szCs w:val="22"/>
        </w:rPr>
        <w:t>191 635</w:t>
      </w:r>
      <w:r w:rsidRPr="00D87EE0">
        <w:rPr>
          <w:rFonts w:ascii="Arial" w:hAnsi="Arial" w:cs="Arial"/>
          <w:bCs/>
          <w:sz w:val="22"/>
          <w:szCs w:val="22"/>
        </w:rPr>
        <w:t xml:space="preserve"> eurot </w:t>
      </w:r>
      <w:r w:rsidRPr="00D87EE0">
        <w:rPr>
          <w:rFonts w:ascii="Arial" w:hAnsi="Arial" w:cs="Arial"/>
          <w:sz w:val="22"/>
          <w:szCs w:val="22"/>
        </w:rPr>
        <w:t>(202</w:t>
      </w:r>
      <w:r w:rsidR="00AD6C9D" w:rsidRPr="00D87EE0">
        <w:rPr>
          <w:rFonts w:ascii="Arial" w:hAnsi="Arial" w:cs="Arial"/>
          <w:sz w:val="22"/>
          <w:szCs w:val="22"/>
        </w:rPr>
        <w:t>4</w:t>
      </w:r>
      <w:r w:rsidRPr="00D87EE0">
        <w:rPr>
          <w:rFonts w:ascii="Arial" w:hAnsi="Arial" w:cs="Arial"/>
          <w:sz w:val="22"/>
          <w:szCs w:val="22"/>
        </w:rPr>
        <w:t>. aastal 2</w:t>
      </w:r>
      <w:r w:rsidR="00AD6C9D" w:rsidRPr="00D87EE0">
        <w:rPr>
          <w:rFonts w:ascii="Arial" w:hAnsi="Arial" w:cs="Arial"/>
          <w:sz w:val="22"/>
          <w:szCs w:val="22"/>
        </w:rPr>
        <w:t>19 635</w:t>
      </w:r>
      <w:r w:rsidRPr="00D87EE0">
        <w:rPr>
          <w:rFonts w:ascii="Arial" w:hAnsi="Arial" w:cs="Arial"/>
          <w:sz w:val="22"/>
          <w:szCs w:val="22"/>
        </w:rPr>
        <w:t xml:space="preserve"> eurot, </w:t>
      </w:r>
      <w:r w:rsidR="004A0FC9" w:rsidRPr="00D87EE0">
        <w:rPr>
          <w:rFonts w:ascii="Arial" w:hAnsi="Arial" w:cs="Arial"/>
          <w:sz w:val="22"/>
          <w:szCs w:val="22"/>
        </w:rPr>
        <w:t>202</w:t>
      </w:r>
      <w:r w:rsidR="00AD6C9D" w:rsidRPr="00D87EE0">
        <w:rPr>
          <w:rFonts w:ascii="Arial" w:hAnsi="Arial" w:cs="Arial"/>
          <w:sz w:val="22"/>
          <w:szCs w:val="22"/>
        </w:rPr>
        <w:t>5</w:t>
      </w:r>
      <w:r w:rsidR="004A0FC9" w:rsidRPr="00D87EE0">
        <w:rPr>
          <w:rFonts w:ascii="Arial" w:hAnsi="Arial" w:cs="Arial"/>
          <w:sz w:val="22"/>
          <w:szCs w:val="22"/>
        </w:rPr>
        <w:t xml:space="preserve"> </w:t>
      </w:r>
      <w:r w:rsidRPr="00D87EE0">
        <w:rPr>
          <w:rFonts w:ascii="Arial" w:hAnsi="Arial" w:cs="Arial"/>
          <w:sz w:val="22"/>
          <w:szCs w:val="22"/>
        </w:rPr>
        <w:t xml:space="preserve">eelarvestrateegias </w:t>
      </w:r>
      <w:r w:rsidR="00AD6C9D" w:rsidRPr="00D87EE0">
        <w:rPr>
          <w:rFonts w:ascii="Arial" w:hAnsi="Arial" w:cs="Arial"/>
          <w:sz w:val="22"/>
          <w:szCs w:val="22"/>
        </w:rPr>
        <w:t>191 635</w:t>
      </w:r>
      <w:r w:rsidRPr="00D87EE0">
        <w:rPr>
          <w:rFonts w:ascii="Arial" w:hAnsi="Arial" w:cs="Arial"/>
          <w:sz w:val="22"/>
          <w:szCs w:val="22"/>
        </w:rPr>
        <w:t xml:space="preserve"> eurot). Kulud on kavandatud 202</w:t>
      </w:r>
      <w:r w:rsidR="00AD6C9D" w:rsidRPr="00D87EE0">
        <w:rPr>
          <w:rFonts w:ascii="Arial" w:hAnsi="Arial" w:cs="Arial"/>
          <w:sz w:val="22"/>
          <w:szCs w:val="22"/>
        </w:rPr>
        <w:t>4</w:t>
      </w:r>
      <w:r w:rsidRPr="00D87EE0">
        <w:rPr>
          <w:rFonts w:ascii="Arial" w:hAnsi="Arial" w:cs="Arial"/>
          <w:sz w:val="22"/>
          <w:szCs w:val="22"/>
        </w:rPr>
        <w:t>. aasta üheksa kuu tegeliku täitmise järgi</w:t>
      </w:r>
      <w:r w:rsidR="00DC359C" w:rsidRPr="00D87EE0">
        <w:rPr>
          <w:rFonts w:ascii="Arial" w:hAnsi="Arial" w:cs="Arial"/>
          <w:sz w:val="22"/>
          <w:szCs w:val="22"/>
        </w:rPr>
        <w:t>.</w:t>
      </w:r>
    </w:p>
    <w:p w14:paraId="0C13049F" w14:textId="1307596A" w:rsidR="00481444" w:rsidRPr="00D87EE0" w:rsidRDefault="000358B3" w:rsidP="0093637D">
      <w:pPr>
        <w:numPr>
          <w:ilvl w:val="0"/>
          <w:numId w:val="6"/>
        </w:numPr>
        <w:ind w:left="357" w:hanging="357"/>
        <w:jc w:val="both"/>
        <w:rPr>
          <w:rFonts w:ascii="Arial" w:hAnsi="Arial" w:cs="Arial"/>
          <w:sz w:val="22"/>
          <w:szCs w:val="22"/>
        </w:rPr>
      </w:pPr>
      <w:r w:rsidRPr="00D87EE0">
        <w:rPr>
          <w:rFonts w:ascii="Arial" w:hAnsi="Arial" w:cs="Arial"/>
          <w:sz w:val="22"/>
          <w:szCs w:val="22"/>
        </w:rPr>
        <w:t>Vastsündinute</w:t>
      </w:r>
      <w:r w:rsidR="000E4736" w:rsidRPr="00D87EE0">
        <w:rPr>
          <w:rFonts w:ascii="Arial" w:hAnsi="Arial" w:cs="Arial"/>
          <w:sz w:val="22"/>
          <w:szCs w:val="22"/>
        </w:rPr>
        <w:t xml:space="preserve"> </w:t>
      </w:r>
      <w:r w:rsidR="00A279B9" w:rsidRPr="00D87EE0">
        <w:rPr>
          <w:rFonts w:ascii="Arial" w:hAnsi="Arial" w:cs="Arial"/>
          <w:sz w:val="22"/>
          <w:szCs w:val="22"/>
        </w:rPr>
        <w:t>sünni</w:t>
      </w:r>
      <w:r w:rsidR="000E4736" w:rsidRPr="00D87EE0">
        <w:rPr>
          <w:rFonts w:ascii="Arial" w:hAnsi="Arial" w:cs="Arial"/>
          <w:sz w:val="22"/>
          <w:szCs w:val="22"/>
        </w:rPr>
        <w:t>toetused</w:t>
      </w:r>
      <w:r w:rsidR="00481444" w:rsidRPr="00D87EE0">
        <w:rPr>
          <w:rFonts w:ascii="Arial" w:hAnsi="Arial" w:cs="Arial"/>
          <w:sz w:val="22"/>
          <w:szCs w:val="22"/>
        </w:rPr>
        <w:t xml:space="preserve"> </w:t>
      </w:r>
      <w:r w:rsidR="001F7830" w:rsidRPr="00D87EE0">
        <w:rPr>
          <w:rFonts w:ascii="Arial" w:hAnsi="Arial" w:cs="Arial"/>
          <w:sz w:val="22"/>
          <w:szCs w:val="22"/>
        </w:rPr>
        <w:t>6</w:t>
      </w:r>
      <w:r w:rsidR="00F50174" w:rsidRPr="00D87EE0">
        <w:rPr>
          <w:rFonts w:ascii="Arial" w:hAnsi="Arial" w:cs="Arial"/>
          <w:sz w:val="22"/>
          <w:szCs w:val="22"/>
        </w:rPr>
        <w:t>0</w:t>
      </w:r>
      <w:r w:rsidR="00481444" w:rsidRPr="00D87EE0">
        <w:rPr>
          <w:rFonts w:ascii="Arial" w:hAnsi="Arial" w:cs="Arial"/>
          <w:sz w:val="22"/>
          <w:szCs w:val="22"/>
        </w:rPr>
        <w:t> 000 eurot</w:t>
      </w:r>
      <w:r w:rsidR="00A279B9" w:rsidRPr="00D87EE0">
        <w:rPr>
          <w:rFonts w:ascii="Arial" w:hAnsi="Arial" w:cs="Arial"/>
          <w:sz w:val="22"/>
          <w:szCs w:val="22"/>
        </w:rPr>
        <w:t xml:space="preserve"> </w:t>
      </w:r>
      <w:r w:rsidR="00481444" w:rsidRPr="00D87EE0">
        <w:rPr>
          <w:rFonts w:ascii="Arial" w:hAnsi="Arial" w:cs="Arial"/>
          <w:sz w:val="22"/>
          <w:szCs w:val="22"/>
        </w:rPr>
        <w:t>(202</w:t>
      </w:r>
      <w:r w:rsidR="00F50174" w:rsidRPr="00D87EE0">
        <w:rPr>
          <w:rFonts w:ascii="Arial" w:hAnsi="Arial" w:cs="Arial"/>
          <w:sz w:val="22"/>
          <w:szCs w:val="22"/>
        </w:rPr>
        <w:t>4</w:t>
      </w:r>
      <w:r w:rsidR="00481444" w:rsidRPr="00D87EE0">
        <w:rPr>
          <w:rFonts w:ascii="Arial" w:hAnsi="Arial" w:cs="Arial"/>
          <w:sz w:val="22"/>
          <w:szCs w:val="22"/>
        </w:rPr>
        <w:t>. aastal</w:t>
      </w:r>
      <w:r w:rsidR="00F50174" w:rsidRPr="00D87EE0">
        <w:rPr>
          <w:rFonts w:ascii="Arial" w:hAnsi="Arial" w:cs="Arial"/>
          <w:sz w:val="22"/>
          <w:szCs w:val="22"/>
        </w:rPr>
        <w:t xml:space="preserve"> 65 000 eurot</w:t>
      </w:r>
      <w:r w:rsidR="00481444" w:rsidRPr="00D87EE0">
        <w:rPr>
          <w:rFonts w:ascii="Arial" w:hAnsi="Arial" w:cs="Arial"/>
          <w:sz w:val="22"/>
          <w:szCs w:val="22"/>
        </w:rPr>
        <w:t xml:space="preserve"> </w:t>
      </w:r>
      <w:r w:rsidR="00E54DEE" w:rsidRPr="00D87EE0">
        <w:rPr>
          <w:rFonts w:ascii="Arial" w:hAnsi="Arial" w:cs="Arial"/>
          <w:sz w:val="22"/>
          <w:szCs w:val="22"/>
        </w:rPr>
        <w:t xml:space="preserve">ja </w:t>
      </w:r>
      <w:r w:rsidR="00A279B9" w:rsidRPr="00D87EE0">
        <w:rPr>
          <w:rFonts w:ascii="Arial" w:hAnsi="Arial" w:cs="Arial"/>
          <w:sz w:val="22"/>
          <w:szCs w:val="22"/>
        </w:rPr>
        <w:t xml:space="preserve">2024 </w:t>
      </w:r>
      <w:r w:rsidR="00E54DEE" w:rsidRPr="00D87EE0">
        <w:rPr>
          <w:rFonts w:ascii="Arial" w:hAnsi="Arial" w:cs="Arial"/>
          <w:sz w:val="22"/>
          <w:szCs w:val="22"/>
        </w:rPr>
        <w:t xml:space="preserve">eelarvestrateegias </w:t>
      </w:r>
      <w:r w:rsidR="00F50174" w:rsidRPr="00D87EE0">
        <w:rPr>
          <w:rFonts w:ascii="Arial" w:hAnsi="Arial" w:cs="Arial"/>
          <w:sz w:val="22"/>
          <w:szCs w:val="22"/>
        </w:rPr>
        <w:t>60</w:t>
      </w:r>
      <w:r w:rsidR="00481444" w:rsidRPr="00D87EE0">
        <w:rPr>
          <w:rFonts w:ascii="Arial" w:hAnsi="Arial" w:cs="Arial"/>
          <w:sz w:val="22"/>
          <w:szCs w:val="22"/>
        </w:rPr>
        <w:t> 000 eurot)</w:t>
      </w:r>
      <w:r w:rsidR="00843AB7" w:rsidRPr="00D87EE0">
        <w:rPr>
          <w:rFonts w:ascii="Arial" w:hAnsi="Arial" w:cs="Arial"/>
          <w:sz w:val="22"/>
          <w:szCs w:val="22"/>
        </w:rPr>
        <w:t>.</w:t>
      </w:r>
      <w:r w:rsidR="005B1EB9" w:rsidRPr="00D87EE0">
        <w:rPr>
          <w:rFonts w:ascii="Arial" w:hAnsi="Arial" w:cs="Arial"/>
          <w:sz w:val="22"/>
          <w:szCs w:val="22"/>
        </w:rPr>
        <w:t xml:space="preserve"> </w:t>
      </w:r>
      <w:r w:rsidR="00843AB7" w:rsidRPr="00D87EE0">
        <w:rPr>
          <w:rFonts w:ascii="Arial" w:hAnsi="Arial" w:cs="Arial"/>
          <w:sz w:val="22"/>
          <w:szCs w:val="22"/>
        </w:rPr>
        <w:t>T</w:t>
      </w:r>
      <w:r w:rsidR="005B1EB9" w:rsidRPr="00D87EE0">
        <w:rPr>
          <w:rFonts w:ascii="Arial" w:hAnsi="Arial" w:cs="Arial"/>
          <w:sz w:val="22"/>
          <w:szCs w:val="22"/>
        </w:rPr>
        <w:t>oetuse suurus on 350 eurot</w:t>
      </w:r>
      <w:r w:rsidR="00896162" w:rsidRPr="00D87EE0">
        <w:rPr>
          <w:rFonts w:ascii="Arial" w:hAnsi="Arial" w:cs="Arial"/>
          <w:sz w:val="22"/>
          <w:szCs w:val="22"/>
        </w:rPr>
        <w:t xml:space="preserve"> ning seda makstakse, kui mõlemad vanemad</w:t>
      </w:r>
      <w:r w:rsidR="00A67C2F" w:rsidRPr="00D87EE0">
        <w:rPr>
          <w:rFonts w:ascii="Arial" w:hAnsi="Arial" w:cs="Arial"/>
          <w:sz w:val="22"/>
          <w:szCs w:val="22"/>
        </w:rPr>
        <w:t xml:space="preserve"> või üksikvanem on lapse sünnile eelnevalt olnud vähemalt ühe aasta katkematult rah</w:t>
      </w:r>
      <w:r w:rsidR="00843AB7" w:rsidRPr="00D87EE0">
        <w:rPr>
          <w:rFonts w:ascii="Arial" w:hAnsi="Arial" w:cs="Arial"/>
          <w:sz w:val="22"/>
          <w:szCs w:val="22"/>
        </w:rPr>
        <w:t>vastikuregistri andmetel Viimsi valla elanikud</w:t>
      </w:r>
      <w:r w:rsidR="00E83847" w:rsidRPr="00D87EE0">
        <w:rPr>
          <w:rFonts w:ascii="Arial" w:hAnsi="Arial" w:cs="Arial"/>
          <w:sz w:val="22"/>
          <w:szCs w:val="22"/>
        </w:rPr>
        <w:t xml:space="preserve"> ning laps on sünnist alates Viimsi valla elanik ja elab taot</w:t>
      </w:r>
      <w:r w:rsidR="00B74C68" w:rsidRPr="00D87EE0">
        <w:rPr>
          <w:rFonts w:ascii="Arial" w:hAnsi="Arial" w:cs="Arial"/>
          <w:sz w:val="22"/>
          <w:szCs w:val="22"/>
        </w:rPr>
        <w:t>lejaga ühel aadressil.</w:t>
      </w:r>
    </w:p>
    <w:p w14:paraId="50A4FA56" w14:textId="28FEF6D0" w:rsidR="00481444" w:rsidRPr="00D87EE0" w:rsidRDefault="00481444" w:rsidP="0093637D">
      <w:pPr>
        <w:numPr>
          <w:ilvl w:val="0"/>
          <w:numId w:val="6"/>
        </w:numPr>
        <w:ind w:left="357" w:hanging="357"/>
        <w:jc w:val="both"/>
        <w:rPr>
          <w:rFonts w:ascii="Arial" w:hAnsi="Arial" w:cs="Arial"/>
          <w:sz w:val="22"/>
          <w:szCs w:val="22"/>
        </w:rPr>
      </w:pPr>
      <w:r w:rsidRPr="00D87EE0">
        <w:rPr>
          <w:rFonts w:ascii="Arial" w:hAnsi="Arial" w:cs="Arial"/>
          <w:sz w:val="22"/>
          <w:szCs w:val="22"/>
        </w:rPr>
        <w:t xml:space="preserve">ühekordsed toetused peredele </w:t>
      </w:r>
      <w:r w:rsidR="00AD6C9D" w:rsidRPr="00D87EE0">
        <w:rPr>
          <w:rFonts w:ascii="Arial" w:hAnsi="Arial" w:cs="Arial"/>
          <w:sz w:val="22"/>
          <w:szCs w:val="22"/>
        </w:rPr>
        <w:t>75</w:t>
      </w:r>
      <w:r w:rsidR="00F428C9" w:rsidRPr="00D87EE0">
        <w:rPr>
          <w:rFonts w:ascii="Arial" w:hAnsi="Arial" w:cs="Arial"/>
          <w:sz w:val="22"/>
          <w:szCs w:val="22"/>
        </w:rPr>
        <w:t xml:space="preserve"> 000</w:t>
      </w:r>
      <w:r w:rsidRPr="00D87EE0">
        <w:rPr>
          <w:rFonts w:ascii="Arial" w:hAnsi="Arial" w:cs="Arial"/>
          <w:sz w:val="22"/>
          <w:szCs w:val="22"/>
        </w:rPr>
        <w:t xml:space="preserve"> eurot (202</w:t>
      </w:r>
      <w:r w:rsidR="00AD6C9D" w:rsidRPr="00D87EE0">
        <w:rPr>
          <w:rFonts w:ascii="Arial" w:hAnsi="Arial" w:cs="Arial"/>
          <w:sz w:val="22"/>
          <w:szCs w:val="22"/>
        </w:rPr>
        <w:t>4</w:t>
      </w:r>
      <w:r w:rsidRPr="00D87EE0">
        <w:rPr>
          <w:rFonts w:ascii="Arial" w:hAnsi="Arial" w:cs="Arial"/>
          <w:sz w:val="22"/>
          <w:szCs w:val="22"/>
        </w:rPr>
        <w:t xml:space="preserve">. aastal </w:t>
      </w:r>
      <w:r w:rsidR="00AD6C9D" w:rsidRPr="00D87EE0">
        <w:rPr>
          <w:rFonts w:ascii="Arial" w:hAnsi="Arial" w:cs="Arial"/>
          <w:sz w:val="22"/>
          <w:szCs w:val="22"/>
        </w:rPr>
        <w:t>98 000</w:t>
      </w:r>
      <w:r w:rsidR="00E54DEE" w:rsidRPr="00D87EE0">
        <w:rPr>
          <w:rFonts w:ascii="Arial" w:hAnsi="Arial" w:cs="Arial"/>
          <w:sz w:val="22"/>
          <w:szCs w:val="22"/>
        </w:rPr>
        <w:t xml:space="preserve"> eurot </w:t>
      </w:r>
      <w:r w:rsidR="009D4639" w:rsidRPr="00D87EE0">
        <w:rPr>
          <w:rFonts w:ascii="Arial" w:hAnsi="Arial" w:cs="Arial"/>
          <w:sz w:val="22"/>
          <w:szCs w:val="22"/>
        </w:rPr>
        <w:t xml:space="preserve">ja </w:t>
      </w:r>
      <w:r w:rsidR="002D66A4" w:rsidRPr="00D87EE0">
        <w:rPr>
          <w:rFonts w:ascii="Arial" w:hAnsi="Arial" w:cs="Arial"/>
          <w:sz w:val="22"/>
          <w:szCs w:val="22"/>
        </w:rPr>
        <w:t>202</w:t>
      </w:r>
      <w:r w:rsidR="00AD6C9D" w:rsidRPr="00D87EE0">
        <w:rPr>
          <w:rFonts w:ascii="Arial" w:hAnsi="Arial" w:cs="Arial"/>
          <w:sz w:val="22"/>
          <w:szCs w:val="22"/>
        </w:rPr>
        <w:t>5</w:t>
      </w:r>
      <w:r w:rsidR="002D66A4" w:rsidRPr="00D87EE0">
        <w:rPr>
          <w:rFonts w:ascii="Arial" w:hAnsi="Arial" w:cs="Arial"/>
          <w:sz w:val="22"/>
          <w:szCs w:val="22"/>
        </w:rPr>
        <w:t xml:space="preserve"> </w:t>
      </w:r>
      <w:r w:rsidR="009D4639" w:rsidRPr="00D87EE0">
        <w:rPr>
          <w:rFonts w:ascii="Arial" w:hAnsi="Arial" w:cs="Arial"/>
          <w:sz w:val="22"/>
          <w:szCs w:val="22"/>
        </w:rPr>
        <w:t xml:space="preserve">eelarvestrateegias  </w:t>
      </w:r>
      <w:r w:rsidR="00AD6C9D" w:rsidRPr="00D87EE0">
        <w:rPr>
          <w:rFonts w:ascii="Arial" w:hAnsi="Arial" w:cs="Arial"/>
          <w:sz w:val="22"/>
          <w:szCs w:val="22"/>
        </w:rPr>
        <w:t xml:space="preserve">75 </w:t>
      </w:r>
      <w:r w:rsidR="009D4639" w:rsidRPr="00D87EE0">
        <w:rPr>
          <w:rFonts w:ascii="Arial" w:hAnsi="Arial" w:cs="Arial"/>
          <w:sz w:val="22"/>
          <w:szCs w:val="22"/>
        </w:rPr>
        <w:t>000</w:t>
      </w:r>
      <w:r w:rsidRPr="00D87EE0">
        <w:rPr>
          <w:rFonts w:ascii="Arial" w:hAnsi="Arial" w:cs="Arial"/>
          <w:sz w:val="22"/>
          <w:szCs w:val="22"/>
        </w:rPr>
        <w:t xml:space="preserve"> eurot);</w:t>
      </w:r>
    </w:p>
    <w:p w14:paraId="6424A662" w14:textId="4655146E" w:rsidR="00481444" w:rsidRPr="00F178FE" w:rsidRDefault="00481444" w:rsidP="0093637D">
      <w:pPr>
        <w:pStyle w:val="Loendilik"/>
        <w:numPr>
          <w:ilvl w:val="0"/>
          <w:numId w:val="6"/>
        </w:numPr>
        <w:ind w:left="357" w:hanging="357"/>
        <w:contextualSpacing/>
        <w:jc w:val="both"/>
        <w:rPr>
          <w:rFonts w:ascii="Arial" w:hAnsi="Arial" w:cs="Arial"/>
          <w:b/>
          <w:color w:val="000000" w:themeColor="text1"/>
          <w:u w:val="single"/>
        </w:rPr>
      </w:pPr>
      <w:r w:rsidRPr="00F178FE">
        <w:rPr>
          <w:rFonts w:ascii="Arial" w:hAnsi="Arial" w:cs="Arial"/>
          <w:color w:val="000000" w:themeColor="text1"/>
        </w:rPr>
        <w:t>esimese klassi õpilase toetus 30 000 eurot (202</w:t>
      </w:r>
      <w:r w:rsidR="00AD6C9D" w:rsidRPr="00F178FE">
        <w:rPr>
          <w:rFonts w:ascii="Arial" w:hAnsi="Arial" w:cs="Arial"/>
          <w:color w:val="000000" w:themeColor="text1"/>
        </w:rPr>
        <w:t>4</w:t>
      </w:r>
      <w:r w:rsidRPr="00F178FE">
        <w:rPr>
          <w:rFonts w:ascii="Arial" w:hAnsi="Arial" w:cs="Arial"/>
          <w:color w:val="000000" w:themeColor="text1"/>
        </w:rPr>
        <w:t xml:space="preserve">. aastal </w:t>
      </w:r>
      <w:r w:rsidR="00AF74CB" w:rsidRPr="00F178FE">
        <w:rPr>
          <w:rFonts w:ascii="Arial" w:hAnsi="Arial" w:cs="Arial"/>
          <w:color w:val="000000" w:themeColor="text1"/>
        </w:rPr>
        <w:t>ja</w:t>
      </w:r>
      <w:r w:rsidR="002D66A4" w:rsidRPr="00F178FE">
        <w:rPr>
          <w:rFonts w:ascii="Arial" w:hAnsi="Arial" w:cs="Arial"/>
          <w:color w:val="000000" w:themeColor="text1"/>
        </w:rPr>
        <w:t xml:space="preserve"> 202</w:t>
      </w:r>
      <w:r w:rsidR="00AD6C9D" w:rsidRPr="00F178FE">
        <w:rPr>
          <w:rFonts w:ascii="Arial" w:hAnsi="Arial" w:cs="Arial"/>
          <w:color w:val="000000" w:themeColor="text1"/>
        </w:rPr>
        <w:t>5</w:t>
      </w:r>
      <w:r w:rsidR="00AF74CB" w:rsidRPr="00F178FE">
        <w:rPr>
          <w:rFonts w:ascii="Arial" w:hAnsi="Arial" w:cs="Arial"/>
          <w:color w:val="000000" w:themeColor="text1"/>
        </w:rPr>
        <w:t xml:space="preserve"> eelarves</w:t>
      </w:r>
      <w:r w:rsidR="00E354FB" w:rsidRPr="00F178FE">
        <w:rPr>
          <w:rFonts w:ascii="Arial" w:hAnsi="Arial" w:cs="Arial"/>
          <w:color w:val="000000" w:themeColor="text1"/>
        </w:rPr>
        <w:t xml:space="preserve">trateegias </w:t>
      </w:r>
      <w:r w:rsidR="002D66A4" w:rsidRPr="00F178FE">
        <w:rPr>
          <w:rFonts w:ascii="Arial" w:hAnsi="Arial" w:cs="Arial"/>
          <w:color w:val="000000" w:themeColor="text1"/>
        </w:rPr>
        <w:t xml:space="preserve">samas mahus </w:t>
      </w:r>
      <w:r w:rsidRPr="00F178FE">
        <w:rPr>
          <w:rFonts w:ascii="Arial" w:hAnsi="Arial" w:cs="Arial"/>
          <w:color w:val="000000" w:themeColor="text1"/>
        </w:rPr>
        <w:t>30 000 eurot)</w:t>
      </w:r>
      <w:r w:rsidR="0093637D" w:rsidRPr="00F178FE">
        <w:rPr>
          <w:rFonts w:ascii="Arial" w:hAnsi="Arial" w:cs="Arial"/>
          <w:color w:val="000000" w:themeColor="text1"/>
        </w:rPr>
        <w:t>, toetuse suurus on 2025. aastal 120 eurot ning seda makstakse juhul, kui mõlemad vanemad või üksikvanem on lapse sünnile eelnevalt olnud vähemalt ühe aasta katkematult rahvastikuregistri andmetel Viimsi valla elanikud.</w:t>
      </w:r>
    </w:p>
    <w:p w14:paraId="148F7D72" w14:textId="21389FCB" w:rsidR="006563B8" w:rsidRPr="00F178FE" w:rsidRDefault="00834BE8" w:rsidP="006563B8">
      <w:pPr>
        <w:pStyle w:val="Loendilik"/>
        <w:numPr>
          <w:ilvl w:val="0"/>
          <w:numId w:val="6"/>
        </w:numPr>
        <w:ind w:left="357" w:hanging="357"/>
        <w:contextualSpacing/>
        <w:jc w:val="both"/>
        <w:rPr>
          <w:rFonts w:ascii="Arial" w:hAnsi="Arial" w:cs="Arial"/>
          <w:b/>
          <w:color w:val="000000" w:themeColor="text1"/>
          <w:u w:val="single"/>
        </w:rPr>
      </w:pPr>
      <w:r w:rsidRPr="00F178FE">
        <w:rPr>
          <w:rFonts w:ascii="Arial" w:hAnsi="Arial" w:cs="Arial"/>
          <w:color w:val="000000" w:themeColor="text1"/>
        </w:rPr>
        <w:t>matusetoet</w:t>
      </w:r>
      <w:r w:rsidR="00B17309" w:rsidRPr="00F178FE">
        <w:rPr>
          <w:rFonts w:ascii="Arial" w:hAnsi="Arial" w:cs="Arial"/>
          <w:color w:val="000000" w:themeColor="text1"/>
        </w:rPr>
        <w:t xml:space="preserve">used 26 635 eurot </w:t>
      </w:r>
      <w:r w:rsidR="005A30E3" w:rsidRPr="00F178FE">
        <w:rPr>
          <w:rFonts w:ascii="Arial" w:hAnsi="Arial" w:cs="Arial"/>
          <w:color w:val="000000" w:themeColor="text1"/>
        </w:rPr>
        <w:t>(202</w:t>
      </w:r>
      <w:r w:rsidR="00AD6C9D" w:rsidRPr="00F178FE">
        <w:rPr>
          <w:rFonts w:ascii="Arial" w:hAnsi="Arial" w:cs="Arial"/>
          <w:color w:val="000000" w:themeColor="text1"/>
        </w:rPr>
        <w:t>4</w:t>
      </w:r>
      <w:r w:rsidR="005A30E3" w:rsidRPr="00F178FE">
        <w:rPr>
          <w:rFonts w:ascii="Arial" w:hAnsi="Arial" w:cs="Arial"/>
          <w:color w:val="000000" w:themeColor="text1"/>
        </w:rPr>
        <w:t>. aastal</w:t>
      </w:r>
      <w:r w:rsidR="00143DC2" w:rsidRPr="00F178FE">
        <w:rPr>
          <w:rFonts w:ascii="Arial" w:hAnsi="Arial" w:cs="Arial"/>
          <w:color w:val="000000" w:themeColor="text1"/>
        </w:rPr>
        <w:t xml:space="preserve"> eurot ja </w:t>
      </w:r>
      <w:r w:rsidR="003713A3" w:rsidRPr="00F178FE">
        <w:rPr>
          <w:rFonts w:ascii="Arial" w:hAnsi="Arial" w:cs="Arial"/>
          <w:color w:val="000000" w:themeColor="text1"/>
        </w:rPr>
        <w:t>202</w:t>
      </w:r>
      <w:r w:rsidR="00AD6C9D" w:rsidRPr="00F178FE">
        <w:rPr>
          <w:rFonts w:ascii="Arial" w:hAnsi="Arial" w:cs="Arial"/>
          <w:color w:val="000000" w:themeColor="text1"/>
        </w:rPr>
        <w:t>5</w:t>
      </w:r>
      <w:r w:rsidR="003713A3" w:rsidRPr="00F178FE">
        <w:rPr>
          <w:rFonts w:ascii="Arial" w:hAnsi="Arial" w:cs="Arial"/>
          <w:color w:val="000000" w:themeColor="text1"/>
        </w:rPr>
        <w:t xml:space="preserve"> </w:t>
      </w:r>
      <w:r w:rsidR="00143DC2" w:rsidRPr="00F178FE">
        <w:rPr>
          <w:rFonts w:ascii="Arial" w:hAnsi="Arial" w:cs="Arial"/>
          <w:color w:val="000000" w:themeColor="text1"/>
        </w:rPr>
        <w:t xml:space="preserve">eelarvestrateegias </w:t>
      </w:r>
      <w:r w:rsidR="003713A3" w:rsidRPr="00F178FE">
        <w:rPr>
          <w:rFonts w:ascii="Arial" w:hAnsi="Arial" w:cs="Arial"/>
          <w:color w:val="000000" w:themeColor="text1"/>
        </w:rPr>
        <w:t>26 635</w:t>
      </w:r>
      <w:r w:rsidR="00143DC2" w:rsidRPr="00F178FE">
        <w:rPr>
          <w:rFonts w:ascii="Arial" w:hAnsi="Arial" w:cs="Arial"/>
          <w:color w:val="000000" w:themeColor="text1"/>
        </w:rPr>
        <w:t xml:space="preserve"> eurot)</w:t>
      </w:r>
      <w:r w:rsidR="006563B8" w:rsidRPr="00F178FE">
        <w:rPr>
          <w:rFonts w:ascii="Arial" w:hAnsi="Arial" w:cs="Arial"/>
          <w:color w:val="000000" w:themeColor="text1"/>
        </w:rPr>
        <w:t>. Matusetoetus on 2025. aastal 250 eurot ning seda makstakse rahvastikuregistri andmetel Viimsi valla elaniku surma korral. Matusetoetust makstakse taotluse alusel isikule, kes kannab matuse korraldamisega seotud kulud.</w:t>
      </w:r>
    </w:p>
    <w:p w14:paraId="1561095C" w14:textId="77777777" w:rsidR="00481444" w:rsidRPr="00D87EE0" w:rsidRDefault="00481444" w:rsidP="00481444">
      <w:pPr>
        <w:jc w:val="both"/>
        <w:rPr>
          <w:rFonts w:ascii="Arial" w:hAnsi="Arial" w:cs="Arial"/>
          <w:bCs/>
          <w:sz w:val="22"/>
          <w:szCs w:val="22"/>
          <w:u w:val="single"/>
        </w:rPr>
      </w:pPr>
    </w:p>
    <w:p w14:paraId="46B0DE12" w14:textId="77777777" w:rsidR="00481444" w:rsidRPr="00D87EE0" w:rsidRDefault="00481444" w:rsidP="00481444">
      <w:pPr>
        <w:jc w:val="both"/>
        <w:rPr>
          <w:rFonts w:ascii="Arial" w:hAnsi="Arial" w:cs="Arial"/>
          <w:b/>
          <w:sz w:val="22"/>
          <w:szCs w:val="22"/>
          <w:u w:val="single"/>
        </w:rPr>
      </w:pPr>
      <w:r w:rsidRPr="00D87EE0">
        <w:rPr>
          <w:rFonts w:ascii="Arial" w:hAnsi="Arial" w:cs="Arial"/>
          <w:b/>
          <w:sz w:val="22"/>
          <w:szCs w:val="22"/>
          <w:u w:val="single"/>
        </w:rPr>
        <w:t>Töötute sotsiaalne kaitse</w:t>
      </w:r>
    </w:p>
    <w:p w14:paraId="0A44359B" w14:textId="139AA841" w:rsidR="00481444" w:rsidRPr="00D87EE0" w:rsidRDefault="00481444" w:rsidP="00481444">
      <w:pPr>
        <w:jc w:val="both"/>
        <w:rPr>
          <w:rFonts w:ascii="Arial" w:hAnsi="Arial" w:cs="Arial"/>
          <w:bCs/>
          <w:sz w:val="22"/>
          <w:szCs w:val="22"/>
          <w:u w:val="single"/>
        </w:rPr>
      </w:pPr>
      <w:r w:rsidRPr="00D87EE0">
        <w:rPr>
          <w:rFonts w:ascii="Arial" w:hAnsi="Arial" w:cs="Arial"/>
          <w:bCs/>
          <w:sz w:val="22"/>
          <w:szCs w:val="22"/>
        </w:rPr>
        <w:t xml:space="preserve">Eelarve on kavandatud 2 000 eurot </w:t>
      </w:r>
      <w:r w:rsidRPr="00D87EE0">
        <w:rPr>
          <w:rFonts w:ascii="Arial" w:hAnsi="Arial" w:cs="Arial"/>
          <w:sz w:val="22"/>
          <w:szCs w:val="22"/>
        </w:rPr>
        <w:t>(202</w:t>
      </w:r>
      <w:r w:rsidR="00B85E02" w:rsidRPr="00D87EE0">
        <w:rPr>
          <w:rFonts w:ascii="Arial" w:hAnsi="Arial" w:cs="Arial"/>
          <w:sz w:val="22"/>
          <w:szCs w:val="22"/>
        </w:rPr>
        <w:t>4</w:t>
      </w:r>
      <w:r w:rsidRPr="00D87EE0">
        <w:rPr>
          <w:rFonts w:ascii="Arial" w:hAnsi="Arial" w:cs="Arial"/>
          <w:sz w:val="22"/>
          <w:szCs w:val="22"/>
        </w:rPr>
        <w:t>. aastal</w:t>
      </w:r>
      <w:r w:rsidR="009D43C4" w:rsidRPr="00D87EE0">
        <w:rPr>
          <w:rFonts w:ascii="Arial" w:hAnsi="Arial" w:cs="Arial"/>
          <w:sz w:val="22"/>
          <w:szCs w:val="22"/>
        </w:rPr>
        <w:t xml:space="preserve"> ja </w:t>
      </w:r>
      <w:r w:rsidR="003C3E55" w:rsidRPr="00D87EE0">
        <w:rPr>
          <w:rFonts w:ascii="Arial" w:hAnsi="Arial" w:cs="Arial"/>
          <w:sz w:val="22"/>
          <w:szCs w:val="22"/>
        </w:rPr>
        <w:t>202</w:t>
      </w:r>
      <w:r w:rsidR="00B85E02" w:rsidRPr="00D87EE0">
        <w:rPr>
          <w:rFonts w:ascii="Arial" w:hAnsi="Arial" w:cs="Arial"/>
          <w:sz w:val="22"/>
          <w:szCs w:val="22"/>
        </w:rPr>
        <w:t>5</w:t>
      </w:r>
      <w:r w:rsidR="003C3E55" w:rsidRPr="00D87EE0">
        <w:rPr>
          <w:rFonts w:ascii="Arial" w:hAnsi="Arial" w:cs="Arial"/>
          <w:sz w:val="22"/>
          <w:szCs w:val="22"/>
        </w:rPr>
        <w:t xml:space="preserve"> </w:t>
      </w:r>
      <w:r w:rsidR="009D43C4" w:rsidRPr="00D87EE0">
        <w:rPr>
          <w:rFonts w:ascii="Arial" w:hAnsi="Arial" w:cs="Arial"/>
          <w:sz w:val="22"/>
          <w:szCs w:val="22"/>
        </w:rPr>
        <w:t>eelarvestrateegias</w:t>
      </w:r>
      <w:r w:rsidR="003C3E55" w:rsidRPr="00D87EE0">
        <w:rPr>
          <w:rFonts w:ascii="Arial" w:hAnsi="Arial" w:cs="Arial"/>
          <w:sz w:val="22"/>
          <w:szCs w:val="22"/>
        </w:rPr>
        <w:t xml:space="preserve"> </w:t>
      </w:r>
      <w:r w:rsidRPr="00D87EE0">
        <w:rPr>
          <w:rFonts w:ascii="Arial" w:hAnsi="Arial" w:cs="Arial"/>
          <w:sz w:val="22"/>
          <w:szCs w:val="22"/>
        </w:rPr>
        <w:t>2 000 eurot).</w:t>
      </w:r>
      <w:r w:rsidR="0046738B" w:rsidRPr="00D87EE0">
        <w:rPr>
          <w:rFonts w:ascii="Arial" w:hAnsi="Arial" w:cs="Arial"/>
          <w:sz w:val="22"/>
          <w:szCs w:val="22"/>
        </w:rPr>
        <w:t xml:space="preserve"> </w:t>
      </w:r>
      <w:r w:rsidR="00035DB7" w:rsidRPr="00D87EE0">
        <w:rPr>
          <w:rFonts w:ascii="Arial" w:hAnsi="Arial" w:cs="Arial"/>
          <w:sz w:val="22"/>
          <w:szCs w:val="22"/>
        </w:rPr>
        <w:t>Vahendid on kavandatud tööharjutuskoolituste ja nõustamisteenuste osutamiseks.</w:t>
      </w:r>
    </w:p>
    <w:p w14:paraId="75C91F59" w14:textId="77777777" w:rsidR="00481444" w:rsidRPr="00D87EE0" w:rsidRDefault="00481444" w:rsidP="00481444">
      <w:pPr>
        <w:jc w:val="both"/>
        <w:rPr>
          <w:rFonts w:ascii="Arial" w:hAnsi="Arial" w:cs="Arial"/>
          <w:bCs/>
          <w:sz w:val="22"/>
          <w:szCs w:val="22"/>
          <w:u w:val="single"/>
        </w:rPr>
      </w:pPr>
    </w:p>
    <w:p w14:paraId="3FC48155" w14:textId="77777777" w:rsidR="00481444" w:rsidRPr="00D87EE0" w:rsidRDefault="00481444" w:rsidP="00481444">
      <w:pPr>
        <w:jc w:val="both"/>
        <w:rPr>
          <w:rFonts w:ascii="Arial" w:hAnsi="Arial" w:cs="Arial"/>
          <w:b/>
          <w:sz w:val="22"/>
          <w:szCs w:val="22"/>
          <w:u w:val="single"/>
        </w:rPr>
      </w:pPr>
      <w:r w:rsidRPr="00D87EE0">
        <w:rPr>
          <w:rFonts w:ascii="Arial" w:hAnsi="Arial" w:cs="Arial"/>
          <w:b/>
          <w:sz w:val="22"/>
          <w:szCs w:val="22"/>
          <w:u w:val="single"/>
        </w:rPr>
        <w:t xml:space="preserve">Eluasemetoetus </w:t>
      </w:r>
    </w:p>
    <w:p w14:paraId="70A27836" w14:textId="706D9400" w:rsidR="00481444" w:rsidRPr="00D87EE0" w:rsidRDefault="00481444" w:rsidP="00481444">
      <w:pPr>
        <w:jc w:val="both"/>
        <w:rPr>
          <w:rFonts w:ascii="Arial" w:hAnsi="Arial" w:cs="Arial"/>
          <w:sz w:val="22"/>
          <w:szCs w:val="22"/>
        </w:rPr>
      </w:pPr>
      <w:r w:rsidRPr="00D87EE0">
        <w:rPr>
          <w:rFonts w:ascii="Arial" w:hAnsi="Arial" w:cs="Arial"/>
          <w:bCs/>
          <w:sz w:val="22"/>
          <w:szCs w:val="22"/>
        </w:rPr>
        <w:t>Eelarve</w:t>
      </w:r>
      <w:r w:rsidR="00623DBF" w:rsidRPr="00D87EE0">
        <w:rPr>
          <w:rFonts w:ascii="Arial" w:hAnsi="Arial" w:cs="Arial"/>
          <w:bCs/>
          <w:sz w:val="22"/>
          <w:szCs w:val="22"/>
        </w:rPr>
        <w:t>ks</w:t>
      </w:r>
      <w:r w:rsidRPr="00D87EE0">
        <w:rPr>
          <w:rFonts w:ascii="Arial" w:hAnsi="Arial" w:cs="Arial"/>
          <w:bCs/>
          <w:sz w:val="22"/>
          <w:szCs w:val="22"/>
        </w:rPr>
        <w:t xml:space="preserve"> on kavandatud </w:t>
      </w:r>
      <w:r w:rsidR="006B5435" w:rsidRPr="00D87EE0">
        <w:rPr>
          <w:rFonts w:ascii="Arial" w:hAnsi="Arial" w:cs="Arial"/>
          <w:bCs/>
          <w:sz w:val="22"/>
          <w:szCs w:val="22"/>
        </w:rPr>
        <w:t>7</w:t>
      </w:r>
      <w:r w:rsidRPr="00D87EE0">
        <w:rPr>
          <w:rFonts w:ascii="Arial" w:hAnsi="Arial" w:cs="Arial"/>
          <w:bCs/>
          <w:sz w:val="22"/>
          <w:szCs w:val="22"/>
        </w:rPr>
        <w:t xml:space="preserve"> 000 eurot </w:t>
      </w:r>
      <w:r w:rsidRPr="00D87EE0">
        <w:rPr>
          <w:rFonts w:ascii="Arial" w:hAnsi="Arial" w:cs="Arial"/>
          <w:sz w:val="22"/>
          <w:szCs w:val="22"/>
        </w:rPr>
        <w:t>(202</w:t>
      </w:r>
      <w:r w:rsidR="00D329B6" w:rsidRPr="00D87EE0">
        <w:rPr>
          <w:rFonts w:ascii="Arial" w:hAnsi="Arial" w:cs="Arial"/>
          <w:sz w:val="22"/>
          <w:szCs w:val="22"/>
        </w:rPr>
        <w:t>4</w:t>
      </w:r>
      <w:r w:rsidRPr="00D87EE0">
        <w:rPr>
          <w:rFonts w:ascii="Arial" w:hAnsi="Arial" w:cs="Arial"/>
          <w:sz w:val="22"/>
          <w:szCs w:val="22"/>
        </w:rPr>
        <w:t xml:space="preserve">. aastal </w:t>
      </w:r>
      <w:r w:rsidR="00753838" w:rsidRPr="00D87EE0">
        <w:rPr>
          <w:rFonts w:ascii="Arial" w:hAnsi="Arial" w:cs="Arial"/>
          <w:sz w:val="22"/>
          <w:szCs w:val="22"/>
        </w:rPr>
        <w:t>ja</w:t>
      </w:r>
      <w:r w:rsidR="006B5435" w:rsidRPr="00D87EE0">
        <w:rPr>
          <w:rFonts w:ascii="Arial" w:hAnsi="Arial" w:cs="Arial"/>
          <w:sz w:val="22"/>
          <w:szCs w:val="22"/>
        </w:rPr>
        <w:t xml:space="preserve"> 202</w:t>
      </w:r>
      <w:r w:rsidR="00D329B6" w:rsidRPr="00D87EE0">
        <w:rPr>
          <w:rFonts w:ascii="Arial" w:hAnsi="Arial" w:cs="Arial"/>
          <w:sz w:val="22"/>
          <w:szCs w:val="22"/>
        </w:rPr>
        <w:t>5</w:t>
      </w:r>
      <w:r w:rsidRPr="00D87EE0">
        <w:rPr>
          <w:rFonts w:ascii="Arial" w:hAnsi="Arial" w:cs="Arial"/>
          <w:sz w:val="22"/>
          <w:szCs w:val="22"/>
        </w:rPr>
        <w:t xml:space="preserve"> eelarvestrateegias </w:t>
      </w:r>
      <w:r w:rsidR="00D329B6" w:rsidRPr="00D87EE0">
        <w:rPr>
          <w:rFonts w:ascii="Arial" w:hAnsi="Arial" w:cs="Arial"/>
          <w:sz w:val="22"/>
          <w:szCs w:val="22"/>
        </w:rPr>
        <w:t>7</w:t>
      </w:r>
      <w:r w:rsidRPr="00D87EE0">
        <w:rPr>
          <w:rFonts w:ascii="Arial" w:hAnsi="Arial" w:cs="Arial"/>
          <w:sz w:val="22"/>
          <w:szCs w:val="22"/>
        </w:rPr>
        <w:t xml:space="preserve"> 000 eurot)</w:t>
      </w:r>
      <w:r w:rsidR="00D329B6" w:rsidRPr="00D87EE0">
        <w:rPr>
          <w:rFonts w:ascii="Arial" w:hAnsi="Arial" w:cs="Arial"/>
          <w:sz w:val="22"/>
          <w:szCs w:val="22"/>
        </w:rPr>
        <w:t>.</w:t>
      </w:r>
      <w:r w:rsidR="007E5412" w:rsidRPr="00D87EE0">
        <w:rPr>
          <w:rFonts w:ascii="Arial" w:hAnsi="Arial" w:cs="Arial"/>
          <w:sz w:val="22"/>
          <w:szCs w:val="22"/>
        </w:rPr>
        <w:t xml:space="preserve"> </w:t>
      </w:r>
      <w:r w:rsidR="009B40A5" w:rsidRPr="00D87EE0">
        <w:rPr>
          <w:rFonts w:ascii="Arial" w:hAnsi="Arial" w:cs="Arial"/>
          <w:sz w:val="22"/>
          <w:szCs w:val="22"/>
        </w:rPr>
        <w:t>Vahendid on ettenähtud erivajadustega inimeste kodude kohandamiseks, eluaseme teenuse osutamiseks isikutele, kellel puuduvad selleks vahendid, sealhulgas varjupaigateenus ja turvakoduteenus.</w:t>
      </w:r>
    </w:p>
    <w:p w14:paraId="23EAA3C2" w14:textId="77777777" w:rsidR="00481444" w:rsidRPr="00D87EE0" w:rsidRDefault="00481444" w:rsidP="00481444">
      <w:pPr>
        <w:jc w:val="both"/>
        <w:rPr>
          <w:rFonts w:ascii="Arial" w:hAnsi="Arial" w:cs="Arial"/>
          <w:bCs/>
          <w:sz w:val="22"/>
          <w:szCs w:val="22"/>
          <w:u w:val="single"/>
        </w:rPr>
      </w:pPr>
    </w:p>
    <w:p w14:paraId="7B9911EE" w14:textId="77777777" w:rsidR="00481444" w:rsidRPr="00D87EE0" w:rsidRDefault="00481444" w:rsidP="00481444">
      <w:pPr>
        <w:jc w:val="both"/>
        <w:rPr>
          <w:rFonts w:ascii="Arial" w:hAnsi="Arial" w:cs="Arial"/>
          <w:sz w:val="22"/>
          <w:szCs w:val="22"/>
        </w:rPr>
      </w:pPr>
      <w:r w:rsidRPr="00D87EE0">
        <w:rPr>
          <w:rFonts w:ascii="Arial" w:hAnsi="Arial" w:cs="Arial"/>
          <w:b/>
          <w:sz w:val="22"/>
          <w:szCs w:val="22"/>
          <w:u w:val="single"/>
        </w:rPr>
        <w:t>Toimetulekutoetus</w:t>
      </w:r>
    </w:p>
    <w:p w14:paraId="3A51CA1A" w14:textId="201BDBC8" w:rsidR="00481444" w:rsidRPr="00D87EE0" w:rsidRDefault="00481444" w:rsidP="00481444">
      <w:pPr>
        <w:jc w:val="both"/>
        <w:rPr>
          <w:rFonts w:ascii="Arial" w:hAnsi="Arial" w:cs="Arial"/>
          <w:sz w:val="22"/>
          <w:szCs w:val="22"/>
        </w:rPr>
      </w:pPr>
      <w:r w:rsidRPr="00D87EE0">
        <w:rPr>
          <w:rFonts w:ascii="Arial" w:hAnsi="Arial" w:cs="Arial"/>
          <w:sz w:val="22"/>
          <w:szCs w:val="22"/>
        </w:rPr>
        <w:t>Riikliku toimetulekutoetuse vahendeid on kavandatud</w:t>
      </w:r>
      <w:r w:rsidR="004045F6" w:rsidRPr="00D87EE0">
        <w:rPr>
          <w:rFonts w:ascii="Arial" w:hAnsi="Arial" w:cs="Arial"/>
          <w:sz w:val="22"/>
          <w:szCs w:val="22"/>
        </w:rPr>
        <w:t xml:space="preserve"> 2</w:t>
      </w:r>
      <w:r w:rsidR="005B7159" w:rsidRPr="00D87EE0">
        <w:rPr>
          <w:rFonts w:ascii="Arial" w:hAnsi="Arial" w:cs="Arial"/>
          <w:sz w:val="22"/>
          <w:szCs w:val="22"/>
        </w:rPr>
        <w:t>35</w:t>
      </w:r>
      <w:r w:rsidR="00356367" w:rsidRPr="00D87EE0">
        <w:rPr>
          <w:rFonts w:ascii="Arial" w:hAnsi="Arial" w:cs="Arial"/>
          <w:sz w:val="22"/>
          <w:szCs w:val="22"/>
        </w:rPr>
        <w:t xml:space="preserve"> 000 </w:t>
      </w:r>
      <w:r w:rsidRPr="00D87EE0">
        <w:rPr>
          <w:rFonts w:ascii="Arial" w:hAnsi="Arial" w:cs="Arial"/>
          <w:sz w:val="22"/>
          <w:szCs w:val="22"/>
        </w:rPr>
        <w:t>eurot</w:t>
      </w:r>
      <w:r w:rsidR="00CE5E0E" w:rsidRPr="00D87EE0">
        <w:rPr>
          <w:rFonts w:ascii="Arial" w:hAnsi="Arial" w:cs="Arial"/>
          <w:sz w:val="22"/>
          <w:szCs w:val="22"/>
        </w:rPr>
        <w:t xml:space="preserve"> </w:t>
      </w:r>
      <w:r w:rsidR="002E1AF4" w:rsidRPr="00D87EE0">
        <w:rPr>
          <w:rFonts w:ascii="Arial" w:hAnsi="Arial" w:cs="Arial"/>
          <w:sz w:val="22"/>
          <w:szCs w:val="22"/>
        </w:rPr>
        <w:t xml:space="preserve">- </w:t>
      </w:r>
      <w:r w:rsidR="00CE5E0E" w:rsidRPr="00D87EE0">
        <w:rPr>
          <w:rFonts w:ascii="Arial" w:hAnsi="Arial" w:cs="Arial"/>
          <w:sz w:val="22"/>
          <w:szCs w:val="22"/>
        </w:rPr>
        <w:t xml:space="preserve">toetusfondi eraldis, </w:t>
      </w:r>
      <w:r w:rsidR="00765886" w:rsidRPr="00D87EE0">
        <w:rPr>
          <w:rFonts w:ascii="Arial" w:hAnsi="Arial" w:cs="Arial"/>
          <w:sz w:val="22"/>
          <w:szCs w:val="22"/>
        </w:rPr>
        <w:t xml:space="preserve">mis kajastub </w:t>
      </w:r>
      <w:r w:rsidR="00CE5E0E" w:rsidRPr="00D87EE0">
        <w:rPr>
          <w:rFonts w:ascii="Arial" w:hAnsi="Arial" w:cs="Arial"/>
          <w:sz w:val="22"/>
          <w:szCs w:val="22"/>
        </w:rPr>
        <w:t>sama summa</w:t>
      </w:r>
      <w:r w:rsidR="00765886" w:rsidRPr="00D87EE0">
        <w:rPr>
          <w:rFonts w:ascii="Arial" w:hAnsi="Arial" w:cs="Arial"/>
          <w:sz w:val="22"/>
          <w:szCs w:val="22"/>
        </w:rPr>
        <w:t>na</w:t>
      </w:r>
      <w:r w:rsidR="00B21626" w:rsidRPr="00D87EE0">
        <w:rPr>
          <w:rFonts w:ascii="Arial" w:hAnsi="Arial" w:cs="Arial"/>
          <w:sz w:val="22"/>
          <w:szCs w:val="22"/>
        </w:rPr>
        <w:t xml:space="preserve"> ka</w:t>
      </w:r>
      <w:r w:rsidR="00CE5E0E" w:rsidRPr="00D87EE0">
        <w:rPr>
          <w:rFonts w:ascii="Arial" w:hAnsi="Arial" w:cs="Arial"/>
          <w:sz w:val="22"/>
          <w:szCs w:val="22"/>
        </w:rPr>
        <w:t xml:space="preserve"> tulude eelarves.</w:t>
      </w:r>
    </w:p>
    <w:p w14:paraId="6EC31DFC" w14:textId="77777777" w:rsidR="00481444" w:rsidRPr="00D87EE0" w:rsidRDefault="00481444" w:rsidP="00481444">
      <w:pPr>
        <w:jc w:val="both"/>
        <w:rPr>
          <w:rFonts w:ascii="Arial" w:hAnsi="Arial" w:cs="Arial"/>
          <w:sz w:val="22"/>
          <w:szCs w:val="22"/>
        </w:rPr>
      </w:pPr>
    </w:p>
    <w:p w14:paraId="4E6244E2" w14:textId="77777777" w:rsidR="00481444" w:rsidRPr="00D87EE0" w:rsidRDefault="00481444" w:rsidP="00481444">
      <w:pPr>
        <w:jc w:val="both"/>
        <w:rPr>
          <w:rFonts w:ascii="Arial" w:hAnsi="Arial" w:cs="Arial"/>
          <w:b/>
          <w:sz w:val="22"/>
          <w:szCs w:val="22"/>
          <w:u w:val="single"/>
        </w:rPr>
      </w:pPr>
      <w:r w:rsidRPr="00D87EE0">
        <w:rPr>
          <w:rFonts w:ascii="Arial" w:hAnsi="Arial" w:cs="Arial"/>
          <w:b/>
          <w:sz w:val="22"/>
          <w:szCs w:val="22"/>
          <w:u w:val="single"/>
        </w:rPr>
        <w:t>Muu sotsiaalsete riskirühmade kaitse</w:t>
      </w:r>
    </w:p>
    <w:p w14:paraId="2AF96127" w14:textId="6E2C3FA2" w:rsidR="00481444" w:rsidRPr="00D87EE0" w:rsidRDefault="00481444" w:rsidP="00481444">
      <w:pPr>
        <w:jc w:val="both"/>
        <w:rPr>
          <w:rFonts w:ascii="Arial" w:hAnsi="Arial" w:cs="Arial"/>
          <w:sz w:val="22"/>
          <w:szCs w:val="22"/>
        </w:rPr>
      </w:pPr>
      <w:r w:rsidRPr="00D87EE0">
        <w:rPr>
          <w:rFonts w:ascii="Arial" w:hAnsi="Arial" w:cs="Arial"/>
          <w:bCs/>
          <w:sz w:val="22"/>
          <w:szCs w:val="22"/>
        </w:rPr>
        <w:t>Eelarve</w:t>
      </w:r>
      <w:r w:rsidR="00623DBF" w:rsidRPr="00D87EE0">
        <w:rPr>
          <w:rFonts w:ascii="Arial" w:hAnsi="Arial" w:cs="Arial"/>
          <w:bCs/>
          <w:sz w:val="22"/>
          <w:szCs w:val="22"/>
        </w:rPr>
        <w:t>ks</w:t>
      </w:r>
      <w:r w:rsidRPr="00D87EE0">
        <w:rPr>
          <w:rFonts w:ascii="Arial" w:hAnsi="Arial" w:cs="Arial"/>
          <w:bCs/>
          <w:sz w:val="22"/>
          <w:szCs w:val="22"/>
        </w:rPr>
        <w:t xml:space="preserve"> on kavandatud 10 000 eurot </w:t>
      </w:r>
      <w:r w:rsidRPr="00D87EE0">
        <w:rPr>
          <w:rFonts w:ascii="Arial" w:hAnsi="Arial" w:cs="Arial"/>
          <w:sz w:val="22"/>
          <w:szCs w:val="22"/>
        </w:rPr>
        <w:t>(202</w:t>
      </w:r>
      <w:r w:rsidR="000B24DB" w:rsidRPr="00D87EE0">
        <w:rPr>
          <w:rFonts w:ascii="Arial" w:hAnsi="Arial" w:cs="Arial"/>
          <w:sz w:val="22"/>
          <w:szCs w:val="22"/>
        </w:rPr>
        <w:t>4</w:t>
      </w:r>
      <w:r w:rsidRPr="00D87EE0">
        <w:rPr>
          <w:rFonts w:ascii="Arial" w:hAnsi="Arial" w:cs="Arial"/>
          <w:sz w:val="22"/>
          <w:szCs w:val="22"/>
        </w:rPr>
        <w:t>. aastal</w:t>
      </w:r>
      <w:r w:rsidR="000B24DB" w:rsidRPr="00D87EE0">
        <w:rPr>
          <w:rFonts w:ascii="Arial" w:hAnsi="Arial" w:cs="Arial"/>
          <w:sz w:val="22"/>
          <w:szCs w:val="22"/>
        </w:rPr>
        <w:t xml:space="preserve"> 10 000 eurot</w:t>
      </w:r>
      <w:r w:rsidRPr="00D87EE0">
        <w:rPr>
          <w:rFonts w:ascii="Arial" w:hAnsi="Arial" w:cs="Arial"/>
          <w:sz w:val="22"/>
          <w:szCs w:val="22"/>
        </w:rPr>
        <w:t xml:space="preserve"> </w:t>
      </w:r>
      <w:r w:rsidR="002B48E1" w:rsidRPr="00D87EE0">
        <w:rPr>
          <w:rFonts w:ascii="Arial" w:hAnsi="Arial" w:cs="Arial"/>
          <w:sz w:val="22"/>
          <w:szCs w:val="22"/>
        </w:rPr>
        <w:t xml:space="preserve">ja </w:t>
      </w:r>
      <w:r w:rsidR="005C645A" w:rsidRPr="00D87EE0">
        <w:rPr>
          <w:rFonts w:ascii="Arial" w:hAnsi="Arial" w:cs="Arial"/>
          <w:sz w:val="22"/>
          <w:szCs w:val="22"/>
        </w:rPr>
        <w:t>202</w:t>
      </w:r>
      <w:r w:rsidR="000B24DB" w:rsidRPr="00D87EE0">
        <w:rPr>
          <w:rFonts w:ascii="Arial" w:hAnsi="Arial" w:cs="Arial"/>
          <w:sz w:val="22"/>
          <w:szCs w:val="22"/>
        </w:rPr>
        <w:t>5</w:t>
      </w:r>
      <w:r w:rsidR="005C645A" w:rsidRPr="00D87EE0">
        <w:rPr>
          <w:rFonts w:ascii="Arial" w:hAnsi="Arial" w:cs="Arial"/>
          <w:sz w:val="22"/>
          <w:szCs w:val="22"/>
        </w:rPr>
        <w:t xml:space="preserve"> </w:t>
      </w:r>
      <w:r w:rsidRPr="00D87EE0">
        <w:rPr>
          <w:rFonts w:ascii="Arial" w:hAnsi="Arial" w:cs="Arial"/>
          <w:sz w:val="22"/>
          <w:szCs w:val="22"/>
        </w:rPr>
        <w:t>eelarvestrateegias</w:t>
      </w:r>
      <w:r w:rsidR="000B24DB" w:rsidRPr="00D87EE0">
        <w:rPr>
          <w:rFonts w:ascii="Arial" w:hAnsi="Arial" w:cs="Arial"/>
          <w:sz w:val="22"/>
          <w:szCs w:val="22"/>
        </w:rPr>
        <w:t xml:space="preserve"> 5</w:t>
      </w:r>
      <w:r w:rsidRPr="00D87EE0">
        <w:rPr>
          <w:rFonts w:ascii="Arial" w:hAnsi="Arial" w:cs="Arial"/>
          <w:sz w:val="22"/>
          <w:szCs w:val="22"/>
        </w:rPr>
        <w:t xml:space="preserve"> 000 eurot). Vahendid on kavandatud eakate ujumise ja vesiaeroobika tundidele tehtud kulutuste osaliseks katteks ning vältimatut sotsiaalabi vajavate isikute toetamiseks.</w:t>
      </w:r>
    </w:p>
    <w:p w14:paraId="3C10E0D9" w14:textId="77777777" w:rsidR="00481444" w:rsidRPr="00D87EE0" w:rsidRDefault="00481444" w:rsidP="00481444">
      <w:pPr>
        <w:jc w:val="both"/>
        <w:rPr>
          <w:rFonts w:ascii="Arial" w:hAnsi="Arial" w:cs="Arial"/>
          <w:sz w:val="22"/>
          <w:szCs w:val="22"/>
          <w:u w:val="single"/>
        </w:rPr>
      </w:pPr>
    </w:p>
    <w:p w14:paraId="6E8EA9D7" w14:textId="77777777" w:rsidR="00481444" w:rsidRPr="00D87EE0" w:rsidRDefault="00481444" w:rsidP="00481444">
      <w:pPr>
        <w:jc w:val="both"/>
        <w:rPr>
          <w:rFonts w:ascii="Arial" w:hAnsi="Arial" w:cs="Arial"/>
          <w:b/>
          <w:sz w:val="22"/>
          <w:szCs w:val="22"/>
          <w:u w:val="single"/>
        </w:rPr>
      </w:pPr>
      <w:r w:rsidRPr="00D87EE0">
        <w:rPr>
          <w:rFonts w:ascii="Arial" w:hAnsi="Arial" w:cs="Arial"/>
          <w:b/>
          <w:sz w:val="22"/>
          <w:szCs w:val="22"/>
          <w:u w:val="single"/>
        </w:rPr>
        <w:t>Muu sotsiaalne kaitse</w:t>
      </w:r>
    </w:p>
    <w:p w14:paraId="648A4050" w14:textId="6426A703" w:rsidR="00481444" w:rsidRPr="00D87EE0" w:rsidRDefault="00623DBF" w:rsidP="00481444">
      <w:pPr>
        <w:jc w:val="both"/>
        <w:rPr>
          <w:rFonts w:ascii="Arial" w:hAnsi="Arial" w:cs="Arial"/>
          <w:sz w:val="22"/>
          <w:szCs w:val="22"/>
        </w:rPr>
      </w:pPr>
      <w:r w:rsidRPr="00D87EE0">
        <w:rPr>
          <w:rFonts w:ascii="Arial" w:hAnsi="Arial" w:cs="Arial"/>
          <w:sz w:val="22"/>
          <w:szCs w:val="22"/>
        </w:rPr>
        <w:t>Ee</w:t>
      </w:r>
      <w:r w:rsidR="00481444" w:rsidRPr="00D87EE0">
        <w:rPr>
          <w:rFonts w:ascii="Arial" w:hAnsi="Arial" w:cs="Arial"/>
          <w:sz w:val="22"/>
          <w:szCs w:val="22"/>
        </w:rPr>
        <w:t>larve</w:t>
      </w:r>
      <w:r w:rsidRPr="00D87EE0">
        <w:rPr>
          <w:rFonts w:ascii="Arial" w:hAnsi="Arial" w:cs="Arial"/>
          <w:sz w:val="22"/>
          <w:szCs w:val="22"/>
        </w:rPr>
        <w:t>ks</w:t>
      </w:r>
      <w:r w:rsidR="00481444" w:rsidRPr="00D87EE0">
        <w:rPr>
          <w:rFonts w:ascii="Arial" w:hAnsi="Arial" w:cs="Arial"/>
          <w:sz w:val="22"/>
          <w:szCs w:val="22"/>
        </w:rPr>
        <w:t xml:space="preserve"> on </w:t>
      </w:r>
      <w:r w:rsidRPr="00D87EE0">
        <w:rPr>
          <w:rFonts w:ascii="Arial" w:hAnsi="Arial" w:cs="Arial"/>
          <w:sz w:val="22"/>
          <w:szCs w:val="22"/>
        </w:rPr>
        <w:t xml:space="preserve">kavandatud </w:t>
      </w:r>
      <w:r w:rsidR="009E4E35" w:rsidRPr="00D87EE0">
        <w:rPr>
          <w:rFonts w:ascii="Arial" w:hAnsi="Arial" w:cs="Arial"/>
          <w:sz w:val="22"/>
          <w:szCs w:val="22"/>
        </w:rPr>
        <w:t>134 500</w:t>
      </w:r>
      <w:r w:rsidR="00481444" w:rsidRPr="00D87EE0">
        <w:rPr>
          <w:rFonts w:ascii="Arial" w:hAnsi="Arial" w:cs="Arial"/>
          <w:sz w:val="22"/>
          <w:szCs w:val="22"/>
        </w:rPr>
        <w:t xml:space="preserve"> eurot (202</w:t>
      </w:r>
      <w:r w:rsidR="009E4E35" w:rsidRPr="00D87EE0">
        <w:rPr>
          <w:rFonts w:ascii="Arial" w:hAnsi="Arial" w:cs="Arial"/>
          <w:sz w:val="22"/>
          <w:szCs w:val="22"/>
        </w:rPr>
        <w:t>4</w:t>
      </w:r>
      <w:r w:rsidR="00481444" w:rsidRPr="00D87EE0">
        <w:rPr>
          <w:rFonts w:ascii="Arial" w:hAnsi="Arial" w:cs="Arial"/>
          <w:sz w:val="22"/>
          <w:szCs w:val="22"/>
        </w:rPr>
        <w:t xml:space="preserve">. aastal </w:t>
      </w:r>
      <w:r w:rsidR="009E4E35" w:rsidRPr="00D87EE0">
        <w:rPr>
          <w:rFonts w:ascii="Arial" w:hAnsi="Arial" w:cs="Arial"/>
          <w:sz w:val="22"/>
          <w:szCs w:val="22"/>
        </w:rPr>
        <w:t>214 348</w:t>
      </w:r>
      <w:r w:rsidR="00481444" w:rsidRPr="00D87EE0">
        <w:rPr>
          <w:rFonts w:ascii="Arial" w:hAnsi="Arial" w:cs="Arial"/>
          <w:sz w:val="22"/>
          <w:szCs w:val="22"/>
        </w:rPr>
        <w:t xml:space="preserve"> eurot</w:t>
      </w:r>
      <w:r w:rsidRPr="00D87EE0">
        <w:rPr>
          <w:rFonts w:ascii="Arial" w:hAnsi="Arial" w:cs="Arial"/>
          <w:sz w:val="22"/>
          <w:szCs w:val="22"/>
        </w:rPr>
        <w:t xml:space="preserve"> ja </w:t>
      </w:r>
      <w:r w:rsidR="00DA2868" w:rsidRPr="00D87EE0">
        <w:rPr>
          <w:rFonts w:ascii="Arial" w:hAnsi="Arial" w:cs="Arial"/>
          <w:sz w:val="22"/>
          <w:szCs w:val="22"/>
        </w:rPr>
        <w:t>202</w:t>
      </w:r>
      <w:r w:rsidR="009E4E35" w:rsidRPr="00D87EE0">
        <w:rPr>
          <w:rFonts w:ascii="Arial" w:hAnsi="Arial" w:cs="Arial"/>
          <w:sz w:val="22"/>
          <w:szCs w:val="22"/>
        </w:rPr>
        <w:t>5</w:t>
      </w:r>
      <w:r w:rsidR="00DA2868" w:rsidRPr="00D87EE0">
        <w:rPr>
          <w:rFonts w:ascii="Arial" w:hAnsi="Arial" w:cs="Arial"/>
          <w:sz w:val="22"/>
          <w:szCs w:val="22"/>
        </w:rPr>
        <w:t xml:space="preserve"> </w:t>
      </w:r>
      <w:r w:rsidR="00481444" w:rsidRPr="00D87EE0">
        <w:rPr>
          <w:rFonts w:ascii="Arial" w:hAnsi="Arial" w:cs="Arial"/>
          <w:sz w:val="22"/>
          <w:szCs w:val="22"/>
        </w:rPr>
        <w:t xml:space="preserve">eelarvestrateegias </w:t>
      </w:r>
      <w:r w:rsidR="009E4E35" w:rsidRPr="00D87EE0">
        <w:rPr>
          <w:rFonts w:ascii="Arial" w:hAnsi="Arial" w:cs="Arial"/>
          <w:sz w:val="22"/>
          <w:szCs w:val="22"/>
        </w:rPr>
        <w:t>131 500</w:t>
      </w:r>
      <w:r w:rsidR="00481444" w:rsidRPr="00D87EE0">
        <w:rPr>
          <w:rFonts w:ascii="Arial" w:hAnsi="Arial" w:cs="Arial"/>
          <w:sz w:val="22"/>
          <w:szCs w:val="22"/>
        </w:rPr>
        <w:t xml:space="preserve"> eurot). Eelarves on kavandatud vahendid</w:t>
      </w:r>
      <w:r w:rsidR="00A32407" w:rsidRPr="00D87EE0">
        <w:rPr>
          <w:rFonts w:ascii="Arial" w:hAnsi="Arial" w:cs="Arial"/>
          <w:sz w:val="22"/>
          <w:szCs w:val="22"/>
        </w:rPr>
        <w:t xml:space="preserve"> koolitervis- </w:t>
      </w:r>
      <w:r w:rsidR="00481444" w:rsidRPr="00D87EE0">
        <w:rPr>
          <w:rFonts w:ascii="Arial" w:hAnsi="Arial" w:cs="Arial"/>
          <w:sz w:val="22"/>
          <w:szCs w:val="22"/>
        </w:rPr>
        <w:t xml:space="preserve"> hoiuteenuse osutamiseks, sotsiaalhoolekande sõiduki kuludeks ning sotsiaalvaldkonna sündmuste </w:t>
      </w:r>
      <w:r w:rsidR="00EB2592" w:rsidRPr="00D87EE0">
        <w:rPr>
          <w:rFonts w:ascii="Arial" w:hAnsi="Arial" w:cs="Arial"/>
          <w:sz w:val="22"/>
          <w:szCs w:val="22"/>
        </w:rPr>
        <w:t>(eakate jõulupidu,</w:t>
      </w:r>
      <w:r w:rsidR="002B6141" w:rsidRPr="00D87EE0">
        <w:rPr>
          <w:rFonts w:ascii="Arial" w:hAnsi="Arial" w:cs="Arial"/>
          <w:sz w:val="22"/>
          <w:szCs w:val="22"/>
        </w:rPr>
        <w:t xml:space="preserve"> suurperede vabaõhuüritus ja pidulik sündide tähistamine) </w:t>
      </w:r>
      <w:r w:rsidR="00481444" w:rsidRPr="00D87EE0">
        <w:rPr>
          <w:rFonts w:ascii="Arial" w:hAnsi="Arial" w:cs="Arial"/>
          <w:sz w:val="22"/>
          <w:szCs w:val="22"/>
        </w:rPr>
        <w:t>tähistamiseks.</w:t>
      </w:r>
      <w:r w:rsidR="00A97B4A" w:rsidRPr="00D87EE0">
        <w:rPr>
          <w:rFonts w:ascii="Arial" w:hAnsi="Arial" w:cs="Arial"/>
          <w:sz w:val="22"/>
          <w:szCs w:val="22"/>
        </w:rPr>
        <w:t xml:space="preserve"> </w:t>
      </w:r>
      <w:r w:rsidR="001F265E" w:rsidRPr="00D87EE0">
        <w:rPr>
          <w:rFonts w:ascii="Arial" w:hAnsi="Arial" w:cs="Arial"/>
          <w:sz w:val="22"/>
          <w:szCs w:val="22"/>
        </w:rPr>
        <w:t>Uuringute- ja arendustööde läbiviimiseks</w:t>
      </w:r>
      <w:r w:rsidR="00B62F41" w:rsidRPr="00D87EE0">
        <w:rPr>
          <w:rFonts w:ascii="Arial" w:hAnsi="Arial" w:cs="Arial"/>
          <w:sz w:val="22"/>
          <w:szCs w:val="22"/>
        </w:rPr>
        <w:t xml:space="preserve"> </w:t>
      </w:r>
      <w:r w:rsidR="00A97B4A" w:rsidRPr="00D87EE0">
        <w:rPr>
          <w:rFonts w:ascii="Arial" w:hAnsi="Arial" w:cs="Arial"/>
          <w:sz w:val="22"/>
          <w:szCs w:val="22"/>
        </w:rPr>
        <w:t>(</w:t>
      </w:r>
      <w:r w:rsidR="009E4E35" w:rsidRPr="00D87EE0">
        <w:rPr>
          <w:rFonts w:ascii="Arial" w:hAnsi="Arial" w:cs="Arial"/>
          <w:sz w:val="22"/>
          <w:szCs w:val="22"/>
        </w:rPr>
        <w:t>uue heaoluprofiili koostamise kaasamisürituste läbiviimine - valdkondade ülesed kaasamisüritused (politsei, meditsiin, pääste, haridusasutused, keskkond, planeeringud, valitsemine jne) ning eakate vajaduste uuring</w:t>
      </w:r>
      <w:r w:rsidR="00A97B4A" w:rsidRPr="00D87EE0">
        <w:rPr>
          <w:rFonts w:ascii="Arial" w:hAnsi="Arial" w:cs="Arial"/>
          <w:sz w:val="22"/>
          <w:szCs w:val="22"/>
        </w:rPr>
        <w:t>)</w:t>
      </w:r>
      <w:r w:rsidR="001F265E" w:rsidRPr="00D87EE0">
        <w:rPr>
          <w:rFonts w:ascii="Arial" w:hAnsi="Arial" w:cs="Arial"/>
          <w:sz w:val="22"/>
          <w:szCs w:val="22"/>
        </w:rPr>
        <w:t xml:space="preserve"> on 202</w:t>
      </w:r>
      <w:r w:rsidR="00CE4F15" w:rsidRPr="00D87EE0">
        <w:rPr>
          <w:rFonts w:ascii="Arial" w:hAnsi="Arial" w:cs="Arial"/>
          <w:sz w:val="22"/>
          <w:szCs w:val="22"/>
        </w:rPr>
        <w:t>4</w:t>
      </w:r>
      <w:r w:rsidR="001F265E" w:rsidRPr="00D87EE0">
        <w:rPr>
          <w:rFonts w:ascii="Arial" w:hAnsi="Arial" w:cs="Arial"/>
          <w:sz w:val="22"/>
          <w:szCs w:val="22"/>
        </w:rPr>
        <w:t xml:space="preserve">. aasta eelarvesse planeeritud </w:t>
      </w:r>
      <w:r w:rsidR="009E4E35" w:rsidRPr="00D87EE0">
        <w:rPr>
          <w:rFonts w:ascii="Arial" w:hAnsi="Arial" w:cs="Arial"/>
          <w:sz w:val="22"/>
          <w:szCs w:val="22"/>
        </w:rPr>
        <w:t>14</w:t>
      </w:r>
      <w:r w:rsidR="001F265E" w:rsidRPr="00D87EE0">
        <w:rPr>
          <w:rFonts w:ascii="Arial" w:hAnsi="Arial" w:cs="Arial"/>
          <w:sz w:val="22"/>
          <w:szCs w:val="22"/>
        </w:rPr>
        <w:t xml:space="preserve"> </w:t>
      </w:r>
      <w:r w:rsidR="00B62F41" w:rsidRPr="00D87EE0">
        <w:rPr>
          <w:rFonts w:ascii="Arial" w:hAnsi="Arial" w:cs="Arial"/>
          <w:sz w:val="22"/>
          <w:szCs w:val="22"/>
        </w:rPr>
        <w:t>0</w:t>
      </w:r>
      <w:r w:rsidR="001F265E" w:rsidRPr="00D87EE0">
        <w:rPr>
          <w:rFonts w:ascii="Arial" w:hAnsi="Arial" w:cs="Arial"/>
          <w:sz w:val="22"/>
          <w:szCs w:val="22"/>
        </w:rPr>
        <w:t>00 eurot.</w:t>
      </w:r>
    </w:p>
    <w:p w14:paraId="68ABBE3E" w14:textId="77777777" w:rsidR="00830ADD" w:rsidRPr="00D87EE0" w:rsidRDefault="00830ADD" w:rsidP="00481444">
      <w:pPr>
        <w:jc w:val="both"/>
        <w:rPr>
          <w:rFonts w:ascii="Arial" w:hAnsi="Arial" w:cs="Arial"/>
          <w:b/>
          <w:sz w:val="22"/>
          <w:szCs w:val="22"/>
          <w:u w:val="single"/>
        </w:rPr>
      </w:pPr>
    </w:p>
    <w:p w14:paraId="1BE19B04" w14:textId="77777777" w:rsidR="001305D6" w:rsidRPr="00D87EE0" w:rsidRDefault="001305D6" w:rsidP="001305D6">
      <w:pPr>
        <w:jc w:val="both"/>
        <w:rPr>
          <w:rFonts w:ascii="Arial" w:hAnsi="Arial" w:cs="Arial"/>
          <w:b/>
          <w:sz w:val="22"/>
          <w:szCs w:val="22"/>
        </w:rPr>
      </w:pPr>
      <w:r w:rsidRPr="00D87EE0">
        <w:rPr>
          <w:rFonts w:ascii="Arial" w:hAnsi="Arial" w:cs="Arial"/>
          <w:b/>
          <w:sz w:val="22"/>
          <w:szCs w:val="22"/>
          <w:u w:val="single"/>
        </w:rPr>
        <w:t>Kokkuvõtvalt on peamised muudatused põhitegevuse kuludes</w:t>
      </w:r>
      <w:r w:rsidRPr="00D87EE0">
        <w:rPr>
          <w:rFonts w:ascii="Arial" w:hAnsi="Arial" w:cs="Arial"/>
          <w:sz w:val="22"/>
          <w:szCs w:val="22"/>
          <w:u w:val="single"/>
        </w:rPr>
        <w:t xml:space="preserve"> </w:t>
      </w:r>
      <w:r w:rsidRPr="00D87EE0">
        <w:rPr>
          <w:rFonts w:ascii="Arial" w:hAnsi="Arial" w:cs="Arial"/>
          <w:b/>
          <w:sz w:val="22"/>
          <w:szCs w:val="22"/>
          <w:u w:val="single"/>
        </w:rPr>
        <w:t>järgnevad</w:t>
      </w:r>
    </w:p>
    <w:p w14:paraId="3904BA5A" w14:textId="7326C33E" w:rsidR="001305D6" w:rsidRPr="006D70E7" w:rsidRDefault="001305D6" w:rsidP="001305D6">
      <w:pPr>
        <w:jc w:val="both"/>
        <w:rPr>
          <w:rFonts w:ascii="Arial" w:hAnsi="Arial" w:cs="Arial"/>
          <w:sz w:val="22"/>
          <w:szCs w:val="22"/>
        </w:rPr>
      </w:pPr>
      <w:r w:rsidRPr="00D87EE0">
        <w:rPr>
          <w:rFonts w:ascii="Arial" w:hAnsi="Arial" w:cs="Arial"/>
          <w:sz w:val="22"/>
          <w:szCs w:val="22"/>
        </w:rPr>
        <w:t xml:space="preserve">Võrreldes 2024. aasta eelarvega suurenevad </w:t>
      </w:r>
      <w:r w:rsidRPr="006D70E7">
        <w:rPr>
          <w:rFonts w:ascii="Arial" w:hAnsi="Arial" w:cs="Arial"/>
          <w:sz w:val="22"/>
          <w:szCs w:val="22"/>
        </w:rPr>
        <w:t xml:space="preserve">põhitegevuse kulud </w:t>
      </w:r>
      <w:r w:rsidR="00E55251" w:rsidRPr="006D70E7">
        <w:rPr>
          <w:rFonts w:ascii="Arial" w:hAnsi="Arial" w:cs="Arial"/>
          <w:sz w:val="22"/>
          <w:szCs w:val="22"/>
        </w:rPr>
        <w:t>1 852 190</w:t>
      </w:r>
      <w:r w:rsidRPr="006D70E7">
        <w:rPr>
          <w:rFonts w:ascii="Arial" w:hAnsi="Arial" w:cs="Arial"/>
          <w:sz w:val="22"/>
          <w:szCs w:val="22"/>
        </w:rPr>
        <w:t xml:space="preserve"> eurot ehk 3,4%:</w:t>
      </w:r>
    </w:p>
    <w:p w14:paraId="056DD6A1" w14:textId="20A486C1" w:rsidR="001305D6" w:rsidRPr="006D70E7" w:rsidRDefault="001305D6" w:rsidP="001305D6">
      <w:pPr>
        <w:numPr>
          <w:ilvl w:val="0"/>
          <w:numId w:val="7"/>
        </w:numPr>
        <w:jc w:val="both"/>
        <w:rPr>
          <w:rFonts w:ascii="Arial" w:hAnsi="Arial" w:cs="Arial"/>
          <w:sz w:val="22"/>
          <w:szCs w:val="22"/>
        </w:rPr>
      </w:pPr>
      <w:r w:rsidRPr="006D70E7">
        <w:rPr>
          <w:rFonts w:ascii="Arial" w:hAnsi="Arial" w:cs="Arial"/>
          <w:sz w:val="22"/>
          <w:szCs w:val="22"/>
        </w:rPr>
        <w:t xml:space="preserve">Tegevuskuludeks antavad toetused suurenevad kokku </w:t>
      </w:r>
      <w:r w:rsidR="00F733F1" w:rsidRPr="006D70E7">
        <w:rPr>
          <w:rFonts w:ascii="Arial" w:hAnsi="Arial" w:cs="Arial"/>
          <w:sz w:val="22"/>
          <w:szCs w:val="22"/>
        </w:rPr>
        <w:t>813 409</w:t>
      </w:r>
      <w:r w:rsidRPr="006D70E7">
        <w:rPr>
          <w:rFonts w:ascii="Arial" w:hAnsi="Arial" w:cs="Arial"/>
          <w:sz w:val="22"/>
          <w:szCs w:val="22"/>
        </w:rPr>
        <w:t xml:space="preserve"> eurot ehk 11,</w:t>
      </w:r>
      <w:r w:rsidR="00F733F1" w:rsidRPr="006D70E7">
        <w:rPr>
          <w:rFonts w:ascii="Arial" w:hAnsi="Arial" w:cs="Arial"/>
          <w:sz w:val="22"/>
          <w:szCs w:val="22"/>
        </w:rPr>
        <w:t>6</w:t>
      </w:r>
      <w:r w:rsidRPr="006D70E7">
        <w:rPr>
          <w:rFonts w:ascii="Arial" w:hAnsi="Arial" w:cs="Arial"/>
          <w:sz w:val="22"/>
          <w:szCs w:val="22"/>
        </w:rPr>
        <w:t>%. Sealhulgas suurenevad sotsiaaltoetused 323 278 eurot, mille hulgas olulisemad muudatused tulenevalt toimetulekutoetus ning üldhooldekodude, ja koduse lapse toetuseks makstavate vahendite tõusust. Tegevustoetused ja tegevuskulude sihtfinantseerimise eelarve suureneb kokku 4</w:t>
      </w:r>
      <w:r w:rsidR="0082423E" w:rsidRPr="006D70E7">
        <w:rPr>
          <w:rFonts w:ascii="Arial" w:hAnsi="Arial" w:cs="Arial"/>
          <w:sz w:val="22"/>
          <w:szCs w:val="22"/>
        </w:rPr>
        <w:t>90</w:t>
      </w:r>
      <w:r w:rsidRPr="006D70E7">
        <w:rPr>
          <w:rFonts w:ascii="Arial" w:hAnsi="Arial" w:cs="Arial"/>
          <w:sz w:val="22"/>
          <w:szCs w:val="22"/>
        </w:rPr>
        <w:t xml:space="preserve"> </w:t>
      </w:r>
      <w:r w:rsidR="0082423E" w:rsidRPr="006D70E7">
        <w:rPr>
          <w:rFonts w:ascii="Arial" w:hAnsi="Arial" w:cs="Arial"/>
          <w:sz w:val="22"/>
          <w:szCs w:val="22"/>
        </w:rPr>
        <w:t>1</w:t>
      </w:r>
      <w:r w:rsidRPr="006D70E7">
        <w:rPr>
          <w:rFonts w:ascii="Arial" w:hAnsi="Arial" w:cs="Arial"/>
          <w:sz w:val="22"/>
          <w:szCs w:val="22"/>
        </w:rPr>
        <w:t>31 eurot, sealhulgas olulisema mõjuga SA Kultuuri- ja Hariduskeskuse Artium toetuse suurenemine 112 000 eurot, ühistranspordi korraldamiseks antava toetuse kasv (109 180 eurot) ning sporditegevuse toetuste suurenemine 108 000 eurot.</w:t>
      </w:r>
    </w:p>
    <w:p w14:paraId="61CFA059" w14:textId="117087C5" w:rsidR="001305D6" w:rsidRPr="006D70E7" w:rsidRDefault="001305D6" w:rsidP="001305D6">
      <w:pPr>
        <w:numPr>
          <w:ilvl w:val="0"/>
          <w:numId w:val="7"/>
        </w:numPr>
        <w:jc w:val="both"/>
        <w:rPr>
          <w:rFonts w:ascii="Arial" w:hAnsi="Arial" w:cs="Arial"/>
          <w:sz w:val="22"/>
          <w:szCs w:val="22"/>
        </w:rPr>
      </w:pPr>
      <w:r w:rsidRPr="006D70E7">
        <w:rPr>
          <w:rFonts w:ascii="Arial" w:hAnsi="Arial" w:cs="Arial"/>
          <w:sz w:val="22"/>
          <w:szCs w:val="22"/>
        </w:rPr>
        <w:t xml:space="preserve">Muud tegevuskulud suurenevad kokku </w:t>
      </w:r>
      <w:r w:rsidR="000319E3" w:rsidRPr="006D70E7">
        <w:rPr>
          <w:rFonts w:ascii="Arial" w:hAnsi="Arial" w:cs="Arial"/>
          <w:sz w:val="22"/>
          <w:szCs w:val="22"/>
        </w:rPr>
        <w:t>1 038 781</w:t>
      </w:r>
      <w:r w:rsidRPr="006D70E7">
        <w:rPr>
          <w:rFonts w:ascii="Arial" w:hAnsi="Arial" w:cs="Arial"/>
          <w:sz w:val="22"/>
          <w:szCs w:val="22"/>
        </w:rPr>
        <w:t xml:space="preserve"> eurot ehk 2,2%, sh</w:t>
      </w:r>
    </w:p>
    <w:p w14:paraId="75476992" w14:textId="5A7AC348" w:rsidR="001305D6" w:rsidRPr="00D87EE0" w:rsidRDefault="001305D6" w:rsidP="001305D6">
      <w:pPr>
        <w:pStyle w:val="Loendilik"/>
        <w:numPr>
          <w:ilvl w:val="0"/>
          <w:numId w:val="25"/>
        </w:numPr>
        <w:ind w:left="709"/>
        <w:jc w:val="both"/>
        <w:rPr>
          <w:rFonts w:ascii="Arial" w:hAnsi="Arial" w:cs="Arial"/>
        </w:rPr>
      </w:pPr>
      <w:r w:rsidRPr="006D70E7">
        <w:rPr>
          <w:rFonts w:ascii="Arial" w:hAnsi="Arial" w:cs="Arial"/>
        </w:rPr>
        <w:t xml:space="preserve">tööjõukulud suurenevad </w:t>
      </w:r>
      <w:r w:rsidR="000319E3" w:rsidRPr="006D70E7">
        <w:rPr>
          <w:rFonts w:ascii="Arial" w:hAnsi="Arial" w:cs="Arial"/>
        </w:rPr>
        <w:t>953 169</w:t>
      </w:r>
      <w:r w:rsidRPr="006D70E7">
        <w:rPr>
          <w:rFonts w:ascii="Arial" w:hAnsi="Arial" w:cs="Arial"/>
        </w:rPr>
        <w:t xml:space="preserve"> eurot ehk kokku 3</w:t>
      </w:r>
      <w:r w:rsidRPr="00D87EE0">
        <w:rPr>
          <w:rFonts w:ascii="Arial" w:hAnsi="Arial" w:cs="Arial"/>
        </w:rPr>
        <w:t xml:space="preserve">,8%. Arvestamata koosseisu  muudatusi on palgafondide kasvuks kavandatud 3,0%. </w:t>
      </w:r>
    </w:p>
    <w:p w14:paraId="4FA9EDD0" w14:textId="77777777" w:rsidR="001305D6" w:rsidRPr="00D87EE0" w:rsidRDefault="001305D6" w:rsidP="001305D6">
      <w:pPr>
        <w:pStyle w:val="Loendilik"/>
        <w:numPr>
          <w:ilvl w:val="0"/>
          <w:numId w:val="25"/>
        </w:numPr>
        <w:ind w:left="709"/>
        <w:jc w:val="both"/>
        <w:rPr>
          <w:rFonts w:ascii="Arial" w:hAnsi="Arial" w:cs="Arial"/>
        </w:rPr>
      </w:pPr>
      <w:r w:rsidRPr="00D87EE0">
        <w:rPr>
          <w:rFonts w:ascii="Arial" w:hAnsi="Arial" w:cs="Arial"/>
        </w:rPr>
        <w:t>Muud tegevuskulud ja majandamiskulud on 2024. aasta kulude tasemel. 2025. aasta eelarves on kavandatud kommunaalkulud 2024. aasta kavandatavate tegelike kulude alusel, mistõttu kulud vähenevad võrreldes 2024. aasta eelarvega.</w:t>
      </w:r>
    </w:p>
    <w:p w14:paraId="51C05F5C" w14:textId="674AC1F1" w:rsidR="00CB3EC1" w:rsidRPr="00F178FE" w:rsidRDefault="001305D6" w:rsidP="003F701F">
      <w:pPr>
        <w:pStyle w:val="Loendilik"/>
        <w:numPr>
          <w:ilvl w:val="0"/>
          <w:numId w:val="25"/>
        </w:numPr>
        <w:ind w:left="709"/>
        <w:jc w:val="both"/>
        <w:rPr>
          <w:rFonts w:ascii="Arial" w:hAnsi="Arial" w:cs="Arial"/>
        </w:rPr>
      </w:pPr>
      <w:r w:rsidRPr="00D87EE0">
        <w:rPr>
          <w:rFonts w:ascii="Arial" w:hAnsi="Arial" w:cs="Arial"/>
        </w:rPr>
        <w:t>2025. aasta eelarve kulude kavandamisel lähtuti eelarvestrateegia piirsummast ning põhimõttest, et kulude maht ei suureneks rohkem kui hädavajalik ning vastavalt 2024. aasta tegelikele kuludele paigutati kulud piirsumma piires ümber.</w:t>
      </w:r>
    </w:p>
    <w:p w14:paraId="3B3484F2" w14:textId="6B4E6598" w:rsidR="003F701F" w:rsidRPr="00D87EE0" w:rsidRDefault="003F701F" w:rsidP="00F178FE">
      <w:pPr>
        <w:pStyle w:val="Pealkiri1"/>
        <w:numPr>
          <w:ilvl w:val="0"/>
          <w:numId w:val="18"/>
        </w:numPr>
        <w:spacing w:before="240"/>
        <w:ind w:left="567" w:hanging="567"/>
        <w:rPr>
          <w:rFonts w:ascii="Arial" w:hAnsi="Arial" w:cs="Arial"/>
          <w:lang w:val="et-EE"/>
        </w:rPr>
      </w:pPr>
      <w:bookmarkStart w:id="49" w:name="_Toc531099698"/>
      <w:bookmarkStart w:id="50" w:name="_Toc183439021"/>
      <w:r w:rsidRPr="00D87EE0">
        <w:rPr>
          <w:rFonts w:ascii="Arial" w:hAnsi="Arial" w:cs="Arial"/>
          <w:lang w:val="et-EE"/>
        </w:rPr>
        <w:t>Investeerimistegevus</w:t>
      </w:r>
      <w:bookmarkEnd w:id="49"/>
      <w:bookmarkEnd w:id="50"/>
    </w:p>
    <w:p w14:paraId="04F2BDCF" w14:textId="77777777" w:rsidR="000A10C0" w:rsidRPr="00D87EE0" w:rsidRDefault="000A10C0" w:rsidP="001A6A35">
      <w:pPr>
        <w:autoSpaceDE w:val="0"/>
        <w:autoSpaceDN w:val="0"/>
        <w:adjustRightInd w:val="0"/>
        <w:jc w:val="both"/>
        <w:rPr>
          <w:rFonts w:ascii="Arial" w:hAnsi="Arial" w:cs="Arial"/>
          <w:sz w:val="22"/>
          <w:szCs w:val="22"/>
          <w:lang w:eastAsia="et-EE"/>
        </w:rPr>
      </w:pPr>
    </w:p>
    <w:p w14:paraId="7C8A0F1C" w14:textId="74263B95" w:rsidR="00EC6FD6" w:rsidRPr="00D87EE0" w:rsidRDefault="00EC6FD6" w:rsidP="00EC6FD6">
      <w:pPr>
        <w:autoSpaceDE w:val="0"/>
        <w:autoSpaceDN w:val="0"/>
        <w:adjustRightInd w:val="0"/>
        <w:jc w:val="both"/>
        <w:rPr>
          <w:rFonts w:ascii="Arial" w:hAnsi="Arial" w:cs="Arial"/>
          <w:sz w:val="22"/>
          <w:szCs w:val="22"/>
          <w:lang w:eastAsia="et-EE"/>
        </w:rPr>
      </w:pPr>
      <w:r w:rsidRPr="00D87EE0">
        <w:rPr>
          <w:rFonts w:ascii="Arial" w:hAnsi="Arial" w:cs="Arial"/>
          <w:sz w:val="22"/>
          <w:szCs w:val="22"/>
          <w:lang w:eastAsia="et-EE"/>
        </w:rPr>
        <w:t xml:space="preserve">Kohaliku omavalitsuse üksuse finantsjuhtimise seaduse kohaselt planeeritakse valla eelarves põhivara soetus ja müük, põhivara soetuseks saadav ja antav sihtfinantseerimine, osaluste soetus ja müük, muude aktsiate ja osaluste soetus ja müük, antavad ning tagasilaekuvad laenud, finantskulud ja </w:t>
      </w:r>
      <w:r w:rsidR="00684C58">
        <w:rPr>
          <w:rFonts w:ascii="Arial" w:hAnsi="Arial" w:cs="Arial"/>
          <w:sz w:val="22"/>
          <w:szCs w:val="22"/>
          <w:lang w:eastAsia="et-EE"/>
        </w:rPr>
        <w:t>-</w:t>
      </w:r>
      <w:r w:rsidRPr="00D87EE0">
        <w:rPr>
          <w:rFonts w:ascii="Arial" w:hAnsi="Arial" w:cs="Arial"/>
          <w:sz w:val="22"/>
          <w:szCs w:val="22"/>
          <w:lang w:eastAsia="et-EE"/>
        </w:rPr>
        <w:t>tulud.</w:t>
      </w:r>
    </w:p>
    <w:p w14:paraId="5772A706" w14:textId="77777777" w:rsidR="00EC6FD6" w:rsidRPr="00D87EE0" w:rsidRDefault="00EC6FD6" w:rsidP="00EC6FD6">
      <w:pPr>
        <w:autoSpaceDE w:val="0"/>
        <w:autoSpaceDN w:val="0"/>
        <w:adjustRightInd w:val="0"/>
        <w:jc w:val="both"/>
        <w:rPr>
          <w:rFonts w:ascii="Arial" w:hAnsi="Arial" w:cs="Arial"/>
          <w:sz w:val="22"/>
          <w:szCs w:val="22"/>
          <w:lang w:eastAsia="et-EE"/>
        </w:rPr>
      </w:pPr>
      <w:r w:rsidRPr="00D87EE0">
        <w:rPr>
          <w:rFonts w:ascii="Arial" w:hAnsi="Arial" w:cs="Arial"/>
          <w:sz w:val="22"/>
          <w:szCs w:val="22"/>
          <w:lang w:eastAsia="et-EE"/>
        </w:rPr>
        <w:lastRenderedPageBreak/>
        <w:t>Investeerimistegevuse eelarves on kajastatud ka sihtfinantseerimisega seotud tehingud, mille korral sihtfinantseerimise ülekandja kannab raha otse üle tarnijale, kellelt Viimsi vald kaupu või teenuseid saab.</w:t>
      </w:r>
    </w:p>
    <w:p w14:paraId="647E62C6" w14:textId="77777777" w:rsidR="00EC6FD6" w:rsidRPr="00D87EE0" w:rsidRDefault="00EC6FD6" w:rsidP="00EC6FD6">
      <w:pPr>
        <w:autoSpaceDE w:val="0"/>
        <w:autoSpaceDN w:val="0"/>
        <w:adjustRightInd w:val="0"/>
        <w:jc w:val="both"/>
        <w:rPr>
          <w:rFonts w:ascii="Arial" w:hAnsi="Arial" w:cs="Arial"/>
          <w:sz w:val="22"/>
          <w:szCs w:val="22"/>
          <w:lang w:eastAsia="et-EE"/>
        </w:rPr>
      </w:pPr>
      <w:r w:rsidRPr="00D87EE0">
        <w:rPr>
          <w:rFonts w:ascii="Arial" w:hAnsi="Arial" w:cs="Arial"/>
          <w:sz w:val="22"/>
          <w:szCs w:val="22"/>
          <w:lang w:eastAsia="et-EE"/>
        </w:rPr>
        <w:t>2025. aasta eelarvesse on planeeritud põhivara soetus, põhivara soetuseks antavad ja saadavad sihtfinantseeringud, osaluste soetus, Viimsi Haldus OÜ-lt tagasilaekuv laen ning finantskulud- ja tulud.</w:t>
      </w:r>
    </w:p>
    <w:p w14:paraId="5FA03EB6" w14:textId="77777777" w:rsidR="00EC6FD6" w:rsidRPr="00D87EE0" w:rsidRDefault="00EC6FD6" w:rsidP="00EC6FD6">
      <w:pPr>
        <w:autoSpaceDE w:val="0"/>
        <w:autoSpaceDN w:val="0"/>
        <w:adjustRightInd w:val="0"/>
        <w:jc w:val="both"/>
        <w:rPr>
          <w:rFonts w:ascii="Arial" w:hAnsi="Arial" w:cs="Arial"/>
          <w:sz w:val="22"/>
          <w:szCs w:val="22"/>
          <w:lang w:eastAsia="et-EE"/>
        </w:rPr>
      </w:pPr>
    </w:p>
    <w:p w14:paraId="2192C4D4" w14:textId="77777777" w:rsidR="00EC6FD6" w:rsidRPr="00D87EE0" w:rsidRDefault="00EC6FD6" w:rsidP="00EC6FD6">
      <w:pPr>
        <w:autoSpaceDE w:val="0"/>
        <w:autoSpaceDN w:val="0"/>
        <w:adjustRightInd w:val="0"/>
        <w:rPr>
          <w:rFonts w:ascii="Arial" w:hAnsi="Arial" w:cs="Arial"/>
          <w:sz w:val="22"/>
          <w:szCs w:val="22"/>
          <w:lang w:eastAsia="et-EE"/>
        </w:rPr>
      </w:pPr>
      <w:r w:rsidRPr="00D87EE0">
        <w:rPr>
          <w:rFonts w:ascii="Arial" w:hAnsi="Arial" w:cs="Arial"/>
          <w:b/>
          <w:sz w:val="22"/>
          <w:szCs w:val="22"/>
          <w:lang w:eastAsia="et-EE"/>
        </w:rPr>
        <w:t>Tabel 19</w:t>
      </w:r>
      <w:r w:rsidRPr="00D87EE0">
        <w:rPr>
          <w:rFonts w:ascii="Arial" w:hAnsi="Arial" w:cs="Arial"/>
          <w:sz w:val="22"/>
          <w:szCs w:val="22"/>
          <w:lang w:eastAsia="et-EE"/>
        </w:rPr>
        <w:t xml:space="preserve"> Investeerimistegevus 2023–2025</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1375"/>
        <w:gridCol w:w="1418"/>
        <w:gridCol w:w="1417"/>
        <w:gridCol w:w="1418"/>
      </w:tblGrid>
      <w:tr w:rsidR="00EC6FD6" w:rsidRPr="00D87EE0" w14:paraId="59FAB036" w14:textId="77777777" w:rsidTr="00027848">
        <w:trPr>
          <w:trHeight w:val="227"/>
        </w:trPr>
        <w:tc>
          <w:tcPr>
            <w:tcW w:w="2849" w:type="dxa"/>
            <w:vMerge w:val="restart"/>
            <w:shd w:val="clear" w:color="auto" w:fill="A6A6A6"/>
          </w:tcPr>
          <w:p w14:paraId="1695C465" w14:textId="77777777" w:rsidR="00EC6FD6" w:rsidRPr="00D87EE0" w:rsidRDefault="00EC6FD6" w:rsidP="00B43A81">
            <w:pPr>
              <w:jc w:val="both"/>
              <w:rPr>
                <w:rFonts w:ascii="Arial" w:hAnsi="Arial" w:cs="Arial"/>
                <w:sz w:val="16"/>
                <w:szCs w:val="16"/>
              </w:rPr>
            </w:pPr>
          </w:p>
        </w:tc>
        <w:tc>
          <w:tcPr>
            <w:tcW w:w="1375" w:type="dxa"/>
            <w:vMerge w:val="restart"/>
            <w:shd w:val="clear" w:color="auto" w:fill="A6A6A6"/>
            <w:vAlign w:val="center"/>
          </w:tcPr>
          <w:p w14:paraId="0A9C2632" w14:textId="77777777" w:rsidR="00EC6FD6" w:rsidRPr="00D87EE0" w:rsidRDefault="00EC6FD6" w:rsidP="00B43A81">
            <w:pPr>
              <w:jc w:val="center"/>
              <w:rPr>
                <w:rFonts w:ascii="Arial" w:hAnsi="Arial" w:cs="Arial"/>
                <w:sz w:val="16"/>
                <w:szCs w:val="16"/>
              </w:rPr>
            </w:pPr>
            <w:r w:rsidRPr="00D87EE0">
              <w:rPr>
                <w:rFonts w:ascii="Arial" w:hAnsi="Arial" w:cs="Arial"/>
                <w:sz w:val="16"/>
                <w:szCs w:val="16"/>
              </w:rPr>
              <w:t>2023</w:t>
            </w:r>
          </w:p>
          <w:p w14:paraId="2371F4ED" w14:textId="77777777" w:rsidR="00EC6FD6" w:rsidRPr="00D87EE0" w:rsidRDefault="00EC6FD6" w:rsidP="00B43A81">
            <w:pPr>
              <w:jc w:val="center"/>
              <w:rPr>
                <w:rFonts w:ascii="Arial" w:hAnsi="Arial" w:cs="Arial"/>
                <w:sz w:val="16"/>
                <w:szCs w:val="16"/>
              </w:rPr>
            </w:pPr>
            <w:r w:rsidRPr="00D87EE0">
              <w:rPr>
                <w:rFonts w:ascii="Arial" w:hAnsi="Arial" w:cs="Arial"/>
                <w:sz w:val="16"/>
                <w:szCs w:val="16"/>
              </w:rPr>
              <w:t>Eelarve täitmine</w:t>
            </w:r>
          </w:p>
        </w:tc>
        <w:tc>
          <w:tcPr>
            <w:tcW w:w="2835" w:type="dxa"/>
            <w:gridSpan w:val="2"/>
            <w:shd w:val="clear" w:color="auto" w:fill="A6A6A6"/>
          </w:tcPr>
          <w:p w14:paraId="65CDFABE" w14:textId="77777777" w:rsidR="00EC6FD6" w:rsidRPr="00D87EE0" w:rsidRDefault="00EC6FD6" w:rsidP="00B43A81">
            <w:pPr>
              <w:jc w:val="center"/>
              <w:rPr>
                <w:rFonts w:ascii="Arial" w:hAnsi="Arial" w:cs="Arial"/>
                <w:sz w:val="16"/>
                <w:szCs w:val="16"/>
              </w:rPr>
            </w:pPr>
            <w:r w:rsidRPr="00D87EE0">
              <w:rPr>
                <w:rFonts w:ascii="Arial" w:hAnsi="Arial" w:cs="Arial"/>
                <w:sz w:val="16"/>
                <w:szCs w:val="16"/>
              </w:rPr>
              <w:t>2024</w:t>
            </w:r>
          </w:p>
        </w:tc>
        <w:tc>
          <w:tcPr>
            <w:tcW w:w="1418" w:type="dxa"/>
            <w:vMerge w:val="restart"/>
            <w:shd w:val="clear" w:color="auto" w:fill="A6A6A6"/>
            <w:vAlign w:val="center"/>
          </w:tcPr>
          <w:p w14:paraId="2A193247" w14:textId="77777777" w:rsidR="00EC6FD6" w:rsidRPr="00D87EE0" w:rsidRDefault="00EC6FD6" w:rsidP="00B43A81">
            <w:pPr>
              <w:jc w:val="center"/>
              <w:rPr>
                <w:rFonts w:ascii="Arial" w:hAnsi="Arial" w:cs="Arial"/>
                <w:sz w:val="16"/>
                <w:szCs w:val="16"/>
              </w:rPr>
            </w:pPr>
            <w:r w:rsidRPr="00D87EE0">
              <w:rPr>
                <w:rFonts w:ascii="Arial" w:hAnsi="Arial" w:cs="Arial"/>
                <w:sz w:val="16"/>
                <w:szCs w:val="16"/>
              </w:rPr>
              <w:t>2025</w:t>
            </w:r>
          </w:p>
          <w:p w14:paraId="23AA8CCF" w14:textId="77777777" w:rsidR="00EC6FD6" w:rsidRPr="00D87EE0" w:rsidRDefault="00EC6FD6" w:rsidP="00B43A81">
            <w:pPr>
              <w:jc w:val="center"/>
              <w:rPr>
                <w:rFonts w:ascii="Arial" w:hAnsi="Arial" w:cs="Arial"/>
                <w:sz w:val="16"/>
                <w:szCs w:val="16"/>
              </w:rPr>
            </w:pPr>
            <w:r w:rsidRPr="00D87EE0">
              <w:rPr>
                <w:rFonts w:ascii="Arial" w:hAnsi="Arial" w:cs="Arial"/>
                <w:sz w:val="16"/>
                <w:szCs w:val="16"/>
              </w:rPr>
              <w:t xml:space="preserve">Eelarve </w:t>
            </w:r>
          </w:p>
          <w:p w14:paraId="60E8B1D2" w14:textId="77777777" w:rsidR="00EC6FD6" w:rsidRPr="00D87EE0" w:rsidRDefault="00EC6FD6" w:rsidP="00B43A81">
            <w:pPr>
              <w:jc w:val="center"/>
              <w:rPr>
                <w:rFonts w:ascii="Arial" w:hAnsi="Arial" w:cs="Arial"/>
                <w:sz w:val="16"/>
                <w:szCs w:val="16"/>
              </w:rPr>
            </w:pPr>
            <w:r w:rsidRPr="00D87EE0">
              <w:rPr>
                <w:rFonts w:ascii="Arial" w:hAnsi="Arial" w:cs="Arial"/>
                <w:sz w:val="16"/>
                <w:szCs w:val="16"/>
              </w:rPr>
              <w:t>eelnõu</w:t>
            </w:r>
          </w:p>
        </w:tc>
      </w:tr>
      <w:tr w:rsidR="00EC6FD6" w:rsidRPr="00D87EE0" w14:paraId="005113C6" w14:textId="77777777" w:rsidTr="00027848">
        <w:trPr>
          <w:trHeight w:val="227"/>
        </w:trPr>
        <w:tc>
          <w:tcPr>
            <w:tcW w:w="2849" w:type="dxa"/>
            <w:vMerge/>
            <w:shd w:val="clear" w:color="auto" w:fill="A6A6A6"/>
          </w:tcPr>
          <w:p w14:paraId="0146E92E" w14:textId="77777777" w:rsidR="00EC6FD6" w:rsidRPr="00D87EE0" w:rsidRDefault="00EC6FD6" w:rsidP="00B43A81">
            <w:pPr>
              <w:jc w:val="both"/>
              <w:rPr>
                <w:rFonts w:ascii="Arial" w:hAnsi="Arial" w:cs="Arial"/>
                <w:sz w:val="16"/>
                <w:szCs w:val="16"/>
              </w:rPr>
            </w:pPr>
          </w:p>
        </w:tc>
        <w:tc>
          <w:tcPr>
            <w:tcW w:w="1375" w:type="dxa"/>
            <w:vMerge/>
            <w:shd w:val="clear" w:color="auto" w:fill="A6A6A6"/>
          </w:tcPr>
          <w:p w14:paraId="186C29DC" w14:textId="77777777" w:rsidR="00EC6FD6" w:rsidRPr="00D87EE0" w:rsidRDefault="00EC6FD6" w:rsidP="00B43A81">
            <w:pPr>
              <w:jc w:val="right"/>
              <w:rPr>
                <w:rFonts w:ascii="Arial" w:hAnsi="Arial" w:cs="Arial"/>
                <w:sz w:val="16"/>
                <w:szCs w:val="16"/>
              </w:rPr>
            </w:pPr>
          </w:p>
        </w:tc>
        <w:tc>
          <w:tcPr>
            <w:tcW w:w="1418" w:type="dxa"/>
            <w:shd w:val="clear" w:color="auto" w:fill="A6A6A6"/>
          </w:tcPr>
          <w:p w14:paraId="088E8D7B" w14:textId="77777777" w:rsidR="00EC6FD6" w:rsidRPr="00D87EE0" w:rsidRDefault="00EC6FD6" w:rsidP="00B43A81">
            <w:pPr>
              <w:jc w:val="right"/>
              <w:rPr>
                <w:rFonts w:ascii="Arial" w:hAnsi="Arial" w:cs="Arial"/>
                <w:sz w:val="16"/>
                <w:szCs w:val="16"/>
              </w:rPr>
            </w:pPr>
          </w:p>
          <w:p w14:paraId="5FD65B45" w14:textId="77777777" w:rsidR="00EC6FD6" w:rsidRPr="00D87EE0" w:rsidRDefault="00EC6FD6" w:rsidP="00B43A81">
            <w:pPr>
              <w:jc w:val="center"/>
              <w:rPr>
                <w:rFonts w:ascii="Arial" w:hAnsi="Arial" w:cs="Arial"/>
                <w:sz w:val="16"/>
                <w:szCs w:val="16"/>
              </w:rPr>
            </w:pPr>
            <w:r w:rsidRPr="00D87EE0">
              <w:rPr>
                <w:rFonts w:ascii="Arial" w:hAnsi="Arial" w:cs="Arial"/>
                <w:sz w:val="16"/>
                <w:szCs w:val="16"/>
              </w:rPr>
              <w:t>Eelarve</w:t>
            </w:r>
          </w:p>
        </w:tc>
        <w:tc>
          <w:tcPr>
            <w:tcW w:w="1417" w:type="dxa"/>
            <w:shd w:val="clear" w:color="auto" w:fill="A6A6A6"/>
          </w:tcPr>
          <w:p w14:paraId="3D78555F" w14:textId="77777777" w:rsidR="00EC6FD6" w:rsidRPr="00D87EE0" w:rsidRDefault="00EC6FD6" w:rsidP="00B43A81">
            <w:pPr>
              <w:jc w:val="center"/>
              <w:rPr>
                <w:rFonts w:ascii="Arial" w:hAnsi="Arial" w:cs="Arial"/>
                <w:sz w:val="16"/>
                <w:szCs w:val="16"/>
              </w:rPr>
            </w:pPr>
            <w:r w:rsidRPr="00D87EE0">
              <w:rPr>
                <w:rFonts w:ascii="Arial" w:hAnsi="Arial" w:cs="Arial"/>
                <w:sz w:val="16"/>
                <w:szCs w:val="16"/>
              </w:rPr>
              <w:t>Eelarve täitmine seisuga 30.09</w:t>
            </w:r>
          </w:p>
        </w:tc>
        <w:tc>
          <w:tcPr>
            <w:tcW w:w="1418" w:type="dxa"/>
            <w:vMerge/>
            <w:shd w:val="clear" w:color="auto" w:fill="A6A6A6"/>
          </w:tcPr>
          <w:p w14:paraId="4C7003DD" w14:textId="77777777" w:rsidR="00EC6FD6" w:rsidRPr="00D87EE0" w:rsidRDefault="00EC6FD6" w:rsidP="00B43A81">
            <w:pPr>
              <w:jc w:val="right"/>
              <w:rPr>
                <w:rFonts w:ascii="Arial" w:hAnsi="Arial" w:cs="Arial"/>
                <w:sz w:val="16"/>
                <w:szCs w:val="16"/>
              </w:rPr>
            </w:pPr>
          </w:p>
        </w:tc>
      </w:tr>
      <w:tr w:rsidR="00EC6FD6" w:rsidRPr="00D87EE0" w14:paraId="33ED12C0" w14:textId="77777777" w:rsidTr="00027848">
        <w:trPr>
          <w:trHeight w:val="227"/>
        </w:trPr>
        <w:tc>
          <w:tcPr>
            <w:tcW w:w="2849" w:type="dxa"/>
            <w:vAlign w:val="bottom"/>
          </w:tcPr>
          <w:p w14:paraId="41704847" w14:textId="77777777" w:rsidR="00EC6FD6" w:rsidRPr="00D87EE0" w:rsidRDefault="00EC6FD6" w:rsidP="00B43A81">
            <w:pPr>
              <w:rPr>
                <w:rFonts w:ascii="Arial" w:hAnsi="Arial" w:cs="Arial"/>
                <w:sz w:val="16"/>
                <w:szCs w:val="16"/>
                <w:lang w:eastAsia="et-EE"/>
              </w:rPr>
            </w:pPr>
            <w:r w:rsidRPr="00D87EE0">
              <w:rPr>
                <w:rFonts w:ascii="Arial" w:hAnsi="Arial" w:cs="Arial"/>
                <w:sz w:val="16"/>
                <w:szCs w:val="16"/>
                <w:lang w:eastAsia="et-EE"/>
              </w:rPr>
              <w:t>Põhivara müük</w:t>
            </w:r>
          </w:p>
        </w:tc>
        <w:tc>
          <w:tcPr>
            <w:tcW w:w="1375" w:type="dxa"/>
            <w:vAlign w:val="bottom"/>
          </w:tcPr>
          <w:p w14:paraId="0B91B23A" w14:textId="77777777" w:rsidR="00EC6FD6" w:rsidRPr="00D87EE0" w:rsidRDefault="00EC6FD6" w:rsidP="00B43A81">
            <w:pPr>
              <w:jc w:val="right"/>
              <w:rPr>
                <w:rFonts w:ascii="Arial" w:hAnsi="Arial" w:cs="Arial"/>
                <w:sz w:val="16"/>
                <w:szCs w:val="16"/>
              </w:rPr>
            </w:pPr>
            <w:r w:rsidRPr="00D87EE0">
              <w:rPr>
                <w:rFonts w:ascii="Arial" w:hAnsi="Arial" w:cs="Arial"/>
                <w:sz w:val="16"/>
                <w:szCs w:val="16"/>
              </w:rPr>
              <w:t>1 912</w:t>
            </w:r>
          </w:p>
        </w:tc>
        <w:tc>
          <w:tcPr>
            <w:tcW w:w="1418" w:type="dxa"/>
            <w:vAlign w:val="bottom"/>
          </w:tcPr>
          <w:p w14:paraId="6F6F022E" w14:textId="77777777" w:rsidR="00EC6FD6" w:rsidRPr="00D87EE0" w:rsidRDefault="00EC6FD6" w:rsidP="00B43A81">
            <w:pPr>
              <w:jc w:val="right"/>
              <w:rPr>
                <w:rFonts w:ascii="Arial" w:hAnsi="Arial" w:cs="Arial"/>
                <w:sz w:val="16"/>
                <w:szCs w:val="16"/>
              </w:rPr>
            </w:pPr>
            <w:r w:rsidRPr="00D87EE0">
              <w:rPr>
                <w:rFonts w:ascii="Arial" w:hAnsi="Arial" w:cs="Arial"/>
                <w:sz w:val="16"/>
                <w:szCs w:val="16"/>
              </w:rPr>
              <w:t>0</w:t>
            </w:r>
          </w:p>
        </w:tc>
        <w:tc>
          <w:tcPr>
            <w:tcW w:w="1417" w:type="dxa"/>
            <w:vAlign w:val="bottom"/>
          </w:tcPr>
          <w:p w14:paraId="10B397E0" w14:textId="77777777" w:rsidR="00EC6FD6" w:rsidRPr="00D87EE0" w:rsidRDefault="00EC6FD6" w:rsidP="00B43A81">
            <w:pPr>
              <w:jc w:val="right"/>
              <w:rPr>
                <w:rFonts w:ascii="Arial" w:hAnsi="Arial" w:cs="Arial"/>
                <w:sz w:val="16"/>
                <w:szCs w:val="16"/>
              </w:rPr>
            </w:pPr>
            <w:r w:rsidRPr="00D87EE0">
              <w:rPr>
                <w:rFonts w:ascii="Arial" w:hAnsi="Arial" w:cs="Arial"/>
                <w:sz w:val="16"/>
                <w:szCs w:val="16"/>
              </w:rPr>
              <w:t>0</w:t>
            </w:r>
          </w:p>
        </w:tc>
        <w:tc>
          <w:tcPr>
            <w:tcW w:w="1418" w:type="dxa"/>
            <w:vAlign w:val="bottom"/>
          </w:tcPr>
          <w:p w14:paraId="54D614E9" w14:textId="77777777" w:rsidR="00EC6FD6" w:rsidRPr="00D87EE0" w:rsidRDefault="00EC6FD6" w:rsidP="00B43A81">
            <w:pPr>
              <w:jc w:val="right"/>
              <w:rPr>
                <w:rFonts w:ascii="Arial" w:hAnsi="Arial" w:cs="Arial"/>
                <w:sz w:val="16"/>
                <w:szCs w:val="16"/>
              </w:rPr>
            </w:pPr>
            <w:r w:rsidRPr="00D87EE0">
              <w:rPr>
                <w:rFonts w:ascii="Arial" w:hAnsi="Arial" w:cs="Arial"/>
                <w:sz w:val="16"/>
                <w:szCs w:val="16"/>
              </w:rPr>
              <w:t>0</w:t>
            </w:r>
          </w:p>
        </w:tc>
      </w:tr>
      <w:tr w:rsidR="00EC6FD6" w:rsidRPr="006D70E7" w14:paraId="6B647183" w14:textId="77777777" w:rsidTr="00027848">
        <w:trPr>
          <w:trHeight w:val="227"/>
        </w:trPr>
        <w:tc>
          <w:tcPr>
            <w:tcW w:w="2849" w:type="dxa"/>
            <w:vAlign w:val="bottom"/>
          </w:tcPr>
          <w:p w14:paraId="28F51D01" w14:textId="77777777" w:rsidR="00EC6FD6" w:rsidRPr="006D70E7" w:rsidRDefault="00EC6FD6" w:rsidP="00B43A81">
            <w:pPr>
              <w:rPr>
                <w:rFonts w:ascii="Arial" w:hAnsi="Arial" w:cs="Arial"/>
                <w:sz w:val="16"/>
                <w:szCs w:val="16"/>
              </w:rPr>
            </w:pPr>
            <w:r w:rsidRPr="006D70E7">
              <w:rPr>
                <w:rFonts w:ascii="Arial" w:hAnsi="Arial" w:cs="Arial"/>
                <w:sz w:val="16"/>
                <w:szCs w:val="16"/>
                <w:lang w:eastAsia="et-EE"/>
              </w:rPr>
              <w:t>Põhivara soetus (-)</w:t>
            </w:r>
          </w:p>
        </w:tc>
        <w:tc>
          <w:tcPr>
            <w:tcW w:w="1375" w:type="dxa"/>
            <w:vAlign w:val="bottom"/>
          </w:tcPr>
          <w:p w14:paraId="5E666D41"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-4 721 454</w:t>
            </w:r>
          </w:p>
        </w:tc>
        <w:tc>
          <w:tcPr>
            <w:tcW w:w="1418" w:type="dxa"/>
            <w:vAlign w:val="bottom"/>
          </w:tcPr>
          <w:p w14:paraId="1A7A31CE"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-17 339 429</w:t>
            </w:r>
          </w:p>
        </w:tc>
        <w:tc>
          <w:tcPr>
            <w:tcW w:w="1417" w:type="dxa"/>
            <w:vAlign w:val="bottom"/>
          </w:tcPr>
          <w:p w14:paraId="5CD5617C"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-4 148 209</w:t>
            </w:r>
          </w:p>
        </w:tc>
        <w:tc>
          <w:tcPr>
            <w:tcW w:w="1418" w:type="dxa"/>
            <w:vAlign w:val="bottom"/>
          </w:tcPr>
          <w:p w14:paraId="0109ADFD" w14:textId="1AEAC53A" w:rsidR="00EC6FD6" w:rsidRPr="006D70E7" w:rsidRDefault="00D6407E" w:rsidP="00B43A81">
            <w:pPr>
              <w:jc w:val="right"/>
              <w:rPr>
                <w:rFonts w:ascii="Arial" w:hAnsi="Arial" w:cs="Arial"/>
                <w:sz w:val="16"/>
                <w:szCs w:val="16"/>
              </w:rPr>
            </w:pPr>
            <w:r w:rsidRPr="006D70E7">
              <w:rPr>
                <w:rFonts w:ascii="Arial" w:hAnsi="Arial" w:cs="Arial"/>
                <w:sz w:val="16"/>
                <w:szCs w:val="16"/>
              </w:rPr>
              <w:t>-12 166 451</w:t>
            </w:r>
          </w:p>
        </w:tc>
      </w:tr>
      <w:tr w:rsidR="00EC6FD6" w:rsidRPr="006D70E7" w14:paraId="715FA411" w14:textId="77777777" w:rsidTr="00027848">
        <w:trPr>
          <w:trHeight w:val="227"/>
        </w:trPr>
        <w:tc>
          <w:tcPr>
            <w:tcW w:w="2849" w:type="dxa"/>
            <w:vAlign w:val="bottom"/>
          </w:tcPr>
          <w:p w14:paraId="0763AE0C" w14:textId="77777777" w:rsidR="00EC6FD6" w:rsidRPr="006D70E7" w:rsidRDefault="00EC6FD6" w:rsidP="00B43A81">
            <w:pPr>
              <w:rPr>
                <w:rFonts w:ascii="Arial" w:hAnsi="Arial" w:cs="Arial"/>
                <w:sz w:val="16"/>
                <w:szCs w:val="16"/>
                <w:lang w:eastAsia="et-EE"/>
              </w:rPr>
            </w:pPr>
            <w:r w:rsidRPr="006D70E7">
              <w:rPr>
                <w:rFonts w:ascii="Arial" w:hAnsi="Arial" w:cs="Arial"/>
                <w:sz w:val="16"/>
                <w:szCs w:val="16"/>
                <w:lang w:eastAsia="et-EE"/>
              </w:rPr>
              <w:t>Põhivara soetuseks saadav sihtfinantseerimine (+)</w:t>
            </w:r>
          </w:p>
        </w:tc>
        <w:tc>
          <w:tcPr>
            <w:tcW w:w="1375" w:type="dxa"/>
            <w:vAlign w:val="bottom"/>
          </w:tcPr>
          <w:p w14:paraId="1618C054"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260 750</w:t>
            </w:r>
          </w:p>
        </w:tc>
        <w:tc>
          <w:tcPr>
            <w:tcW w:w="1418" w:type="dxa"/>
            <w:vAlign w:val="bottom"/>
          </w:tcPr>
          <w:p w14:paraId="4E97124F"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4 390 596</w:t>
            </w:r>
          </w:p>
        </w:tc>
        <w:tc>
          <w:tcPr>
            <w:tcW w:w="1417" w:type="dxa"/>
            <w:vAlign w:val="bottom"/>
          </w:tcPr>
          <w:p w14:paraId="14A63898"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121 272</w:t>
            </w:r>
          </w:p>
        </w:tc>
        <w:tc>
          <w:tcPr>
            <w:tcW w:w="1418" w:type="dxa"/>
            <w:vAlign w:val="bottom"/>
          </w:tcPr>
          <w:p w14:paraId="47D5D52B" w14:textId="3456E746" w:rsidR="00EC6FD6" w:rsidRPr="006D70E7" w:rsidRDefault="00D6407E" w:rsidP="00B43A81">
            <w:pPr>
              <w:jc w:val="right"/>
              <w:rPr>
                <w:rFonts w:ascii="Arial" w:hAnsi="Arial" w:cs="Arial"/>
                <w:sz w:val="16"/>
                <w:szCs w:val="16"/>
              </w:rPr>
            </w:pPr>
            <w:r w:rsidRPr="006D70E7">
              <w:rPr>
                <w:rFonts w:ascii="Arial" w:hAnsi="Arial" w:cs="Arial"/>
                <w:sz w:val="16"/>
                <w:szCs w:val="16"/>
              </w:rPr>
              <w:t>4 106 427</w:t>
            </w:r>
          </w:p>
        </w:tc>
      </w:tr>
      <w:tr w:rsidR="00EC6FD6" w:rsidRPr="006D70E7" w14:paraId="5312AD7C" w14:textId="77777777" w:rsidTr="00027848">
        <w:trPr>
          <w:trHeight w:val="227"/>
        </w:trPr>
        <w:tc>
          <w:tcPr>
            <w:tcW w:w="2849" w:type="dxa"/>
            <w:vAlign w:val="bottom"/>
          </w:tcPr>
          <w:p w14:paraId="7D260B05" w14:textId="77777777" w:rsidR="00EC6FD6" w:rsidRPr="006D70E7" w:rsidRDefault="00EC6FD6" w:rsidP="00B43A81">
            <w:pPr>
              <w:rPr>
                <w:rFonts w:ascii="Arial" w:hAnsi="Arial" w:cs="Arial"/>
                <w:sz w:val="16"/>
                <w:szCs w:val="16"/>
              </w:rPr>
            </w:pPr>
            <w:r w:rsidRPr="006D70E7">
              <w:rPr>
                <w:rFonts w:ascii="Arial" w:hAnsi="Arial" w:cs="Arial"/>
                <w:sz w:val="16"/>
                <w:szCs w:val="16"/>
                <w:lang w:eastAsia="et-EE"/>
              </w:rPr>
              <w:t>Põhivara soetuseks antav sihtfinantseerimine (-)</w:t>
            </w:r>
          </w:p>
        </w:tc>
        <w:tc>
          <w:tcPr>
            <w:tcW w:w="1375" w:type="dxa"/>
            <w:vAlign w:val="bottom"/>
          </w:tcPr>
          <w:p w14:paraId="3781BFEB"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-176 432</w:t>
            </w:r>
          </w:p>
        </w:tc>
        <w:tc>
          <w:tcPr>
            <w:tcW w:w="1418" w:type="dxa"/>
            <w:vAlign w:val="bottom"/>
          </w:tcPr>
          <w:p w14:paraId="07AC7304"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-301 380</w:t>
            </w:r>
          </w:p>
        </w:tc>
        <w:tc>
          <w:tcPr>
            <w:tcW w:w="1417" w:type="dxa"/>
            <w:vAlign w:val="bottom"/>
          </w:tcPr>
          <w:p w14:paraId="7DC50F5B"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-24 672</w:t>
            </w:r>
          </w:p>
        </w:tc>
        <w:tc>
          <w:tcPr>
            <w:tcW w:w="1418" w:type="dxa"/>
            <w:vAlign w:val="bottom"/>
          </w:tcPr>
          <w:p w14:paraId="0BEB0B06"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-121 000</w:t>
            </w:r>
          </w:p>
        </w:tc>
      </w:tr>
      <w:tr w:rsidR="00EC6FD6" w:rsidRPr="006D70E7" w14:paraId="3C7D1B97" w14:textId="77777777" w:rsidTr="00027848">
        <w:trPr>
          <w:trHeight w:val="227"/>
        </w:trPr>
        <w:tc>
          <w:tcPr>
            <w:tcW w:w="2849" w:type="dxa"/>
            <w:vAlign w:val="bottom"/>
          </w:tcPr>
          <w:p w14:paraId="0E9652C1" w14:textId="77777777" w:rsidR="00EC6FD6" w:rsidRPr="006D70E7" w:rsidRDefault="00EC6FD6" w:rsidP="00B43A81">
            <w:pPr>
              <w:rPr>
                <w:rFonts w:ascii="Arial" w:hAnsi="Arial" w:cs="Arial"/>
                <w:sz w:val="16"/>
                <w:szCs w:val="16"/>
                <w:lang w:eastAsia="et-EE"/>
              </w:rPr>
            </w:pPr>
            <w:r w:rsidRPr="006D70E7">
              <w:rPr>
                <w:rFonts w:ascii="Arial" w:hAnsi="Arial" w:cs="Arial"/>
                <w:sz w:val="16"/>
                <w:szCs w:val="16"/>
                <w:lang w:eastAsia="et-EE"/>
              </w:rPr>
              <w:t>Osaluste soetus (-)</w:t>
            </w:r>
          </w:p>
        </w:tc>
        <w:tc>
          <w:tcPr>
            <w:tcW w:w="1375" w:type="dxa"/>
            <w:vAlign w:val="bottom"/>
          </w:tcPr>
          <w:p w14:paraId="37F16E63"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-1 257 334</w:t>
            </w:r>
          </w:p>
        </w:tc>
        <w:tc>
          <w:tcPr>
            <w:tcW w:w="1418" w:type="dxa"/>
            <w:vAlign w:val="bottom"/>
          </w:tcPr>
          <w:p w14:paraId="44248F40"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-4 596 422</w:t>
            </w:r>
          </w:p>
        </w:tc>
        <w:tc>
          <w:tcPr>
            <w:tcW w:w="1417" w:type="dxa"/>
            <w:vAlign w:val="bottom"/>
          </w:tcPr>
          <w:p w14:paraId="4998686F"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-1 833 899</w:t>
            </w:r>
          </w:p>
        </w:tc>
        <w:tc>
          <w:tcPr>
            <w:tcW w:w="1418" w:type="dxa"/>
            <w:vAlign w:val="bottom"/>
          </w:tcPr>
          <w:p w14:paraId="76EB5086"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-2 800 000</w:t>
            </w:r>
          </w:p>
        </w:tc>
      </w:tr>
      <w:tr w:rsidR="00EC6FD6" w:rsidRPr="006D70E7" w14:paraId="2DC67212" w14:textId="77777777" w:rsidTr="00027848">
        <w:trPr>
          <w:trHeight w:val="227"/>
        </w:trPr>
        <w:tc>
          <w:tcPr>
            <w:tcW w:w="2849" w:type="dxa"/>
            <w:vAlign w:val="bottom"/>
          </w:tcPr>
          <w:p w14:paraId="269853E3" w14:textId="77777777" w:rsidR="00EC6FD6" w:rsidRPr="006D70E7" w:rsidRDefault="00EC6FD6" w:rsidP="00B43A81">
            <w:pPr>
              <w:rPr>
                <w:rFonts w:ascii="Arial" w:hAnsi="Arial" w:cs="Arial"/>
                <w:sz w:val="16"/>
                <w:szCs w:val="16"/>
                <w:lang w:eastAsia="et-EE"/>
              </w:rPr>
            </w:pPr>
            <w:r w:rsidRPr="006D70E7">
              <w:rPr>
                <w:rFonts w:ascii="Arial" w:hAnsi="Arial" w:cs="Arial"/>
                <w:sz w:val="16"/>
                <w:szCs w:val="16"/>
                <w:lang w:eastAsia="et-EE"/>
              </w:rPr>
              <w:t>Tagasilaekuvad laenud (+)</w:t>
            </w:r>
          </w:p>
        </w:tc>
        <w:tc>
          <w:tcPr>
            <w:tcW w:w="1375" w:type="dxa"/>
            <w:vAlign w:val="bottom"/>
          </w:tcPr>
          <w:p w14:paraId="3CD6F1C0"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696 183</w:t>
            </w:r>
          </w:p>
        </w:tc>
        <w:tc>
          <w:tcPr>
            <w:tcW w:w="1418" w:type="dxa"/>
            <w:vAlign w:val="bottom"/>
          </w:tcPr>
          <w:p w14:paraId="1D0514C4"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696 185</w:t>
            </w:r>
          </w:p>
        </w:tc>
        <w:tc>
          <w:tcPr>
            <w:tcW w:w="1417" w:type="dxa"/>
            <w:vAlign w:val="bottom"/>
          </w:tcPr>
          <w:p w14:paraId="66FA57A7"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555 471</w:t>
            </w:r>
          </w:p>
        </w:tc>
        <w:tc>
          <w:tcPr>
            <w:tcW w:w="1418" w:type="dxa"/>
            <w:vAlign w:val="bottom"/>
          </w:tcPr>
          <w:p w14:paraId="2D018134"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746 185</w:t>
            </w:r>
          </w:p>
        </w:tc>
      </w:tr>
      <w:tr w:rsidR="00EC6FD6" w:rsidRPr="006D70E7" w14:paraId="5BD3C339" w14:textId="77777777" w:rsidTr="00027848">
        <w:trPr>
          <w:trHeight w:val="227"/>
        </w:trPr>
        <w:tc>
          <w:tcPr>
            <w:tcW w:w="2849" w:type="dxa"/>
            <w:vAlign w:val="bottom"/>
          </w:tcPr>
          <w:p w14:paraId="3112EFA3" w14:textId="77777777" w:rsidR="00EC6FD6" w:rsidRPr="006D70E7" w:rsidRDefault="00EC6FD6" w:rsidP="00B43A81">
            <w:pPr>
              <w:rPr>
                <w:rFonts w:ascii="Arial" w:hAnsi="Arial" w:cs="Arial"/>
                <w:sz w:val="16"/>
                <w:szCs w:val="16"/>
                <w:lang w:eastAsia="et-EE"/>
              </w:rPr>
            </w:pPr>
            <w:r w:rsidRPr="006D70E7">
              <w:rPr>
                <w:rFonts w:ascii="Arial" w:hAnsi="Arial" w:cs="Arial"/>
                <w:sz w:val="16"/>
                <w:szCs w:val="16"/>
                <w:lang w:eastAsia="et-EE"/>
              </w:rPr>
              <w:t>Antavad laenud (-)</w:t>
            </w:r>
          </w:p>
        </w:tc>
        <w:tc>
          <w:tcPr>
            <w:tcW w:w="1375" w:type="dxa"/>
            <w:vAlign w:val="bottom"/>
          </w:tcPr>
          <w:p w14:paraId="3E80048D"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-100 000</w:t>
            </w:r>
          </w:p>
        </w:tc>
        <w:tc>
          <w:tcPr>
            <w:tcW w:w="1418" w:type="dxa"/>
            <w:vAlign w:val="bottom"/>
          </w:tcPr>
          <w:p w14:paraId="503B61E0"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0</w:t>
            </w:r>
          </w:p>
        </w:tc>
        <w:tc>
          <w:tcPr>
            <w:tcW w:w="1417" w:type="dxa"/>
            <w:vAlign w:val="bottom"/>
          </w:tcPr>
          <w:p w14:paraId="1126A140"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0</w:t>
            </w:r>
          </w:p>
        </w:tc>
        <w:tc>
          <w:tcPr>
            <w:tcW w:w="1418" w:type="dxa"/>
            <w:vAlign w:val="bottom"/>
          </w:tcPr>
          <w:p w14:paraId="1204C3AF"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0</w:t>
            </w:r>
          </w:p>
        </w:tc>
      </w:tr>
      <w:tr w:rsidR="00EC6FD6" w:rsidRPr="006D70E7" w14:paraId="1FA87BD2" w14:textId="77777777" w:rsidTr="00027848">
        <w:trPr>
          <w:trHeight w:val="227"/>
        </w:trPr>
        <w:tc>
          <w:tcPr>
            <w:tcW w:w="2849" w:type="dxa"/>
            <w:vAlign w:val="bottom"/>
          </w:tcPr>
          <w:p w14:paraId="65F559D1" w14:textId="77777777" w:rsidR="00EC6FD6" w:rsidRPr="006D70E7" w:rsidRDefault="00EC6FD6" w:rsidP="00B43A81">
            <w:pPr>
              <w:rPr>
                <w:rFonts w:ascii="Arial" w:hAnsi="Arial" w:cs="Arial"/>
                <w:sz w:val="16"/>
                <w:szCs w:val="16"/>
              </w:rPr>
            </w:pPr>
            <w:r w:rsidRPr="006D70E7">
              <w:rPr>
                <w:rFonts w:ascii="Arial" w:hAnsi="Arial" w:cs="Arial"/>
                <w:sz w:val="16"/>
                <w:szCs w:val="16"/>
                <w:lang w:eastAsia="et-EE"/>
              </w:rPr>
              <w:t>Finantstulud (+)</w:t>
            </w:r>
          </w:p>
        </w:tc>
        <w:tc>
          <w:tcPr>
            <w:tcW w:w="1375" w:type="dxa"/>
            <w:vAlign w:val="bottom"/>
          </w:tcPr>
          <w:p w14:paraId="10838749"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304 552</w:t>
            </w:r>
          </w:p>
        </w:tc>
        <w:tc>
          <w:tcPr>
            <w:tcW w:w="1418" w:type="dxa"/>
            <w:vAlign w:val="bottom"/>
          </w:tcPr>
          <w:p w14:paraId="20E9C5A0"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279 395</w:t>
            </w:r>
          </w:p>
        </w:tc>
        <w:tc>
          <w:tcPr>
            <w:tcW w:w="1417" w:type="dxa"/>
            <w:vAlign w:val="bottom"/>
          </w:tcPr>
          <w:p w14:paraId="434F5741"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217 527</w:t>
            </w:r>
          </w:p>
        </w:tc>
        <w:tc>
          <w:tcPr>
            <w:tcW w:w="1418" w:type="dxa"/>
            <w:vAlign w:val="bottom"/>
          </w:tcPr>
          <w:p w14:paraId="55D32111"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271 595</w:t>
            </w:r>
          </w:p>
        </w:tc>
      </w:tr>
      <w:tr w:rsidR="00EC6FD6" w:rsidRPr="006D70E7" w14:paraId="58A066C3" w14:textId="77777777" w:rsidTr="00027848">
        <w:trPr>
          <w:trHeight w:val="227"/>
        </w:trPr>
        <w:tc>
          <w:tcPr>
            <w:tcW w:w="2849" w:type="dxa"/>
            <w:tcBorders>
              <w:bottom w:val="single" w:sz="4" w:space="0" w:color="auto"/>
            </w:tcBorders>
            <w:vAlign w:val="bottom"/>
          </w:tcPr>
          <w:p w14:paraId="1DA2D752" w14:textId="77777777" w:rsidR="00EC6FD6" w:rsidRPr="006D70E7" w:rsidRDefault="00EC6FD6" w:rsidP="00B43A81">
            <w:pPr>
              <w:rPr>
                <w:rFonts w:ascii="Arial" w:hAnsi="Arial" w:cs="Arial"/>
                <w:sz w:val="16"/>
                <w:szCs w:val="16"/>
              </w:rPr>
            </w:pPr>
            <w:r w:rsidRPr="006D70E7">
              <w:rPr>
                <w:rFonts w:ascii="Arial" w:hAnsi="Arial" w:cs="Arial"/>
                <w:sz w:val="16"/>
                <w:szCs w:val="16"/>
                <w:lang w:eastAsia="et-EE"/>
              </w:rPr>
              <w:t>Finantskulud (-)</w:t>
            </w:r>
          </w:p>
        </w:tc>
        <w:tc>
          <w:tcPr>
            <w:tcW w:w="1375" w:type="dxa"/>
            <w:tcBorders>
              <w:bottom w:val="single" w:sz="4" w:space="0" w:color="auto"/>
            </w:tcBorders>
            <w:vAlign w:val="bottom"/>
          </w:tcPr>
          <w:p w14:paraId="0B2B28D4"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-1 098 192</w:t>
            </w:r>
          </w:p>
        </w:tc>
        <w:tc>
          <w:tcPr>
            <w:tcW w:w="1418" w:type="dxa"/>
            <w:tcBorders>
              <w:bottom w:val="single" w:sz="4" w:space="0" w:color="auto"/>
            </w:tcBorders>
            <w:vAlign w:val="bottom"/>
          </w:tcPr>
          <w:p w14:paraId="11C9FDCC"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-1 702 520</w:t>
            </w:r>
          </w:p>
        </w:tc>
        <w:tc>
          <w:tcPr>
            <w:tcW w:w="1417" w:type="dxa"/>
            <w:tcBorders>
              <w:bottom w:val="single" w:sz="4" w:space="0" w:color="auto"/>
            </w:tcBorders>
            <w:vAlign w:val="bottom"/>
          </w:tcPr>
          <w:p w14:paraId="0D1A381B" w14:textId="77777777" w:rsidR="00EC6FD6" w:rsidRPr="006D70E7" w:rsidRDefault="00EC6FD6" w:rsidP="00B43A81">
            <w:pPr>
              <w:jc w:val="right"/>
              <w:rPr>
                <w:rFonts w:ascii="Arial" w:hAnsi="Arial" w:cs="Arial"/>
                <w:sz w:val="16"/>
                <w:szCs w:val="16"/>
              </w:rPr>
            </w:pPr>
            <w:r w:rsidRPr="006D70E7">
              <w:rPr>
                <w:rFonts w:ascii="Arial" w:hAnsi="Arial" w:cs="Arial"/>
                <w:sz w:val="16"/>
                <w:szCs w:val="16"/>
              </w:rPr>
              <w:t>-931 446</w:t>
            </w:r>
          </w:p>
        </w:tc>
        <w:tc>
          <w:tcPr>
            <w:tcW w:w="1418" w:type="dxa"/>
            <w:tcBorders>
              <w:bottom w:val="single" w:sz="4" w:space="0" w:color="auto"/>
            </w:tcBorders>
            <w:vAlign w:val="bottom"/>
          </w:tcPr>
          <w:p w14:paraId="41E711BD" w14:textId="3A8DF57B" w:rsidR="00EC6FD6" w:rsidRPr="006D70E7" w:rsidRDefault="00D6407E" w:rsidP="00B43A81">
            <w:pPr>
              <w:jc w:val="right"/>
              <w:rPr>
                <w:rFonts w:ascii="Arial" w:hAnsi="Arial" w:cs="Arial"/>
                <w:sz w:val="16"/>
                <w:szCs w:val="16"/>
              </w:rPr>
            </w:pPr>
            <w:r w:rsidRPr="006D70E7">
              <w:rPr>
                <w:rFonts w:ascii="Arial" w:hAnsi="Arial" w:cs="Arial"/>
                <w:sz w:val="16"/>
                <w:szCs w:val="16"/>
              </w:rPr>
              <w:t>-1 574 970</w:t>
            </w:r>
          </w:p>
        </w:tc>
      </w:tr>
      <w:tr w:rsidR="00EC6FD6" w:rsidRPr="006D70E7" w14:paraId="350CA116" w14:textId="77777777" w:rsidTr="00027848">
        <w:trPr>
          <w:trHeight w:val="227"/>
        </w:trPr>
        <w:tc>
          <w:tcPr>
            <w:tcW w:w="2849" w:type="dxa"/>
            <w:tcBorders>
              <w:bottom w:val="single" w:sz="4" w:space="0" w:color="auto"/>
            </w:tcBorders>
            <w:vAlign w:val="bottom"/>
          </w:tcPr>
          <w:p w14:paraId="1C931E49" w14:textId="77777777" w:rsidR="00EC6FD6" w:rsidRPr="006D70E7" w:rsidRDefault="00EC6FD6" w:rsidP="00B43A81">
            <w:pPr>
              <w:rPr>
                <w:rFonts w:ascii="Arial" w:hAnsi="Arial" w:cs="Arial"/>
                <w:b/>
                <w:sz w:val="16"/>
                <w:szCs w:val="16"/>
              </w:rPr>
            </w:pPr>
            <w:r w:rsidRPr="006D70E7">
              <w:rPr>
                <w:rFonts w:ascii="Arial" w:hAnsi="Arial" w:cs="Arial"/>
                <w:b/>
                <w:sz w:val="16"/>
                <w:szCs w:val="16"/>
                <w:lang w:eastAsia="et-EE"/>
              </w:rPr>
              <w:t>Investeerimistegevus kokku</w:t>
            </w:r>
          </w:p>
        </w:tc>
        <w:tc>
          <w:tcPr>
            <w:tcW w:w="1375" w:type="dxa"/>
            <w:tcBorders>
              <w:bottom w:val="single" w:sz="4" w:space="0" w:color="auto"/>
            </w:tcBorders>
            <w:vAlign w:val="bottom"/>
          </w:tcPr>
          <w:p w14:paraId="52FD8905" w14:textId="77777777" w:rsidR="00EC6FD6" w:rsidRPr="006D70E7" w:rsidRDefault="00EC6FD6" w:rsidP="00B43A81">
            <w:pPr>
              <w:jc w:val="right"/>
              <w:rPr>
                <w:rFonts w:ascii="Arial" w:hAnsi="Arial" w:cs="Arial"/>
                <w:b/>
                <w:sz w:val="16"/>
                <w:szCs w:val="16"/>
              </w:rPr>
            </w:pPr>
            <w:r w:rsidRPr="006D70E7">
              <w:rPr>
                <w:rFonts w:ascii="Arial" w:hAnsi="Arial" w:cs="Arial"/>
                <w:b/>
                <w:sz w:val="16"/>
                <w:szCs w:val="16"/>
              </w:rPr>
              <w:t>-6 090 016</w:t>
            </w:r>
          </w:p>
        </w:tc>
        <w:tc>
          <w:tcPr>
            <w:tcW w:w="1418" w:type="dxa"/>
            <w:tcBorders>
              <w:bottom w:val="single" w:sz="4" w:space="0" w:color="auto"/>
            </w:tcBorders>
            <w:vAlign w:val="bottom"/>
          </w:tcPr>
          <w:p w14:paraId="637E6EFD" w14:textId="77777777" w:rsidR="00EC6FD6" w:rsidRPr="006D70E7" w:rsidRDefault="00EC6FD6" w:rsidP="00B43A81">
            <w:pPr>
              <w:jc w:val="right"/>
              <w:rPr>
                <w:rFonts w:ascii="Arial" w:hAnsi="Arial" w:cs="Arial"/>
                <w:b/>
                <w:sz w:val="16"/>
                <w:szCs w:val="16"/>
              </w:rPr>
            </w:pPr>
            <w:r w:rsidRPr="006D70E7">
              <w:rPr>
                <w:rFonts w:ascii="Arial" w:hAnsi="Arial" w:cs="Arial"/>
                <w:b/>
                <w:sz w:val="16"/>
                <w:szCs w:val="16"/>
              </w:rPr>
              <w:t>-18 573 575</w:t>
            </w:r>
          </w:p>
        </w:tc>
        <w:tc>
          <w:tcPr>
            <w:tcW w:w="1417" w:type="dxa"/>
            <w:tcBorders>
              <w:bottom w:val="single" w:sz="4" w:space="0" w:color="auto"/>
            </w:tcBorders>
            <w:vAlign w:val="bottom"/>
          </w:tcPr>
          <w:p w14:paraId="0474C884" w14:textId="77777777" w:rsidR="00EC6FD6" w:rsidRPr="006D70E7" w:rsidRDefault="00EC6FD6" w:rsidP="00B43A81">
            <w:pPr>
              <w:jc w:val="right"/>
              <w:rPr>
                <w:rFonts w:ascii="Arial" w:hAnsi="Arial" w:cs="Arial"/>
                <w:b/>
                <w:sz w:val="16"/>
                <w:szCs w:val="16"/>
              </w:rPr>
            </w:pPr>
            <w:r w:rsidRPr="006D70E7">
              <w:rPr>
                <w:rFonts w:ascii="Arial" w:hAnsi="Arial" w:cs="Arial"/>
                <w:b/>
                <w:sz w:val="16"/>
                <w:szCs w:val="16"/>
              </w:rPr>
              <w:t>-6 043 956</w:t>
            </w:r>
          </w:p>
        </w:tc>
        <w:tc>
          <w:tcPr>
            <w:tcW w:w="1418" w:type="dxa"/>
            <w:tcBorders>
              <w:bottom w:val="single" w:sz="4" w:space="0" w:color="auto"/>
            </w:tcBorders>
            <w:vAlign w:val="bottom"/>
          </w:tcPr>
          <w:p w14:paraId="0F3D12F3" w14:textId="0D8CD74D" w:rsidR="00EC6FD6" w:rsidRPr="006D70E7" w:rsidRDefault="00D6407E" w:rsidP="00B43A81">
            <w:pPr>
              <w:jc w:val="right"/>
              <w:rPr>
                <w:rFonts w:ascii="Arial" w:hAnsi="Arial" w:cs="Arial"/>
                <w:b/>
                <w:sz w:val="16"/>
                <w:szCs w:val="16"/>
              </w:rPr>
            </w:pPr>
            <w:r w:rsidRPr="006D70E7">
              <w:rPr>
                <w:rFonts w:ascii="Arial" w:hAnsi="Arial" w:cs="Arial"/>
                <w:b/>
                <w:sz w:val="16"/>
                <w:szCs w:val="16"/>
              </w:rPr>
              <w:t>-11 538 214</w:t>
            </w:r>
          </w:p>
        </w:tc>
      </w:tr>
    </w:tbl>
    <w:p w14:paraId="408C944C" w14:textId="77777777" w:rsidR="00EC6FD6" w:rsidRPr="006D70E7" w:rsidRDefault="00EC6FD6" w:rsidP="00EC6FD6">
      <w:pPr>
        <w:autoSpaceDE w:val="0"/>
        <w:autoSpaceDN w:val="0"/>
        <w:adjustRightInd w:val="0"/>
        <w:jc w:val="both"/>
        <w:rPr>
          <w:rFonts w:ascii="Arial" w:hAnsi="Arial" w:cs="Arial"/>
          <w:sz w:val="22"/>
          <w:szCs w:val="22"/>
          <w:lang w:eastAsia="et-EE"/>
        </w:rPr>
      </w:pPr>
    </w:p>
    <w:p w14:paraId="6C21F023" w14:textId="06331FE9" w:rsidR="00EC6FD6" w:rsidRPr="00D87EE0" w:rsidRDefault="00EC6FD6" w:rsidP="00EC6FD6">
      <w:pPr>
        <w:autoSpaceDE w:val="0"/>
        <w:autoSpaceDN w:val="0"/>
        <w:adjustRightInd w:val="0"/>
        <w:jc w:val="both"/>
        <w:rPr>
          <w:rFonts w:ascii="Arial" w:hAnsi="Arial" w:cs="Arial"/>
          <w:sz w:val="22"/>
          <w:szCs w:val="22"/>
          <w:lang w:eastAsia="et-EE"/>
        </w:rPr>
      </w:pPr>
      <w:r w:rsidRPr="006D70E7">
        <w:rPr>
          <w:rFonts w:ascii="Arial" w:hAnsi="Arial" w:cs="Arial"/>
          <w:sz w:val="22"/>
          <w:szCs w:val="22"/>
          <w:lang w:eastAsia="et-EE"/>
        </w:rPr>
        <w:t xml:space="preserve">Investeerimistegevuse eelarve on </w:t>
      </w:r>
      <w:r w:rsidR="00D6407E" w:rsidRPr="006D70E7">
        <w:rPr>
          <w:rFonts w:ascii="Arial" w:hAnsi="Arial" w:cs="Arial"/>
          <w:sz w:val="22"/>
          <w:szCs w:val="22"/>
          <w:lang w:eastAsia="et-EE"/>
        </w:rPr>
        <w:t>11 538 214</w:t>
      </w:r>
      <w:r w:rsidRPr="006D70E7">
        <w:rPr>
          <w:rFonts w:ascii="Arial" w:hAnsi="Arial" w:cs="Arial"/>
          <w:sz w:val="22"/>
          <w:szCs w:val="22"/>
          <w:lang w:eastAsia="et-EE"/>
        </w:rPr>
        <w:t xml:space="preserve"> eurot.</w:t>
      </w:r>
    </w:p>
    <w:p w14:paraId="792327E9" w14:textId="6F525FC7" w:rsidR="00430C2D" w:rsidRPr="00D87EE0" w:rsidRDefault="00EC6FD6" w:rsidP="000A3A4E">
      <w:pPr>
        <w:jc w:val="both"/>
        <w:rPr>
          <w:rFonts w:ascii="Arial" w:hAnsi="Arial" w:cs="Arial"/>
          <w:sz w:val="22"/>
          <w:szCs w:val="22"/>
          <w:lang w:eastAsia="et-EE"/>
        </w:rPr>
      </w:pPr>
      <w:r w:rsidRPr="00D87EE0">
        <w:rPr>
          <w:rFonts w:ascii="Arial" w:hAnsi="Arial" w:cs="Arial"/>
          <w:sz w:val="22"/>
          <w:szCs w:val="22"/>
          <w:lang w:eastAsia="et-EE"/>
        </w:rPr>
        <w:t>Põhivara soetuseks antava sihtfinantseeringuna on kavandatud vahendid 121 000 eurot, millest 11 000 eurot on kirikute ja kogutuste hoonete parendamiseks ning 110 000 eurot moodustavad kaasava eelarve vahendid (</w:t>
      </w:r>
      <w:r w:rsidRPr="00D87EE0">
        <w:rPr>
          <w:rFonts w:ascii="Arial" w:hAnsi="Arial" w:cs="Arial"/>
          <w:sz w:val="22"/>
          <w:szCs w:val="22"/>
        </w:rPr>
        <w:t>2024. aasta eelarve 110 000 eurot).</w:t>
      </w:r>
      <w:r w:rsidRPr="00D87EE0">
        <w:rPr>
          <w:rFonts w:ascii="Arial" w:hAnsi="Arial" w:cs="Arial"/>
          <w:sz w:val="22"/>
          <w:szCs w:val="22"/>
          <w:lang w:eastAsia="et-EE"/>
        </w:rPr>
        <w:t xml:space="preserve"> </w:t>
      </w:r>
    </w:p>
    <w:p w14:paraId="14D7499C" w14:textId="211B24B2" w:rsidR="00430C2D" w:rsidRPr="00D87EE0" w:rsidRDefault="00430C2D" w:rsidP="00F178FE">
      <w:pPr>
        <w:pStyle w:val="Pealkiri2"/>
        <w:numPr>
          <w:ilvl w:val="1"/>
          <w:numId w:val="18"/>
        </w:numPr>
        <w:spacing w:before="240"/>
        <w:ind w:left="720"/>
        <w:rPr>
          <w:rFonts w:ascii="Arial" w:hAnsi="Arial" w:cs="Arial"/>
          <w:szCs w:val="28"/>
          <w:lang w:val="et-EE"/>
        </w:rPr>
      </w:pPr>
      <w:bookmarkStart w:id="51" w:name="_Toc183439022"/>
      <w:r w:rsidRPr="00D87EE0">
        <w:rPr>
          <w:rFonts w:ascii="Arial" w:hAnsi="Arial" w:cs="Arial"/>
          <w:szCs w:val="28"/>
          <w:lang w:val="et-EE"/>
        </w:rPr>
        <w:t>Investeeringud valdkondade lõikes</w:t>
      </w:r>
      <w:bookmarkEnd w:id="51"/>
    </w:p>
    <w:p w14:paraId="222F8FC9" w14:textId="77777777" w:rsidR="00430C2D" w:rsidRPr="00D87EE0" w:rsidRDefault="00430C2D" w:rsidP="00430C2D">
      <w:pPr>
        <w:jc w:val="both"/>
        <w:rPr>
          <w:rFonts w:ascii="Arial" w:hAnsi="Arial" w:cs="Arial"/>
          <w:bCs/>
          <w:sz w:val="22"/>
          <w:szCs w:val="22"/>
        </w:rPr>
      </w:pPr>
    </w:p>
    <w:p w14:paraId="15ABC8A5" w14:textId="77777777" w:rsidR="00430C2D" w:rsidRPr="00D87EE0" w:rsidRDefault="00430C2D" w:rsidP="00430C2D">
      <w:pPr>
        <w:jc w:val="both"/>
        <w:rPr>
          <w:rFonts w:ascii="Arial" w:hAnsi="Arial" w:cs="Arial"/>
          <w:bCs/>
          <w:sz w:val="22"/>
          <w:szCs w:val="22"/>
        </w:rPr>
      </w:pPr>
      <w:r w:rsidRPr="00D87EE0">
        <w:rPr>
          <w:rFonts w:ascii="Arial" w:hAnsi="Arial" w:cs="Arial"/>
          <w:b/>
          <w:sz w:val="22"/>
          <w:szCs w:val="22"/>
        </w:rPr>
        <w:t>Tabel 20</w:t>
      </w:r>
      <w:r w:rsidRPr="00D87EE0">
        <w:rPr>
          <w:rFonts w:ascii="Arial" w:hAnsi="Arial" w:cs="Arial"/>
          <w:bCs/>
          <w:sz w:val="22"/>
          <w:szCs w:val="22"/>
        </w:rPr>
        <w:t xml:space="preserve"> Investeeringud 2025. aastal</w:t>
      </w:r>
    </w:p>
    <w:tbl>
      <w:tblPr>
        <w:tblW w:w="9067" w:type="dxa"/>
        <w:tblCellMar>
          <w:left w:w="70" w:type="dxa"/>
          <w:right w:w="70" w:type="dxa"/>
        </w:tblCellMar>
        <w:tblLook w:val="04A0" w:firstRow="1" w:lastRow="0" w:firstColumn="1" w:lastColumn="0" w:noHBand="0" w:noVBand="1"/>
      </w:tblPr>
      <w:tblGrid>
        <w:gridCol w:w="380"/>
        <w:gridCol w:w="5285"/>
        <w:gridCol w:w="1701"/>
        <w:gridCol w:w="1701"/>
      </w:tblGrid>
      <w:tr w:rsidR="00430C2D" w:rsidRPr="00D87EE0" w14:paraId="5BCCD9C0" w14:textId="77777777" w:rsidTr="008126E3">
        <w:trPr>
          <w:trHeight w:val="227"/>
          <w:tblHeader/>
        </w:trPr>
        <w:tc>
          <w:tcPr>
            <w:tcW w:w="38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7A3D2560" w14:textId="77777777" w:rsidR="00430C2D" w:rsidRPr="00D87EE0" w:rsidRDefault="00430C2D" w:rsidP="00B43A81">
            <w:pPr>
              <w:jc w:val="cente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6CFC000" w14:textId="77777777" w:rsidR="00430C2D" w:rsidRPr="00D87EE0" w:rsidRDefault="00430C2D" w:rsidP="008126E3">
            <w:pPr>
              <w:jc w:val="center"/>
              <w:rPr>
                <w:rFonts w:ascii="Arial" w:hAnsi="Arial" w:cs="Arial"/>
                <w:color w:val="000000"/>
                <w:sz w:val="16"/>
                <w:szCs w:val="16"/>
                <w:lang w:eastAsia="et-EE"/>
              </w:rPr>
            </w:pPr>
            <w:r w:rsidRPr="00D87EE0">
              <w:rPr>
                <w:rFonts w:ascii="Arial" w:hAnsi="Arial" w:cs="Arial"/>
                <w:color w:val="000000"/>
                <w:sz w:val="16"/>
                <w:szCs w:val="16"/>
                <w:lang w:eastAsia="et-EE"/>
              </w:rPr>
              <w:t>Põhivara soetus (Investeering)</w:t>
            </w:r>
          </w:p>
        </w:tc>
        <w:tc>
          <w:tcPr>
            <w:tcW w:w="340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B0577AC" w14:textId="77777777" w:rsidR="00430C2D" w:rsidRPr="00D87EE0" w:rsidRDefault="00430C2D" w:rsidP="00B43A81">
            <w:pPr>
              <w:jc w:val="center"/>
              <w:rPr>
                <w:rFonts w:ascii="Arial" w:hAnsi="Arial" w:cs="Arial"/>
                <w:color w:val="000000"/>
                <w:sz w:val="16"/>
                <w:szCs w:val="16"/>
                <w:lang w:eastAsia="et-EE"/>
              </w:rPr>
            </w:pPr>
            <w:r w:rsidRPr="00D87EE0">
              <w:rPr>
                <w:rFonts w:ascii="Arial" w:hAnsi="Arial" w:cs="Arial"/>
                <w:color w:val="000000"/>
                <w:sz w:val="16"/>
                <w:szCs w:val="16"/>
                <w:lang w:eastAsia="et-EE"/>
              </w:rPr>
              <w:t xml:space="preserve">2025 eelarve </w:t>
            </w:r>
          </w:p>
        </w:tc>
      </w:tr>
      <w:tr w:rsidR="00430C2D" w:rsidRPr="00D87EE0" w14:paraId="001A77D0" w14:textId="77777777" w:rsidTr="008126E3">
        <w:trPr>
          <w:trHeight w:val="227"/>
          <w:tblHeader/>
        </w:trPr>
        <w:tc>
          <w:tcPr>
            <w:tcW w:w="380" w:type="dxa"/>
            <w:vMerge/>
            <w:tcBorders>
              <w:top w:val="single" w:sz="4" w:space="0" w:color="auto"/>
              <w:left w:val="single" w:sz="4" w:space="0" w:color="auto"/>
              <w:bottom w:val="single" w:sz="4" w:space="0" w:color="000000"/>
              <w:right w:val="single" w:sz="4" w:space="0" w:color="auto"/>
            </w:tcBorders>
            <w:vAlign w:val="center"/>
            <w:hideMark/>
          </w:tcPr>
          <w:p w14:paraId="5CCA738A" w14:textId="77777777" w:rsidR="00430C2D" w:rsidRPr="00D87EE0" w:rsidRDefault="00430C2D" w:rsidP="00B43A81">
            <w:pPr>
              <w:rPr>
                <w:rFonts w:ascii="Arial" w:hAnsi="Arial" w:cs="Arial"/>
                <w:color w:val="000000"/>
                <w:sz w:val="16"/>
                <w:szCs w:val="16"/>
                <w:lang w:eastAsia="et-EE"/>
              </w:rPr>
            </w:pPr>
          </w:p>
        </w:tc>
        <w:tc>
          <w:tcPr>
            <w:tcW w:w="5285" w:type="dxa"/>
            <w:vMerge/>
            <w:tcBorders>
              <w:top w:val="single" w:sz="4" w:space="0" w:color="auto"/>
              <w:left w:val="single" w:sz="4" w:space="0" w:color="auto"/>
              <w:bottom w:val="single" w:sz="4" w:space="0" w:color="000000"/>
              <w:right w:val="single" w:sz="4" w:space="0" w:color="auto"/>
            </w:tcBorders>
            <w:vAlign w:val="center"/>
            <w:hideMark/>
          </w:tcPr>
          <w:p w14:paraId="5DBF5856" w14:textId="77777777" w:rsidR="00430C2D" w:rsidRPr="00D87EE0" w:rsidRDefault="00430C2D" w:rsidP="00B43A81">
            <w:pPr>
              <w:rPr>
                <w:rFonts w:ascii="Arial" w:hAnsi="Arial" w:cs="Arial"/>
                <w:color w:val="000000"/>
                <w:sz w:val="16"/>
                <w:szCs w:val="16"/>
                <w:lang w:eastAsia="et-EE"/>
              </w:rPr>
            </w:pPr>
          </w:p>
        </w:tc>
        <w:tc>
          <w:tcPr>
            <w:tcW w:w="1701" w:type="dxa"/>
            <w:tcBorders>
              <w:top w:val="nil"/>
              <w:left w:val="nil"/>
              <w:bottom w:val="single" w:sz="4" w:space="0" w:color="auto"/>
              <w:right w:val="single" w:sz="4" w:space="0" w:color="auto"/>
            </w:tcBorders>
            <w:shd w:val="clear" w:color="000000" w:fill="D9D9D9"/>
            <w:vAlign w:val="center"/>
            <w:hideMark/>
          </w:tcPr>
          <w:p w14:paraId="10ACC7F7" w14:textId="77777777" w:rsidR="00430C2D" w:rsidRPr="00D87EE0" w:rsidRDefault="00430C2D" w:rsidP="00B43A81">
            <w:pPr>
              <w:jc w:val="center"/>
              <w:rPr>
                <w:rFonts w:ascii="Arial" w:hAnsi="Arial" w:cs="Arial"/>
                <w:color w:val="000000"/>
                <w:sz w:val="16"/>
                <w:szCs w:val="16"/>
                <w:lang w:eastAsia="et-EE"/>
              </w:rPr>
            </w:pPr>
            <w:r w:rsidRPr="00D87EE0">
              <w:rPr>
                <w:rFonts w:ascii="Arial" w:hAnsi="Arial" w:cs="Arial"/>
                <w:color w:val="000000"/>
                <w:sz w:val="16"/>
                <w:szCs w:val="16"/>
                <w:lang w:eastAsia="et-EE"/>
              </w:rPr>
              <w:t>Kogumaksumus</w:t>
            </w:r>
          </w:p>
        </w:tc>
        <w:tc>
          <w:tcPr>
            <w:tcW w:w="1701" w:type="dxa"/>
            <w:tcBorders>
              <w:top w:val="nil"/>
              <w:left w:val="nil"/>
              <w:bottom w:val="single" w:sz="4" w:space="0" w:color="auto"/>
              <w:right w:val="single" w:sz="4" w:space="0" w:color="auto"/>
            </w:tcBorders>
            <w:shd w:val="clear" w:color="000000" w:fill="D9D9D9"/>
            <w:vAlign w:val="center"/>
            <w:hideMark/>
          </w:tcPr>
          <w:p w14:paraId="4F8017B6" w14:textId="77777777" w:rsidR="00430C2D" w:rsidRPr="00D87EE0" w:rsidRDefault="00430C2D" w:rsidP="00B43A81">
            <w:pPr>
              <w:jc w:val="center"/>
              <w:rPr>
                <w:rFonts w:ascii="Arial" w:hAnsi="Arial" w:cs="Arial"/>
                <w:color w:val="000000"/>
                <w:sz w:val="16"/>
                <w:szCs w:val="16"/>
                <w:lang w:eastAsia="et-EE"/>
              </w:rPr>
            </w:pPr>
            <w:r w:rsidRPr="00D87EE0">
              <w:rPr>
                <w:rFonts w:ascii="Arial" w:hAnsi="Arial" w:cs="Arial"/>
                <w:color w:val="000000"/>
                <w:sz w:val="16"/>
                <w:szCs w:val="16"/>
                <w:lang w:eastAsia="et-EE"/>
              </w:rPr>
              <w:t>sh kavandatav toetus põhivara soetamiseks</w:t>
            </w:r>
          </w:p>
        </w:tc>
      </w:tr>
      <w:tr w:rsidR="00430C2D" w:rsidRPr="00D87EE0" w14:paraId="68294440"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273201C"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01</w:t>
            </w:r>
          </w:p>
        </w:tc>
        <w:tc>
          <w:tcPr>
            <w:tcW w:w="5285" w:type="dxa"/>
            <w:tcBorders>
              <w:top w:val="nil"/>
              <w:left w:val="nil"/>
              <w:bottom w:val="single" w:sz="4" w:space="0" w:color="auto"/>
              <w:right w:val="single" w:sz="4" w:space="0" w:color="auto"/>
            </w:tcBorders>
            <w:shd w:val="clear" w:color="auto" w:fill="auto"/>
            <w:vAlign w:val="bottom"/>
            <w:hideMark/>
          </w:tcPr>
          <w:p w14:paraId="65A398D4" w14:textId="77777777" w:rsidR="00430C2D" w:rsidRPr="00D87EE0" w:rsidRDefault="00430C2D" w:rsidP="00B43A81">
            <w:pPr>
              <w:rPr>
                <w:rFonts w:ascii="Arial" w:hAnsi="Arial" w:cs="Arial"/>
                <w:b/>
                <w:bCs/>
                <w:sz w:val="16"/>
                <w:szCs w:val="16"/>
                <w:lang w:eastAsia="et-EE"/>
              </w:rPr>
            </w:pPr>
            <w:r w:rsidRPr="00D87EE0">
              <w:rPr>
                <w:rFonts w:ascii="Arial" w:hAnsi="Arial" w:cs="Arial"/>
                <w:b/>
                <w:bCs/>
                <w:sz w:val="16"/>
                <w:szCs w:val="16"/>
                <w:lang w:eastAsia="et-EE"/>
              </w:rPr>
              <w:t>Üldised valitsemissektori teenused</w:t>
            </w:r>
          </w:p>
        </w:tc>
        <w:tc>
          <w:tcPr>
            <w:tcW w:w="1701" w:type="dxa"/>
            <w:tcBorders>
              <w:top w:val="nil"/>
              <w:left w:val="nil"/>
              <w:bottom w:val="single" w:sz="4" w:space="0" w:color="auto"/>
              <w:right w:val="single" w:sz="4" w:space="0" w:color="auto"/>
            </w:tcBorders>
            <w:shd w:val="clear" w:color="auto" w:fill="auto"/>
            <w:noWrap/>
            <w:vAlign w:val="bottom"/>
            <w:hideMark/>
          </w:tcPr>
          <w:p w14:paraId="502AF03C" w14:textId="77777777" w:rsidR="00430C2D" w:rsidRPr="00D87EE0" w:rsidRDefault="00430C2D" w:rsidP="00B43A81">
            <w:pPr>
              <w:jc w:val="right"/>
              <w:rPr>
                <w:rFonts w:ascii="Arial" w:hAnsi="Arial" w:cs="Arial"/>
                <w:b/>
                <w:bCs/>
                <w:color w:val="000000"/>
                <w:sz w:val="16"/>
                <w:szCs w:val="16"/>
                <w:lang w:eastAsia="et-EE"/>
              </w:rPr>
            </w:pPr>
            <w:r w:rsidRPr="00D87EE0">
              <w:rPr>
                <w:rFonts w:ascii="Arial" w:hAnsi="Arial" w:cs="Arial"/>
                <w:b/>
                <w:bCs/>
                <w:color w:val="000000"/>
                <w:sz w:val="16"/>
                <w:szCs w:val="16"/>
                <w:lang w:eastAsia="et-EE"/>
              </w:rPr>
              <w:t>150 000</w:t>
            </w:r>
          </w:p>
        </w:tc>
        <w:tc>
          <w:tcPr>
            <w:tcW w:w="1701" w:type="dxa"/>
            <w:tcBorders>
              <w:top w:val="nil"/>
              <w:left w:val="nil"/>
              <w:bottom w:val="single" w:sz="4" w:space="0" w:color="auto"/>
              <w:right w:val="single" w:sz="4" w:space="0" w:color="auto"/>
            </w:tcBorders>
            <w:shd w:val="clear" w:color="auto" w:fill="auto"/>
            <w:noWrap/>
            <w:vAlign w:val="bottom"/>
            <w:hideMark/>
          </w:tcPr>
          <w:p w14:paraId="1A4F1D71" w14:textId="77777777" w:rsidR="00430C2D" w:rsidRPr="00D87EE0" w:rsidRDefault="00430C2D" w:rsidP="00B43A81">
            <w:pPr>
              <w:jc w:val="right"/>
              <w:rPr>
                <w:rFonts w:ascii="Arial" w:hAnsi="Arial" w:cs="Arial"/>
                <w:b/>
                <w:bCs/>
                <w:color w:val="000000"/>
                <w:sz w:val="16"/>
                <w:szCs w:val="16"/>
                <w:lang w:eastAsia="et-EE"/>
              </w:rPr>
            </w:pPr>
            <w:r w:rsidRPr="00D87EE0">
              <w:rPr>
                <w:rFonts w:ascii="Arial" w:hAnsi="Arial" w:cs="Arial"/>
                <w:b/>
                <w:bCs/>
                <w:color w:val="000000"/>
                <w:sz w:val="16"/>
                <w:szCs w:val="16"/>
                <w:lang w:eastAsia="et-EE"/>
              </w:rPr>
              <w:t>0</w:t>
            </w:r>
          </w:p>
        </w:tc>
      </w:tr>
      <w:tr w:rsidR="00430C2D" w:rsidRPr="00D87EE0" w14:paraId="3804A430"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22C410A"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noWrap/>
            <w:vAlign w:val="bottom"/>
            <w:hideMark/>
          </w:tcPr>
          <w:p w14:paraId="46C7E4CA"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IT tarkvara arendus, serverite soetus</w:t>
            </w:r>
          </w:p>
        </w:tc>
        <w:tc>
          <w:tcPr>
            <w:tcW w:w="1701" w:type="dxa"/>
            <w:tcBorders>
              <w:top w:val="nil"/>
              <w:left w:val="nil"/>
              <w:bottom w:val="single" w:sz="4" w:space="0" w:color="auto"/>
              <w:right w:val="single" w:sz="4" w:space="0" w:color="auto"/>
            </w:tcBorders>
            <w:shd w:val="clear" w:color="auto" w:fill="auto"/>
            <w:noWrap/>
            <w:vAlign w:val="bottom"/>
            <w:hideMark/>
          </w:tcPr>
          <w:p w14:paraId="7DA0F025"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150 000</w:t>
            </w:r>
          </w:p>
        </w:tc>
        <w:tc>
          <w:tcPr>
            <w:tcW w:w="1701" w:type="dxa"/>
            <w:tcBorders>
              <w:top w:val="nil"/>
              <w:left w:val="nil"/>
              <w:bottom w:val="single" w:sz="4" w:space="0" w:color="auto"/>
              <w:right w:val="single" w:sz="4" w:space="0" w:color="auto"/>
            </w:tcBorders>
            <w:shd w:val="clear" w:color="auto" w:fill="auto"/>
            <w:noWrap/>
            <w:vAlign w:val="bottom"/>
            <w:hideMark/>
          </w:tcPr>
          <w:p w14:paraId="2229C8AF"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430C2D" w:rsidRPr="00D87EE0" w14:paraId="53964924"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51B8B46"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04</w:t>
            </w:r>
          </w:p>
        </w:tc>
        <w:tc>
          <w:tcPr>
            <w:tcW w:w="5285" w:type="dxa"/>
            <w:tcBorders>
              <w:top w:val="nil"/>
              <w:left w:val="nil"/>
              <w:bottom w:val="single" w:sz="4" w:space="0" w:color="auto"/>
              <w:right w:val="single" w:sz="4" w:space="0" w:color="auto"/>
            </w:tcBorders>
            <w:shd w:val="clear" w:color="auto" w:fill="auto"/>
            <w:noWrap/>
            <w:vAlign w:val="bottom"/>
            <w:hideMark/>
          </w:tcPr>
          <w:p w14:paraId="2CBABAFF"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Majandus</w:t>
            </w:r>
          </w:p>
        </w:tc>
        <w:tc>
          <w:tcPr>
            <w:tcW w:w="1701" w:type="dxa"/>
            <w:tcBorders>
              <w:top w:val="nil"/>
              <w:left w:val="nil"/>
              <w:bottom w:val="single" w:sz="4" w:space="0" w:color="auto"/>
              <w:right w:val="single" w:sz="4" w:space="0" w:color="auto"/>
            </w:tcBorders>
            <w:shd w:val="clear" w:color="auto" w:fill="auto"/>
            <w:noWrap/>
            <w:vAlign w:val="bottom"/>
            <w:hideMark/>
          </w:tcPr>
          <w:p w14:paraId="12A495D1" w14:textId="496C7A22" w:rsidR="00430C2D" w:rsidRPr="006D70E7" w:rsidRDefault="007B61A4" w:rsidP="00B43A81">
            <w:pPr>
              <w:jc w:val="right"/>
              <w:rPr>
                <w:rFonts w:ascii="Arial" w:hAnsi="Arial" w:cs="Arial"/>
                <w:b/>
                <w:bCs/>
                <w:color w:val="000000"/>
                <w:sz w:val="16"/>
                <w:szCs w:val="16"/>
                <w:lang w:eastAsia="et-EE"/>
              </w:rPr>
            </w:pPr>
            <w:r w:rsidRPr="006D70E7">
              <w:rPr>
                <w:rFonts w:ascii="Arial" w:hAnsi="Arial" w:cs="Arial"/>
                <w:b/>
                <w:bCs/>
                <w:color w:val="000000"/>
                <w:sz w:val="16"/>
                <w:szCs w:val="16"/>
                <w:lang w:eastAsia="et-EE"/>
              </w:rPr>
              <w:t>3 715 181</w:t>
            </w:r>
          </w:p>
        </w:tc>
        <w:tc>
          <w:tcPr>
            <w:tcW w:w="1701" w:type="dxa"/>
            <w:tcBorders>
              <w:top w:val="nil"/>
              <w:left w:val="nil"/>
              <w:bottom w:val="single" w:sz="4" w:space="0" w:color="auto"/>
              <w:right w:val="single" w:sz="4" w:space="0" w:color="auto"/>
            </w:tcBorders>
            <w:shd w:val="clear" w:color="auto" w:fill="auto"/>
            <w:noWrap/>
            <w:vAlign w:val="bottom"/>
            <w:hideMark/>
          </w:tcPr>
          <w:p w14:paraId="4F1429D9" w14:textId="77777777" w:rsidR="00430C2D" w:rsidRPr="00D87EE0" w:rsidRDefault="00430C2D" w:rsidP="00B43A81">
            <w:pPr>
              <w:jc w:val="right"/>
              <w:rPr>
                <w:rFonts w:ascii="Arial" w:hAnsi="Arial" w:cs="Arial"/>
                <w:b/>
                <w:bCs/>
                <w:color w:val="000000"/>
                <w:sz w:val="16"/>
                <w:szCs w:val="16"/>
                <w:lang w:eastAsia="et-EE"/>
              </w:rPr>
            </w:pPr>
            <w:r w:rsidRPr="00D87EE0">
              <w:rPr>
                <w:rFonts w:ascii="Arial" w:hAnsi="Arial" w:cs="Arial"/>
                <w:b/>
                <w:bCs/>
                <w:color w:val="000000"/>
                <w:sz w:val="16"/>
                <w:szCs w:val="16"/>
                <w:lang w:eastAsia="et-EE"/>
              </w:rPr>
              <w:t>1 181 850</w:t>
            </w:r>
          </w:p>
        </w:tc>
      </w:tr>
      <w:tr w:rsidR="00430C2D" w:rsidRPr="00D87EE0" w14:paraId="693BFF68"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780C5B7"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noWrap/>
            <w:vAlign w:val="bottom"/>
            <w:hideMark/>
          </w:tcPr>
          <w:p w14:paraId="322DDCF1"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Teede ehitus ja remont</w:t>
            </w:r>
          </w:p>
        </w:tc>
        <w:tc>
          <w:tcPr>
            <w:tcW w:w="1701" w:type="dxa"/>
            <w:tcBorders>
              <w:top w:val="nil"/>
              <w:left w:val="nil"/>
              <w:bottom w:val="single" w:sz="4" w:space="0" w:color="auto"/>
              <w:right w:val="single" w:sz="4" w:space="0" w:color="auto"/>
            </w:tcBorders>
            <w:shd w:val="clear" w:color="auto" w:fill="auto"/>
            <w:noWrap/>
            <w:vAlign w:val="bottom"/>
            <w:hideMark/>
          </w:tcPr>
          <w:p w14:paraId="2481CCC3" w14:textId="31065F31" w:rsidR="00430C2D" w:rsidRPr="006D70E7" w:rsidRDefault="007B61A4" w:rsidP="00B43A81">
            <w:pPr>
              <w:jc w:val="right"/>
              <w:rPr>
                <w:rFonts w:ascii="Arial" w:hAnsi="Arial" w:cs="Arial"/>
                <w:color w:val="000000"/>
                <w:sz w:val="16"/>
                <w:szCs w:val="16"/>
                <w:lang w:eastAsia="et-EE"/>
              </w:rPr>
            </w:pPr>
            <w:r w:rsidRPr="006D70E7">
              <w:rPr>
                <w:rFonts w:ascii="Arial" w:hAnsi="Arial" w:cs="Arial"/>
                <w:color w:val="000000"/>
                <w:sz w:val="16"/>
                <w:szCs w:val="16"/>
                <w:lang w:eastAsia="et-EE"/>
              </w:rPr>
              <w:t>3 665 181</w:t>
            </w:r>
          </w:p>
        </w:tc>
        <w:tc>
          <w:tcPr>
            <w:tcW w:w="1701" w:type="dxa"/>
            <w:tcBorders>
              <w:top w:val="nil"/>
              <w:left w:val="nil"/>
              <w:bottom w:val="single" w:sz="4" w:space="0" w:color="auto"/>
              <w:right w:val="single" w:sz="4" w:space="0" w:color="auto"/>
            </w:tcBorders>
            <w:shd w:val="clear" w:color="auto" w:fill="auto"/>
            <w:noWrap/>
            <w:vAlign w:val="bottom"/>
            <w:hideMark/>
          </w:tcPr>
          <w:p w14:paraId="22992C0F"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1 181 850</w:t>
            </w:r>
          </w:p>
        </w:tc>
      </w:tr>
      <w:tr w:rsidR="00430C2D" w:rsidRPr="00D87EE0" w14:paraId="1745B1D6"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DC22F51"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5D9E1DE6"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Ühistranspordikorraldus, liiklusohtlike bussipeatuste rekonstrueerimine</w:t>
            </w:r>
          </w:p>
        </w:tc>
        <w:tc>
          <w:tcPr>
            <w:tcW w:w="1701" w:type="dxa"/>
            <w:tcBorders>
              <w:top w:val="nil"/>
              <w:left w:val="nil"/>
              <w:bottom w:val="single" w:sz="4" w:space="0" w:color="auto"/>
              <w:right w:val="single" w:sz="4" w:space="0" w:color="auto"/>
            </w:tcBorders>
            <w:shd w:val="clear" w:color="auto" w:fill="auto"/>
            <w:noWrap/>
            <w:vAlign w:val="bottom"/>
            <w:hideMark/>
          </w:tcPr>
          <w:p w14:paraId="15EDFAD7" w14:textId="77777777" w:rsidR="00430C2D" w:rsidRPr="006D70E7" w:rsidRDefault="00430C2D" w:rsidP="00B43A81">
            <w:pPr>
              <w:jc w:val="right"/>
              <w:rPr>
                <w:rFonts w:ascii="Arial" w:hAnsi="Arial" w:cs="Arial"/>
                <w:color w:val="000000"/>
                <w:sz w:val="16"/>
                <w:szCs w:val="16"/>
                <w:lang w:eastAsia="et-EE"/>
              </w:rPr>
            </w:pPr>
            <w:r w:rsidRPr="006D70E7">
              <w:rPr>
                <w:rFonts w:ascii="Arial" w:hAnsi="Arial" w:cs="Arial"/>
                <w:color w:val="000000"/>
                <w:sz w:val="16"/>
                <w:szCs w:val="16"/>
                <w:lang w:eastAsia="et-EE"/>
              </w:rPr>
              <w:t>50 000</w:t>
            </w:r>
          </w:p>
        </w:tc>
        <w:tc>
          <w:tcPr>
            <w:tcW w:w="1701" w:type="dxa"/>
            <w:tcBorders>
              <w:top w:val="nil"/>
              <w:left w:val="nil"/>
              <w:bottom w:val="single" w:sz="4" w:space="0" w:color="auto"/>
              <w:right w:val="single" w:sz="4" w:space="0" w:color="auto"/>
            </w:tcBorders>
            <w:shd w:val="clear" w:color="auto" w:fill="auto"/>
            <w:noWrap/>
            <w:vAlign w:val="bottom"/>
            <w:hideMark/>
          </w:tcPr>
          <w:p w14:paraId="65BCCE5D"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430C2D" w:rsidRPr="00D87EE0" w14:paraId="61DBBE65"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7C40F5E"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05</w:t>
            </w:r>
          </w:p>
        </w:tc>
        <w:tc>
          <w:tcPr>
            <w:tcW w:w="5285" w:type="dxa"/>
            <w:tcBorders>
              <w:top w:val="nil"/>
              <w:left w:val="nil"/>
              <w:bottom w:val="single" w:sz="4" w:space="0" w:color="auto"/>
              <w:right w:val="single" w:sz="4" w:space="0" w:color="auto"/>
            </w:tcBorders>
            <w:shd w:val="clear" w:color="auto" w:fill="auto"/>
            <w:noWrap/>
            <w:vAlign w:val="bottom"/>
            <w:hideMark/>
          </w:tcPr>
          <w:p w14:paraId="678E84EE"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Keskkonnakaitse</w:t>
            </w:r>
          </w:p>
        </w:tc>
        <w:tc>
          <w:tcPr>
            <w:tcW w:w="1701" w:type="dxa"/>
            <w:tcBorders>
              <w:top w:val="nil"/>
              <w:left w:val="nil"/>
              <w:bottom w:val="single" w:sz="4" w:space="0" w:color="auto"/>
              <w:right w:val="single" w:sz="4" w:space="0" w:color="auto"/>
            </w:tcBorders>
            <w:shd w:val="clear" w:color="auto" w:fill="auto"/>
            <w:noWrap/>
            <w:vAlign w:val="bottom"/>
            <w:hideMark/>
          </w:tcPr>
          <w:p w14:paraId="618E7AFF" w14:textId="77777777" w:rsidR="00430C2D" w:rsidRPr="00D87EE0" w:rsidRDefault="00430C2D" w:rsidP="00B43A81">
            <w:pPr>
              <w:jc w:val="right"/>
              <w:rPr>
                <w:rFonts w:ascii="Arial" w:hAnsi="Arial" w:cs="Arial"/>
                <w:b/>
                <w:bCs/>
                <w:color w:val="000000"/>
                <w:sz w:val="16"/>
                <w:szCs w:val="16"/>
                <w:lang w:eastAsia="et-EE"/>
              </w:rPr>
            </w:pPr>
            <w:r w:rsidRPr="00D87EE0">
              <w:rPr>
                <w:rFonts w:ascii="Arial" w:hAnsi="Arial" w:cs="Arial"/>
                <w:b/>
                <w:bCs/>
                <w:color w:val="000000"/>
                <w:sz w:val="16"/>
                <w:szCs w:val="16"/>
                <w:lang w:eastAsia="et-EE"/>
              </w:rPr>
              <w:t>470 000</w:t>
            </w:r>
          </w:p>
        </w:tc>
        <w:tc>
          <w:tcPr>
            <w:tcW w:w="1701" w:type="dxa"/>
            <w:tcBorders>
              <w:top w:val="nil"/>
              <w:left w:val="nil"/>
              <w:bottom w:val="single" w:sz="4" w:space="0" w:color="auto"/>
              <w:right w:val="single" w:sz="4" w:space="0" w:color="auto"/>
            </w:tcBorders>
            <w:shd w:val="clear" w:color="auto" w:fill="auto"/>
            <w:noWrap/>
            <w:vAlign w:val="bottom"/>
            <w:hideMark/>
          </w:tcPr>
          <w:p w14:paraId="32116EFD" w14:textId="77777777" w:rsidR="00430C2D" w:rsidRPr="00D87EE0" w:rsidRDefault="00430C2D" w:rsidP="00B43A81">
            <w:pPr>
              <w:jc w:val="right"/>
              <w:rPr>
                <w:rFonts w:ascii="Arial" w:hAnsi="Arial" w:cs="Arial"/>
                <w:b/>
                <w:bCs/>
                <w:color w:val="000000"/>
                <w:sz w:val="16"/>
                <w:szCs w:val="16"/>
                <w:lang w:eastAsia="et-EE"/>
              </w:rPr>
            </w:pPr>
            <w:r w:rsidRPr="00D87EE0">
              <w:rPr>
                <w:rFonts w:ascii="Arial" w:hAnsi="Arial" w:cs="Arial"/>
                <w:b/>
                <w:bCs/>
                <w:color w:val="000000"/>
                <w:sz w:val="16"/>
                <w:szCs w:val="16"/>
                <w:lang w:eastAsia="et-EE"/>
              </w:rPr>
              <w:t>282 002</w:t>
            </w:r>
          </w:p>
        </w:tc>
      </w:tr>
      <w:tr w:rsidR="00430C2D" w:rsidRPr="00D87EE0" w14:paraId="5B79DFB2"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6240467"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noWrap/>
            <w:vAlign w:val="bottom"/>
            <w:hideMark/>
          </w:tcPr>
          <w:p w14:paraId="6EC9C9D8"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Life Latest Adapt projekti elluviimine</w:t>
            </w:r>
          </w:p>
        </w:tc>
        <w:tc>
          <w:tcPr>
            <w:tcW w:w="1701" w:type="dxa"/>
            <w:tcBorders>
              <w:top w:val="nil"/>
              <w:left w:val="nil"/>
              <w:bottom w:val="single" w:sz="4" w:space="0" w:color="auto"/>
              <w:right w:val="single" w:sz="4" w:space="0" w:color="auto"/>
            </w:tcBorders>
            <w:shd w:val="clear" w:color="auto" w:fill="auto"/>
            <w:noWrap/>
            <w:vAlign w:val="bottom"/>
            <w:hideMark/>
          </w:tcPr>
          <w:p w14:paraId="4E5148EC" w14:textId="77777777" w:rsidR="00430C2D" w:rsidRPr="00D87EE0" w:rsidRDefault="00430C2D" w:rsidP="00722388">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c>
          <w:tcPr>
            <w:tcW w:w="1701" w:type="dxa"/>
            <w:tcBorders>
              <w:top w:val="nil"/>
              <w:left w:val="nil"/>
              <w:bottom w:val="single" w:sz="4" w:space="0" w:color="auto"/>
              <w:right w:val="single" w:sz="4" w:space="0" w:color="auto"/>
            </w:tcBorders>
            <w:shd w:val="clear" w:color="auto" w:fill="auto"/>
            <w:noWrap/>
            <w:vAlign w:val="bottom"/>
            <w:hideMark/>
          </w:tcPr>
          <w:p w14:paraId="1F675D7A"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282 002</w:t>
            </w:r>
          </w:p>
        </w:tc>
      </w:tr>
      <w:tr w:rsidR="00430C2D" w:rsidRPr="00D87EE0" w14:paraId="0FACC948"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D87895A"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03AD2BCC"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Sademeveesüsteemide rekonstrueerimine</w:t>
            </w:r>
          </w:p>
        </w:tc>
        <w:tc>
          <w:tcPr>
            <w:tcW w:w="1701" w:type="dxa"/>
            <w:tcBorders>
              <w:top w:val="nil"/>
              <w:left w:val="nil"/>
              <w:bottom w:val="single" w:sz="4" w:space="0" w:color="auto"/>
              <w:right w:val="single" w:sz="4" w:space="0" w:color="auto"/>
            </w:tcBorders>
            <w:shd w:val="clear" w:color="auto" w:fill="auto"/>
            <w:noWrap/>
            <w:vAlign w:val="bottom"/>
            <w:hideMark/>
          </w:tcPr>
          <w:p w14:paraId="2575EC61"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295 000</w:t>
            </w:r>
          </w:p>
        </w:tc>
        <w:tc>
          <w:tcPr>
            <w:tcW w:w="1701" w:type="dxa"/>
            <w:tcBorders>
              <w:top w:val="nil"/>
              <w:left w:val="nil"/>
              <w:bottom w:val="single" w:sz="4" w:space="0" w:color="auto"/>
              <w:right w:val="single" w:sz="4" w:space="0" w:color="auto"/>
            </w:tcBorders>
            <w:shd w:val="clear" w:color="auto" w:fill="auto"/>
            <w:noWrap/>
            <w:vAlign w:val="bottom"/>
            <w:hideMark/>
          </w:tcPr>
          <w:p w14:paraId="37FA12B7"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430C2D" w:rsidRPr="00D87EE0" w14:paraId="0BCAE1C2"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2B2779D"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43A3C589"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Avalikus ruumis eriliigilist kogumist võimaldavate mahutite paigaldamine</w:t>
            </w:r>
          </w:p>
        </w:tc>
        <w:tc>
          <w:tcPr>
            <w:tcW w:w="1701" w:type="dxa"/>
            <w:tcBorders>
              <w:top w:val="nil"/>
              <w:left w:val="nil"/>
              <w:bottom w:val="single" w:sz="4" w:space="0" w:color="auto"/>
              <w:right w:val="single" w:sz="4" w:space="0" w:color="auto"/>
            </w:tcBorders>
            <w:shd w:val="clear" w:color="auto" w:fill="auto"/>
            <w:noWrap/>
            <w:vAlign w:val="bottom"/>
            <w:hideMark/>
          </w:tcPr>
          <w:p w14:paraId="7CDDEA37"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80 000</w:t>
            </w:r>
          </w:p>
        </w:tc>
        <w:tc>
          <w:tcPr>
            <w:tcW w:w="1701" w:type="dxa"/>
            <w:tcBorders>
              <w:top w:val="nil"/>
              <w:left w:val="nil"/>
              <w:bottom w:val="single" w:sz="4" w:space="0" w:color="auto"/>
              <w:right w:val="single" w:sz="4" w:space="0" w:color="auto"/>
            </w:tcBorders>
            <w:shd w:val="clear" w:color="auto" w:fill="auto"/>
            <w:noWrap/>
            <w:vAlign w:val="bottom"/>
            <w:hideMark/>
          </w:tcPr>
          <w:p w14:paraId="686F2AD3"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430C2D" w:rsidRPr="00D87EE0" w14:paraId="1BAD52D1"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14381AF"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15D2BE84"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Ringmajandusjaama projekteerimine ja detailplaneeringu koostamine</w:t>
            </w:r>
          </w:p>
        </w:tc>
        <w:tc>
          <w:tcPr>
            <w:tcW w:w="1701" w:type="dxa"/>
            <w:tcBorders>
              <w:top w:val="nil"/>
              <w:left w:val="nil"/>
              <w:bottom w:val="single" w:sz="4" w:space="0" w:color="auto"/>
              <w:right w:val="single" w:sz="4" w:space="0" w:color="auto"/>
            </w:tcBorders>
            <w:shd w:val="clear" w:color="auto" w:fill="auto"/>
            <w:noWrap/>
            <w:vAlign w:val="bottom"/>
            <w:hideMark/>
          </w:tcPr>
          <w:p w14:paraId="50E37A50"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65 000</w:t>
            </w:r>
          </w:p>
        </w:tc>
        <w:tc>
          <w:tcPr>
            <w:tcW w:w="1701" w:type="dxa"/>
            <w:tcBorders>
              <w:top w:val="nil"/>
              <w:left w:val="nil"/>
              <w:bottom w:val="single" w:sz="4" w:space="0" w:color="auto"/>
              <w:right w:val="single" w:sz="4" w:space="0" w:color="auto"/>
            </w:tcBorders>
            <w:shd w:val="clear" w:color="auto" w:fill="auto"/>
            <w:noWrap/>
            <w:vAlign w:val="bottom"/>
            <w:hideMark/>
          </w:tcPr>
          <w:p w14:paraId="41D8226C"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0</w:t>
            </w:r>
          </w:p>
        </w:tc>
      </w:tr>
      <w:tr w:rsidR="00430C2D" w:rsidRPr="00D87EE0" w14:paraId="1CDDEAE6"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34EDDA3"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63999B84"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Matka- ja loodusradade projekteerimine ja ehitus</w:t>
            </w:r>
          </w:p>
        </w:tc>
        <w:tc>
          <w:tcPr>
            <w:tcW w:w="1701" w:type="dxa"/>
            <w:tcBorders>
              <w:top w:val="nil"/>
              <w:left w:val="nil"/>
              <w:bottom w:val="single" w:sz="4" w:space="0" w:color="auto"/>
              <w:right w:val="single" w:sz="4" w:space="0" w:color="auto"/>
            </w:tcBorders>
            <w:shd w:val="clear" w:color="auto" w:fill="auto"/>
            <w:noWrap/>
            <w:vAlign w:val="bottom"/>
            <w:hideMark/>
          </w:tcPr>
          <w:p w14:paraId="16F006F9"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30 000</w:t>
            </w:r>
          </w:p>
        </w:tc>
        <w:tc>
          <w:tcPr>
            <w:tcW w:w="1701" w:type="dxa"/>
            <w:tcBorders>
              <w:top w:val="nil"/>
              <w:left w:val="nil"/>
              <w:bottom w:val="single" w:sz="4" w:space="0" w:color="auto"/>
              <w:right w:val="single" w:sz="4" w:space="0" w:color="auto"/>
            </w:tcBorders>
            <w:shd w:val="clear" w:color="auto" w:fill="auto"/>
            <w:noWrap/>
            <w:vAlign w:val="bottom"/>
            <w:hideMark/>
          </w:tcPr>
          <w:p w14:paraId="11484724"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798D844B"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8894396"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06</w:t>
            </w:r>
          </w:p>
        </w:tc>
        <w:tc>
          <w:tcPr>
            <w:tcW w:w="5285" w:type="dxa"/>
            <w:tcBorders>
              <w:top w:val="nil"/>
              <w:left w:val="nil"/>
              <w:bottom w:val="single" w:sz="4" w:space="0" w:color="auto"/>
              <w:right w:val="single" w:sz="4" w:space="0" w:color="auto"/>
            </w:tcBorders>
            <w:shd w:val="clear" w:color="auto" w:fill="auto"/>
            <w:noWrap/>
            <w:vAlign w:val="bottom"/>
            <w:hideMark/>
          </w:tcPr>
          <w:p w14:paraId="14F296A7"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Elamu- ja kommunaalmajandus</w:t>
            </w:r>
          </w:p>
        </w:tc>
        <w:tc>
          <w:tcPr>
            <w:tcW w:w="1701" w:type="dxa"/>
            <w:tcBorders>
              <w:top w:val="nil"/>
              <w:left w:val="nil"/>
              <w:bottom w:val="single" w:sz="4" w:space="0" w:color="auto"/>
              <w:right w:val="single" w:sz="4" w:space="0" w:color="auto"/>
            </w:tcBorders>
            <w:shd w:val="clear" w:color="auto" w:fill="auto"/>
            <w:noWrap/>
            <w:vAlign w:val="bottom"/>
            <w:hideMark/>
          </w:tcPr>
          <w:p w14:paraId="398A513F" w14:textId="77777777" w:rsidR="00430C2D" w:rsidRPr="00D87EE0" w:rsidRDefault="00430C2D" w:rsidP="00B43A81">
            <w:pPr>
              <w:jc w:val="right"/>
              <w:rPr>
                <w:rFonts w:ascii="Arial" w:hAnsi="Arial" w:cs="Arial"/>
                <w:b/>
                <w:bCs/>
                <w:color w:val="000000"/>
                <w:sz w:val="16"/>
                <w:szCs w:val="16"/>
                <w:lang w:eastAsia="et-EE"/>
              </w:rPr>
            </w:pPr>
            <w:r w:rsidRPr="00D87EE0">
              <w:rPr>
                <w:rFonts w:ascii="Arial" w:hAnsi="Arial" w:cs="Arial"/>
                <w:b/>
                <w:bCs/>
                <w:color w:val="000000"/>
                <w:sz w:val="16"/>
                <w:szCs w:val="16"/>
                <w:lang w:eastAsia="et-EE"/>
              </w:rPr>
              <w:t>2 759 500</w:t>
            </w:r>
          </w:p>
        </w:tc>
        <w:tc>
          <w:tcPr>
            <w:tcW w:w="1701" w:type="dxa"/>
            <w:tcBorders>
              <w:top w:val="nil"/>
              <w:left w:val="nil"/>
              <w:bottom w:val="single" w:sz="4" w:space="0" w:color="auto"/>
              <w:right w:val="single" w:sz="4" w:space="0" w:color="auto"/>
            </w:tcBorders>
            <w:shd w:val="clear" w:color="auto" w:fill="auto"/>
            <w:noWrap/>
            <w:vAlign w:val="bottom"/>
            <w:hideMark/>
          </w:tcPr>
          <w:p w14:paraId="0A5BA9CB" w14:textId="77777777" w:rsidR="00430C2D" w:rsidRPr="00D87EE0" w:rsidRDefault="00430C2D" w:rsidP="00B43A81">
            <w:pPr>
              <w:jc w:val="right"/>
              <w:rPr>
                <w:rFonts w:ascii="Arial" w:hAnsi="Arial" w:cs="Arial"/>
                <w:b/>
                <w:bCs/>
                <w:sz w:val="16"/>
                <w:szCs w:val="16"/>
                <w:lang w:eastAsia="et-EE"/>
              </w:rPr>
            </w:pPr>
            <w:r w:rsidRPr="00D87EE0">
              <w:rPr>
                <w:rFonts w:ascii="Arial" w:hAnsi="Arial" w:cs="Arial"/>
                <w:b/>
                <w:bCs/>
                <w:sz w:val="16"/>
                <w:szCs w:val="16"/>
                <w:lang w:eastAsia="et-EE"/>
              </w:rPr>
              <w:t>1 450 000</w:t>
            </w:r>
          </w:p>
        </w:tc>
      </w:tr>
      <w:tr w:rsidR="00430C2D" w:rsidRPr="00D87EE0" w14:paraId="75EF8CB2"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5193040"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noWrap/>
            <w:vAlign w:val="bottom"/>
            <w:hideMark/>
          </w:tcPr>
          <w:p w14:paraId="725CDC97"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Tänavavalgustuse rekonstrueerimine ja ehitus</w:t>
            </w:r>
          </w:p>
        </w:tc>
        <w:tc>
          <w:tcPr>
            <w:tcW w:w="1701" w:type="dxa"/>
            <w:tcBorders>
              <w:top w:val="nil"/>
              <w:left w:val="nil"/>
              <w:bottom w:val="single" w:sz="4" w:space="0" w:color="auto"/>
              <w:right w:val="single" w:sz="4" w:space="0" w:color="auto"/>
            </w:tcBorders>
            <w:shd w:val="clear" w:color="auto" w:fill="auto"/>
            <w:noWrap/>
            <w:vAlign w:val="bottom"/>
            <w:hideMark/>
          </w:tcPr>
          <w:p w14:paraId="6F8788C9"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300 000</w:t>
            </w:r>
          </w:p>
        </w:tc>
        <w:tc>
          <w:tcPr>
            <w:tcW w:w="1701" w:type="dxa"/>
            <w:tcBorders>
              <w:top w:val="nil"/>
              <w:left w:val="nil"/>
              <w:bottom w:val="single" w:sz="4" w:space="0" w:color="auto"/>
              <w:right w:val="single" w:sz="4" w:space="0" w:color="auto"/>
            </w:tcBorders>
            <w:shd w:val="clear" w:color="auto" w:fill="auto"/>
            <w:noWrap/>
            <w:vAlign w:val="bottom"/>
            <w:hideMark/>
          </w:tcPr>
          <w:p w14:paraId="3D9771A5"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5533BBF0"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1F58CFE"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noWrap/>
            <w:vAlign w:val="bottom"/>
            <w:hideMark/>
          </w:tcPr>
          <w:p w14:paraId="442E975B"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Rohuneeme kalmistu laiendamine</w:t>
            </w:r>
          </w:p>
        </w:tc>
        <w:tc>
          <w:tcPr>
            <w:tcW w:w="1701" w:type="dxa"/>
            <w:tcBorders>
              <w:top w:val="nil"/>
              <w:left w:val="nil"/>
              <w:bottom w:val="nil"/>
              <w:right w:val="single" w:sz="4" w:space="0" w:color="auto"/>
            </w:tcBorders>
            <w:shd w:val="clear" w:color="auto" w:fill="auto"/>
            <w:noWrap/>
            <w:vAlign w:val="bottom"/>
            <w:hideMark/>
          </w:tcPr>
          <w:p w14:paraId="4A7168E9"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30 000</w:t>
            </w:r>
          </w:p>
        </w:tc>
        <w:tc>
          <w:tcPr>
            <w:tcW w:w="1701" w:type="dxa"/>
            <w:tcBorders>
              <w:top w:val="nil"/>
              <w:left w:val="nil"/>
              <w:bottom w:val="single" w:sz="4" w:space="0" w:color="auto"/>
              <w:right w:val="single" w:sz="4" w:space="0" w:color="auto"/>
            </w:tcBorders>
            <w:shd w:val="clear" w:color="auto" w:fill="auto"/>
            <w:noWrap/>
            <w:vAlign w:val="bottom"/>
            <w:hideMark/>
          </w:tcPr>
          <w:p w14:paraId="7BD27DDF"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67C5F99A"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CBDBDA1"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5620A25A"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Randade korrashoid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0140DF"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83 000</w:t>
            </w:r>
          </w:p>
        </w:tc>
        <w:tc>
          <w:tcPr>
            <w:tcW w:w="1701" w:type="dxa"/>
            <w:tcBorders>
              <w:top w:val="nil"/>
              <w:left w:val="nil"/>
              <w:bottom w:val="single" w:sz="4" w:space="0" w:color="auto"/>
              <w:right w:val="single" w:sz="4" w:space="0" w:color="auto"/>
            </w:tcBorders>
            <w:shd w:val="clear" w:color="auto" w:fill="auto"/>
            <w:noWrap/>
            <w:vAlign w:val="bottom"/>
            <w:hideMark/>
          </w:tcPr>
          <w:p w14:paraId="74226D3F"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607D883F"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105828E"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3B6E53DC"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Haljakute rajamine rekreatsioonialadeks (kogukonnaaiad)</w:t>
            </w:r>
          </w:p>
        </w:tc>
        <w:tc>
          <w:tcPr>
            <w:tcW w:w="1701" w:type="dxa"/>
            <w:tcBorders>
              <w:top w:val="nil"/>
              <w:left w:val="nil"/>
              <w:bottom w:val="single" w:sz="4" w:space="0" w:color="auto"/>
              <w:right w:val="single" w:sz="4" w:space="0" w:color="auto"/>
            </w:tcBorders>
            <w:shd w:val="clear" w:color="auto" w:fill="auto"/>
            <w:noWrap/>
            <w:vAlign w:val="bottom"/>
            <w:hideMark/>
          </w:tcPr>
          <w:p w14:paraId="1293E356"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46 500</w:t>
            </w:r>
          </w:p>
        </w:tc>
        <w:tc>
          <w:tcPr>
            <w:tcW w:w="1701" w:type="dxa"/>
            <w:tcBorders>
              <w:top w:val="nil"/>
              <w:left w:val="nil"/>
              <w:bottom w:val="single" w:sz="4" w:space="0" w:color="auto"/>
              <w:right w:val="single" w:sz="4" w:space="0" w:color="auto"/>
            </w:tcBorders>
            <w:shd w:val="clear" w:color="auto" w:fill="auto"/>
            <w:noWrap/>
            <w:vAlign w:val="bottom"/>
            <w:hideMark/>
          </w:tcPr>
          <w:p w14:paraId="4E850780"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4AD49278"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AE0D56B"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2E683F5E"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Tammede pargi rajamine</w:t>
            </w:r>
          </w:p>
        </w:tc>
        <w:tc>
          <w:tcPr>
            <w:tcW w:w="1701" w:type="dxa"/>
            <w:tcBorders>
              <w:top w:val="nil"/>
              <w:left w:val="nil"/>
              <w:bottom w:val="single" w:sz="4" w:space="0" w:color="auto"/>
              <w:right w:val="single" w:sz="4" w:space="0" w:color="auto"/>
            </w:tcBorders>
            <w:shd w:val="clear" w:color="auto" w:fill="auto"/>
            <w:noWrap/>
            <w:vAlign w:val="bottom"/>
            <w:hideMark/>
          </w:tcPr>
          <w:p w14:paraId="7053B64A"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2 300 000</w:t>
            </w:r>
          </w:p>
        </w:tc>
        <w:tc>
          <w:tcPr>
            <w:tcW w:w="1701" w:type="dxa"/>
            <w:tcBorders>
              <w:top w:val="nil"/>
              <w:left w:val="nil"/>
              <w:bottom w:val="single" w:sz="4" w:space="0" w:color="auto"/>
              <w:right w:val="single" w:sz="4" w:space="0" w:color="auto"/>
            </w:tcBorders>
            <w:shd w:val="clear" w:color="auto" w:fill="auto"/>
            <w:noWrap/>
            <w:vAlign w:val="bottom"/>
            <w:hideMark/>
          </w:tcPr>
          <w:p w14:paraId="5685171D"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1 450 000</w:t>
            </w:r>
          </w:p>
        </w:tc>
      </w:tr>
      <w:tr w:rsidR="00430C2D" w:rsidRPr="00D87EE0" w14:paraId="6E5F1C84"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803E4C0"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08</w:t>
            </w:r>
          </w:p>
        </w:tc>
        <w:tc>
          <w:tcPr>
            <w:tcW w:w="5285" w:type="dxa"/>
            <w:tcBorders>
              <w:top w:val="nil"/>
              <w:left w:val="nil"/>
              <w:bottom w:val="single" w:sz="4" w:space="0" w:color="auto"/>
              <w:right w:val="single" w:sz="4" w:space="0" w:color="auto"/>
            </w:tcBorders>
            <w:shd w:val="clear" w:color="auto" w:fill="auto"/>
            <w:noWrap/>
            <w:vAlign w:val="bottom"/>
            <w:hideMark/>
          </w:tcPr>
          <w:p w14:paraId="286B8DD1"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Vaba aeg, kultuur</w:t>
            </w:r>
          </w:p>
        </w:tc>
        <w:tc>
          <w:tcPr>
            <w:tcW w:w="1701" w:type="dxa"/>
            <w:tcBorders>
              <w:top w:val="nil"/>
              <w:left w:val="nil"/>
              <w:bottom w:val="single" w:sz="4" w:space="0" w:color="auto"/>
              <w:right w:val="single" w:sz="4" w:space="0" w:color="auto"/>
            </w:tcBorders>
            <w:shd w:val="clear" w:color="auto" w:fill="auto"/>
            <w:noWrap/>
            <w:vAlign w:val="bottom"/>
            <w:hideMark/>
          </w:tcPr>
          <w:p w14:paraId="412C4C43" w14:textId="1752EB31" w:rsidR="00430C2D" w:rsidRPr="00D87EE0" w:rsidRDefault="00480B27" w:rsidP="00B43A81">
            <w:pPr>
              <w:jc w:val="right"/>
              <w:rPr>
                <w:rFonts w:ascii="Arial" w:hAnsi="Arial" w:cs="Arial"/>
                <w:b/>
                <w:bCs/>
                <w:color w:val="000000"/>
                <w:sz w:val="16"/>
                <w:szCs w:val="16"/>
                <w:lang w:eastAsia="et-EE"/>
              </w:rPr>
            </w:pPr>
            <w:r>
              <w:rPr>
                <w:rFonts w:ascii="Arial" w:hAnsi="Arial" w:cs="Arial"/>
                <w:b/>
                <w:bCs/>
                <w:color w:val="000000"/>
                <w:sz w:val="16"/>
                <w:szCs w:val="16"/>
                <w:lang w:eastAsia="et-EE"/>
              </w:rPr>
              <w:t>3 201 000</w:t>
            </w:r>
          </w:p>
        </w:tc>
        <w:tc>
          <w:tcPr>
            <w:tcW w:w="1701" w:type="dxa"/>
            <w:tcBorders>
              <w:top w:val="nil"/>
              <w:left w:val="nil"/>
              <w:bottom w:val="single" w:sz="4" w:space="0" w:color="auto"/>
              <w:right w:val="single" w:sz="4" w:space="0" w:color="auto"/>
            </w:tcBorders>
            <w:shd w:val="clear" w:color="auto" w:fill="auto"/>
            <w:noWrap/>
            <w:vAlign w:val="bottom"/>
            <w:hideMark/>
          </w:tcPr>
          <w:p w14:paraId="5B768F2A" w14:textId="77777777" w:rsidR="00430C2D" w:rsidRPr="00D87EE0" w:rsidRDefault="00430C2D" w:rsidP="00B43A81">
            <w:pPr>
              <w:jc w:val="right"/>
              <w:rPr>
                <w:rFonts w:ascii="Arial" w:hAnsi="Arial" w:cs="Arial"/>
                <w:b/>
                <w:bCs/>
                <w:sz w:val="16"/>
                <w:szCs w:val="16"/>
                <w:lang w:eastAsia="et-EE"/>
              </w:rPr>
            </w:pPr>
            <w:r w:rsidRPr="00D87EE0">
              <w:rPr>
                <w:rFonts w:ascii="Arial" w:hAnsi="Arial" w:cs="Arial"/>
                <w:b/>
                <w:bCs/>
                <w:sz w:val="16"/>
                <w:szCs w:val="16"/>
                <w:lang w:eastAsia="et-EE"/>
              </w:rPr>
              <w:t>0</w:t>
            </w:r>
          </w:p>
        </w:tc>
      </w:tr>
      <w:tr w:rsidR="00430C2D" w:rsidRPr="00D87EE0" w14:paraId="4DF35BD5"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1D5E11F"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noWrap/>
            <w:vAlign w:val="bottom"/>
            <w:hideMark/>
          </w:tcPr>
          <w:p w14:paraId="152A5521"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Jalgpallihalli rajamine</w:t>
            </w:r>
          </w:p>
        </w:tc>
        <w:tc>
          <w:tcPr>
            <w:tcW w:w="1701" w:type="dxa"/>
            <w:tcBorders>
              <w:top w:val="nil"/>
              <w:left w:val="nil"/>
              <w:bottom w:val="single" w:sz="4" w:space="0" w:color="auto"/>
              <w:right w:val="single" w:sz="4" w:space="0" w:color="auto"/>
            </w:tcBorders>
            <w:shd w:val="clear" w:color="auto" w:fill="auto"/>
            <w:noWrap/>
            <w:vAlign w:val="bottom"/>
            <w:hideMark/>
          </w:tcPr>
          <w:p w14:paraId="141097ED"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2 800 000</w:t>
            </w:r>
          </w:p>
        </w:tc>
        <w:tc>
          <w:tcPr>
            <w:tcW w:w="1701" w:type="dxa"/>
            <w:tcBorders>
              <w:top w:val="nil"/>
              <w:left w:val="nil"/>
              <w:bottom w:val="single" w:sz="4" w:space="0" w:color="auto"/>
              <w:right w:val="single" w:sz="4" w:space="0" w:color="auto"/>
            </w:tcBorders>
            <w:shd w:val="clear" w:color="auto" w:fill="auto"/>
            <w:noWrap/>
            <w:vAlign w:val="bottom"/>
            <w:hideMark/>
          </w:tcPr>
          <w:p w14:paraId="5BA116C5"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348E5140"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C16D32C"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nil"/>
              <w:right w:val="single" w:sz="4" w:space="0" w:color="auto"/>
            </w:tcBorders>
            <w:shd w:val="clear" w:color="auto" w:fill="auto"/>
            <w:vAlign w:val="bottom"/>
            <w:hideMark/>
          </w:tcPr>
          <w:p w14:paraId="62AFFBD3"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Pumptracki raja projekteerimine</w:t>
            </w:r>
          </w:p>
        </w:tc>
        <w:tc>
          <w:tcPr>
            <w:tcW w:w="1701" w:type="dxa"/>
            <w:tcBorders>
              <w:top w:val="nil"/>
              <w:left w:val="nil"/>
              <w:bottom w:val="single" w:sz="4" w:space="0" w:color="auto"/>
              <w:right w:val="single" w:sz="4" w:space="0" w:color="auto"/>
            </w:tcBorders>
            <w:shd w:val="clear" w:color="auto" w:fill="auto"/>
            <w:noWrap/>
            <w:vAlign w:val="bottom"/>
            <w:hideMark/>
          </w:tcPr>
          <w:p w14:paraId="145CBA60"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20 000</w:t>
            </w:r>
          </w:p>
        </w:tc>
        <w:tc>
          <w:tcPr>
            <w:tcW w:w="1701" w:type="dxa"/>
            <w:tcBorders>
              <w:top w:val="nil"/>
              <w:left w:val="nil"/>
              <w:bottom w:val="single" w:sz="4" w:space="0" w:color="auto"/>
              <w:right w:val="single" w:sz="4" w:space="0" w:color="auto"/>
            </w:tcBorders>
            <w:shd w:val="clear" w:color="auto" w:fill="auto"/>
            <w:noWrap/>
            <w:vAlign w:val="bottom"/>
            <w:hideMark/>
          </w:tcPr>
          <w:p w14:paraId="4466BDDB"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6DA8055D"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2CFE428"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single" w:sz="4" w:space="0" w:color="auto"/>
              <w:left w:val="nil"/>
              <w:bottom w:val="single" w:sz="4" w:space="0" w:color="auto"/>
              <w:right w:val="single" w:sz="4" w:space="0" w:color="auto"/>
            </w:tcBorders>
            <w:shd w:val="clear" w:color="auto" w:fill="auto"/>
            <w:vAlign w:val="bottom"/>
            <w:hideMark/>
          </w:tcPr>
          <w:p w14:paraId="0C70BF8E"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Küladesse multifunktsionaalsete spordiväljakute rajamine (sh jõulinnakud)</w:t>
            </w:r>
          </w:p>
        </w:tc>
        <w:tc>
          <w:tcPr>
            <w:tcW w:w="1701" w:type="dxa"/>
            <w:tcBorders>
              <w:top w:val="nil"/>
              <w:left w:val="nil"/>
              <w:bottom w:val="single" w:sz="4" w:space="0" w:color="auto"/>
              <w:right w:val="single" w:sz="4" w:space="0" w:color="auto"/>
            </w:tcBorders>
            <w:shd w:val="clear" w:color="auto" w:fill="auto"/>
            <w:noWrap/>
            <w:vAlign w:val="bottom"/>
            <w:hideMark/>
          </w:tcPr>
          <w:p w14:paraId="5C716913"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80 000</w:t>
            </w:r>
          </w:p>
        </w:tc>
        <w:tc>
          <w:tcPr>
            <w:tcW w:w="1701" w:type="dxa"/>
            <w:tcBorders>
              <w:top w:val="nil"/>
              <w:left w:val="nil"/>
              <w:bottom w:val="single" w:sz="4" w:space="0" w:color="auto"/>
              <w:right w:val="single" w:sz="4" w:space="0" w:color="auto"/>
            </w:tcBorders>
            <w:shd w:val="clear" w:color="auto" w:fill="auto"/>
            <w:noWrap/>
            <w:vAlign w:val="bottom"/>
            <w:hideMark/>
          </w:tcPr>
          <w:p w14:paraId="05D8EA7A"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2090709F"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1E29FB8"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center"/>
            <w:hideMark/>
          </w:tcPr>
          <w:p w14:paraId="4E163514"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Kirikute ja koguduste hoonete parendamine ja remont</w:t>
            </w:r>
          </w:p>
        </w:tc>
        <w:tc>
          <w:tcPr>
            <w:tcW w:w="1701" w:type="dxa"/>
            <w:tcBorders>
              <w:top w:val="nil"/>
              <w:left w:val="nil"/>
              <w:bottom w:val="single" w:sz="4" w:space="0" w:color="auto"/>
              <w:right w:val="single" w:sz="4" w:space="0" w:color="auto"/>
            </w:tcBorders>
            <w:shd w:val="clear" w:color="auto" w:fill="auto"/>
            <w:noWrap/>
            <w:vAlign w:val="bottom"/>
            <w:hideMark/>
          </w:tcPr>
          <w:p w14:paraId="44FF14EF"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36 000</w:t>
            </w:r>
          </w:p>
        </w:tc>
        <w:tc>
          <w:tcPr>
            <w:tcW w:w="1701" w:type="dxa"/>
            <w:tcBorders>
              <w:top w:val="nil"/>
              <w:left w:val="nil"/>
              <w:bottom w:val="single" w:sz="4" w:space="0" w:color="auto"/>
              <w:right w:val="single" w:sz="4" w:space="0" w:color="auto"/>
            </w:tcBorders>
            <w:shd w:val="clear" w:color="auto" w:fill="auto"/>
            <w:noWrap/>
            <w:vAlign w:val="bottom"/>
            <w:hideMark/>
          </w:tcPr>
          <w:p w14:paraId="08D2F868"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61320AED"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03D3823"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279F6F48"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Naissaare külastuskeskuse hoone remont</w:t>
            </w:r>
          </w:p>
        </w:tc>
        <w:tc>
          <w:tcPr>
            <w:tcW w:w="1701" w:type="dxa"/>
            <w:tcBorders>
              <w:top w:val="nil"/>
              <w:left w:val="nil"/>
              <w:bottom w:val="single" w:sz="4" w:space="0" w:color="auto"/>
              <w:right w:val="single" w:sz="4" w:space="0" w:color="auto"/>
            </w:tcBorders>
            <w:shd w:val="clear" w:color="auto" w:fill="auto"/>
            <w:noWrap/>
            <w:vAlign w:val="bottom"/>
            <w:hideMark/>
          </w:tcPr>
          <w:p w14:paraId="2A7CEB75"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10 000</w:t>
            </w:r>
          </w:p>
        </w:tc>
        <w:tc>
          <w:tcPr>
            <w:tcW w:w="1701" w:type="dxa"/>
            <w:tcBorders>
              <w:top w:val="nil"/>
              <w:left w:val="nil"/>
              <w:bottom w:val="single" w:sz="4" w:space="0" w:color="auto"/>
              <w:right w:val="single" w:sz="4" w:space="0" w:color="auto"/>
            </w:tcBorders>
            <w:shd w:val="clear" w:color="auto" w:fill="auto"/>
            <w:noWrap/>
            <w:vAlign w:val="bottom"/>
            <w:hideMark/>
          </w:tcPr>
          <w:p w14:paraId="1561BA3A"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157B1B2B"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075A"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single" w:sz="4" w:space="0" w:color="auto"/>
              <w:left w:val="nil"/>
              <w:bottom w:val="single" w:sz="4" w:space="0" w:color="auto"/>
              <w:right w:val="single" w:sz="4" w:space="0" w:color="auto"/>
            </w:tcBorders>
            <w:shd w:val="clear" w:color="auto" w:fill="auto"/>
            <w:vAlign w:val="bottom"/>
            <w:hideMark/>
          </w:tcPr>
          <w:p w14:paraId="6258FF0E"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Prangli Rahvamaja hoone remont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3DA37E"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20 000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B5BF5C"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44D6DFEE"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05EE"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single" w:sz="4" w:space="0" w:color="auto"/>
              <w:left w:val="nil"/>
              <w:bottom w:val="single" w:sz="4" w:space="0" w:color="auto"/>
              <w:right w:val="single" w:sz="4" w:space="0" w:color="auto"/>
            </w:tcBorders>
            <w:shd w:val="clear" w:color="auto" w:fill="auto"/>
            <w:vAlign w:val="bottom"/>
            <w:hideMark/>
          </w:tcPr>
          <w:p w14:paraId="30C655FA"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Püünsi Kooli tenniseväljaku rekonstrueerimine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DD1B7B"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125 000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74185A"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4C3AEE54" w14:textId="77777777" w:rsidTr="00B43A81">
        <w:trPr>
          <w:trHeight w:val="227"/>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97FE3" w14:textId="77777777" w:rsidR="00430C2D" w:rsidRPr="00D87EE0" w:rsidRDefault="00430C2D" w:rsidP="00B43A81">
            <w:pPr>
              <w:rPr>
                <w:rFonts w:ascii="Arial" w:hAnsi="Arial" w:cs="Arial"/>
                <w:color w:val="000000"/>
                <w:sz w:val="16"/>
                <w:szCs w:val="16"/>
                <w:lang w:eastAsia="et-EE"/>
              </w:rPr>
            </w:pPr>
          </w:p>
        </w:tc>
        <w:tc>
          <w:tcPr>
            <w:tcW w:w="5285" w:type="dxa"/>
            <w:tcBorders>
              <w:top w:val="single" w:sz="4" w:space="0" w:color="auto"/>
              <w:left w:val="nil"/>
              <w:bottom w:val="single" w:sz="4" w:space="0" w:color="auto"/>
              <w:right w:val="single" w:sz="4" w:space="0" w:color="auto"/>
            </w:tcBorders>
            <w:shd w:val="clear" w:color="auto" w:fill="auto"/>
            <w:vAlign w:val="bottom"/>
          </w:tcPr>
          <w:p w14:paraId="3E8BD373"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 xml:space="preserve">Kaasav eelarve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53BAE29"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110 000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951B09" w14:textId="77777777" w:rsidR="00430C2D" w:rsidRPr="00D87EE0" w:rsidRDefault="00430C2D" w:rsidP="00B43A81">
            <w:pPr>
              <w:jc w:val="right"/>
              <w:rPr>
                <w:rFonts w:ascii="Arial" w:hAnsi="Arial" w:cs="Arial"/>
                <w:sz w:val="16"/>
                <w:szCs w:val="16"/>
                <w:lang w:eastAsia="et-EE"/>
              </w:rPr>
            </w:pPr>
          </w:p>
        </w:tc>
      </w:tr>
      <w:tr w:rsidR="00430C2D" w:rsidRPr="00D87EE0" w14:paraId="271C79A1"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BD5DFFD"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09</w:t>
            </w:r>
          </w:p>
        </w:tc>
        <w:tc>
          <w:tcPr>
            <w:tcW w:w="5285" w:type="dxa"/>
            <w:tcBorders>
              <w:top w:val="nil"/>
              <w:left w:val="nil"/>
              <w:bottom w:val="single" w:sz="4" w:space="0" w:color="auto"/>
              <w:right w:val="single" w:sz="4" w:space="0" w:color="auto"/>
            </w:tcBorders>
            <w:shd w:val="clear" w:color="auto" w:fill="auto"/>
            <w:noWrap/>
            <w:vAlign w:val="bottom"/>
            <w:hideMark/>
          </w:tcPr>
          <w:p w14:paraId="26FEADBA"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Haridus</w:t>
            </w:r>
          </w:p>
        </w:tc>
        <w:tc>
          <w:tcPr>
            <w:tcW w:w="1701" w:type="dxa"/>
            <w:tcBorders>
              <w:top w:val="nil"/>
              <w:left w:val="nil"/>
              <w:bottom w:val="single" w:sz="4" w:space="0" w:color="auto"/>
              <w:right w:val="single" w:sz="4" w:space="0" w:color="auto"/>
            </w:tcBorders>
            <w:shd w:val="clear" w:color="auto" w:fill="auto"/>
            <w:noWrap/>
            <w:vAlign w:val="bottom"/>
            <w:hideMark/>
          </w:tcPr>
          <w:p w14:paraId="135B709F" w14:textId="77777777" w:rsidR="00430C2D" w:rsidRPr="00D87EE0" w:rsidRDefault="00430C2D" w:rsidP="00B43A81">
            <w:pPr>
              <w:jc w:val="right"/>
              <w:rPr>
                <w:rFonts w:ascii="Arial" w:hAnsi="Arial" w:cs="Arial"/>
                <w:b/>
                <w:bCs/>
                <w:color w:val="000000"/>
                <w:sz w:val="16"/>
                <w:szCs w:val="16"/>
                <w:lang w:eastAsia="et-EE"/>
              </w:rPr>
            </w:pPr>
            <w:r w:rsidRPr="00D87EE0">
              <w:rPr>
                <w:rFonts w:ascii="Arial" w:hAnsi="Arial" w:cs="Arial"/>
                <w:b/>
                <w:bCs/>
                <w:color w:val="000000"/>
                <w:sz w:val="16"/>
                <w:szCs w:val="16"/>
                <w:lang w:eastAsia="et-EE"/>
              </w:rPr>
              <w:t>3 394 360</w:t>
            </w:r>
          </w:p>
        </w:tc>
        <w:tc>
          <w:tcPr>
            <w:tcW w:w="1701" w:type="dxa"/>
            <w:tcBorders>
              <w:top w:val="nil"/>
              <w:left w:val="nil"/>
              <w:bottom w:val="single" w:sz="4" w:space="0" w:color="auto"/>
              <w:right w:val="single" w:sz="4" w:space="0" w:color="auto"/>
            </w:tcBorders>
            <w:shd w:val="clear" w:color="auto" w:fill="auto"/>
            <w:noWrap/>
            <w:vAlign w:val="bottom"/>
            <w:hideMark/>
          </w:tcPr>
          <w:p w14:paraId="35FC3225" w14:textId="77777777" w:rsidR="00430C2D" w:rsidRPr="00D87EE0" w:rsidRDefault="00430C2D" w:rsidP="00B43A81">
            <w:pPr>
              <w:jc w:val="right"/>
              <w:rPr>
                <w:rFonts w:ascii="Arial" w:hAnsi="Arial" w:cs="Arial"/>
                <w:b/>
                <w:bCs/>
                <w:sz w:val="16"/>
                <w:szCs w:val="16"/>
                <w:lang w:eastAsia="et-EE"/>
              </w:rPr>
            </w:pPr>
            <w:r w:rsidRPr="00D87EE0">
              <w:rPr>
                <w:rFonts w:ascii="Arial" w:hAnsi="Arial" w:cs="Arial"/>
                <w:b/>
                <w:bCs/>
                <w:sz w:val="16"/>
                <w:szCs w:val="16"/>
                <w:lang w:eastAsia="et-EE"/>
              </w:rPr>
              <w:t>949 935</w:t>
            </w:r>
          </w:p>
        </w:tc>
      </w:tr>
      <w:tr w:rsidR="00430C2D" w:rsidRPr="00D87EE0" w14:paraId="7B86D291"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A72D435"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7243AA00"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Randvere Kooli ruumide remont ja söökla laienduse rajamine</w:t>
            </w:r>
          </w:p>
        </w:tc>
        <w:tc>
          <w:tcPr>
            <w:tcW w:w="1701" w:type="dxa"/>
            <w:tcBorders>
              <w:top w:val="nil"/>
              <w:left w:val="nil"/>
              <w:bottom w:val="single" w:sz="4" w:space="0" w:color="auto"/>
              <w:right w:val="single" w:sz="4" w:space="0" w:color="auto"/>
            </w:tcBorders>
            <w:shd w:val="clear" w:color="auto" w:fill="auto"/>
            <w:noWrap/>
            <w:vAlign w:val="bottom"/>
            <w:hideMark/>
          </w:tcPr>
          <w:p w14:paraId="28DDBD69"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151 500</w:t>
            </w:r>
          </w:p>
        </w:tc>
        <w:tc>
          <w:tcPr>
            <w:tcW w:w="1701" w:type="dxa"/>
            <w:tcBorders>
              <w:top w:val="nil"/>
              <w:left w:val="nil"/>
              <w:bottom w:val="single" w:sz="4" w:space="0" w:color="auto"/>
              <w:right w:val="single" w:sz="4" w:space="0" w:color="auto"/>
            </w:tcBorders>
            <w:shd w:val="clear" w:color="auto" w:fill="auto"/>
            <w:noWrap/>
            <w:vAlign w:val="bottom"/>
            <w:hideMark/>
          </w:tcPr>
          <w:p w14:paraId="5DB81EEA"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 </w:t>
            </w:r>
          </w:p>
        </w:tc>
      </w:tr>
      <w:tr w:rsidR="00430C2D" w:rsidRPr="00D87EE0" w14:paraId="39CB66D7"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E490387"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52193FD0"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Haabneeme kooli juurdeehituse rajamine</w:t>
            </w:r>
          </w:p>
        </w:tc>
        <w:tc>
          <w:tcPr>
            <w:tcW w:w="1701" w:type="dxa"/>
            <w:tcBorders>
              <w:top w:val="nil"/>
              <w:left w:val="nil"/>
              <w:bottom w:val="single" w:sz="4" w:space="0" w:color="auto"/>
              <w:right w:val="single" w:sz="4" w:space="0" w:color="auto"/>
            </w:tcBorders>
            <w:shd w:val="clear" w:color="auto" w:fill="auto"/>
            <w:noWrap/>
            <w:vAlign w:val="bottom"/>
            <w:hideMark/>
          </w:tcPr>
          <w:p w14:paraId="2DB1EC73"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1 250 000</w:t>
            </w:r>
          </w:p>
        </w:tc>
        <w:tc>
          <w:tcPr>
            <w:tcW w:w="1701" w:type="dxa"/>
            <w:tcBorders>
              <w:top w:val="nil"/>
              <w:left w:val="nil"/>
              <w:bottom w:val="single" w:sz="4" w:space="0" w:color="auto"/>
              <w:right w:val="single" w:sz="4" w:space="0" w:color="auto"/>
            </w:tcBorders>
            <w:shd w:val="clear" w:color="auto" w:fill="auto"/>
            <w:noWrap/>
            <w:vAlign w:val="bottom"/>
            <w:hideMark/>
          </w:tcPr>
          <w:p w14:paraId="1DC8C21C"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900 935</w:t>
            </w:r>
          </w:p>
        </w:tc>
      </w:tr>
      <w:tr w:rsidR="00430C2D" w:rsidRPr="00D87EE0" w14:paraId="080E80B5"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B352890"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5161E9B6"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Haabneeme Kooli hoone parendamine ja remont</w:t>
            </w:r>
          </w:p>
        </w:tc>
        <w:tc>
          <w:tcPr>
            <w:tcW w:w="1701" w:type="dxa"/>
            <w:tcBorders>
              <w:top w:val="nil"/>
              <w:left w:val="nil"/>
              <w:bottom w:val="single" w:sz="4" w:space="0" w:color="auto"/>
              <w:right w:val="single" w:sz="4" w:space="0" w:color="auto"/>
            </w:tcBorders>
            <w:shd w:val="clear" w:color="auto" w:fill="auto"/>
            <w:noWrap/>
            <w:vAlign w:val="bottom"/>
            <w:hideMark/>
          </w:tcPr>
          <w:p w14:paraId="344FDD4F"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102 000</w:t>
            </w:r>
          </w:p>
        </w:tc>
        <w:tc>
          <w:tcPr>
            <w:tcW w:w="1701" w:type="dxa"/>
            <w:tcBorders>
              <w:top w:val="nil"/>
              <w:left w:val="nil"/>
              <w:bottom w:val="single" w:sz="4" w:space="0" w:color="auto"/>
              <w:right w:val="single" w:sz="4" w:space="0" w:color="auto"/>
            </w:tcBorders>
            <w:shd w:val="clear" w:color="auto" w:fill="auto"/>
            <w:noWrap/>
            <w:vAlign w:val="bottom"/>
            <w:hideMark/>
          </w:tcPr>
          <w:p w14:paraId="76E9F2A4"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51EB2740"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F6C4E70"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6909D861"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MLA Viimsi Lasteaiad hoonete parendamine ja remont</w:t>
            </w:r>
          </w:p>
        </w:tc>
        <w:tc>
          <w:tcPr>
            <w:tcW w:w="1701" w:type="dxa"/>
            <w:tcBorders>
              <w:top w:val="nil"/>
              <w:left w:val="nil"/>
              <w:bottom w:val="single" w:sz="4" w:space="0" w:color="auto"/>
              <w:right w:val="single" w:sz="4" w:space="0" w:color="auto"/>
            </w:tcBorders>
            <w:shd w:val="clear" w:color="auto" w:fill="auto"/>
            <w:noWrap/>
            <w:vAlign w:val="bottom"/>
            <w:hideMark/>
          </w:tcPr>
          <w:p w14:paraId="39BEFC32"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625 860</w:t>
            </w:r>
          </w:p>
        </w:tc>
        <w:tc>
          <w:tcPr>
            <w:tcW w:w="1701" w:type="dxa"/>
            <w:tcBorders>
              <w:top w:val="nil"/>
              <w:left w:val="nil"/>
              <w:bottom w:val="single" w:sz="4" w:space="0" w:color="auto"/>
              <w:right w:val="single" w:sz="4" w:space="0" w:color="auto"/>
            </w:tcBorders>
            <w:shd w:val="clear" w:color="auto" w:fill="auto"/>
            <w:noWrap/>
            <w:vAlign w:val="bottom"/>
            <w:hideMark/>
          </w:tcPr>
          <w:p w14:paraId="6EDDE6C6"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0</w:t>
            </w:r>
          </w:p>
        </w:tc>
      </w:tr>
      <w:tr w:rsidR="00430C2D" w:rsidRPr="00D87EE0" w14:paraId="59E4B96D"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54D9CB0"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4D80EEFE"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Viimsi Kooli hoone parendamine ja remont, õuesõppeklassi rajamine</w:t>
            </w:r>
          </w:p>
        </w:tc>
        <w:tc>
          <w:tcPr>
            <w:tcW w:w="1701" w:type="dxa"/>
            <w:tcBorders>
              <w:top w:val="nil"/>
              <w:left w:val="nil"/>
              <w:bottom w:val="single" w:sz="4" w:space="0" w:color="auto"/>
              <w:right w:val="single" w:sz="4" w:space="0" w:color="auto"/>
            </w:tcBorders>
            <w:shd w:val="clear" w:color="auto" w:fill="auto"/>
            <w:noWrap/>
            <w:vAlign w:val="bottom"/>
            <w:hideMark/>
          </w:tcPr>
          <w:p w14:paraId="665D650E" w14:textId="77777777" w:rsidR="00430C2D" w:rsidRPr="00D87EE0" w:rsidRDefault="00430C2D" w:rsidP="00B43A81">
            <w:pPr>
              <w:jc w:val="right"/>
              <w:rPr>
                <w:rFonts w:ascii="Arial" w:hAnsi="Arial" w:cs="Arial"/>
                <w:color w:val="000000"/>
                <w:sz w:val="16"/>
                <w:szCs w:val="16"/>
                <w:lang w:eastAsia="et-EE"/>
              </w:rPr>
            </w:pPr>
            <w:r w:rsidRPr="00D87EE0">
              <w:rPr>
                <w:rFonts w:ascii="Arial" w:hAnsi="Arial" w:cs="Arial"/>
                <w:color w:val="000000"/>
                <w:sz w:val="16"/>
                <w:szCs w:val="16"/>
                <w:lang w:eastAsia="et-EE"/>
              </w:rPr>
              <w:t>695 000</w:t>
            </w:r>
          </w:p>
        </w:tc>
        <w:tc>
          <w:tcPr>
            <w:tcW w:w="1701" w:type="dxa"/>
            <w:tcBorders>
              <w:top w:val="nil"/>
              <w:left w:val="nil"/>
              <w:bottom w:val="single" w:sz="4" w:space="0" w:color="auto"/>
              <w:right w:val="single" w:sz="4" w:space="0" w:color="auto"/>
            </w:tcBorders>
            <w:shd w:val="clear" w:color="auto" w:fill="auto"/>
            <w:noWrap/>
            <w:vAlign w:val="bottom"/>
            <w:hideMark/>
          </w:tcPr>
          <w:p w14:paraId="27FAC1AC"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49 000</w:t>
            </w:r>
          </w:p>
        </w:tc>
      </w:tr>
      <w:tr w:rsidR="00430C2D" w:rsidRPr="00D87EE0" w14:paraId="1DCC97B6"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6AA718D" w14:textId="77777777" w:rsidR="00430C2D" w:rsidRPr="00D87EE0" w:rsidRDefault="00430C2D" w:rsidP="00B43A81">
            <w:pPr>
              <w:rPr>
                <w:rFonts w:ascii="Arial" w:hAnsi="Arial" w:cs="Arial"/>
                <w:color w:val="000000"/>
                <w:sz w:val="16"/>
                <w:szCs w:val="16"/>
                <w:lang w:eastAsia="et-EE"/>
              </w:rPr>
            </w:pPr>
            <w:r w:rsidRPr="00D87EE0">
              <w:rPr>
                <w:rFonts w:ascii="Arial" w:hAnsi="Arial" w:cs="Arial"/>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vAlign w:val="bottom"/>
            <w:hideMark/>
          </w:tcPr>
          <w:p w14:paraId="43D2F7BA" w14:textId="77777777" w:rsidR="00430C2D" w:rsidRPr="006D70E7" w:rsidRDefault="00430C2D" w:rsidP="00B43A81">
            <w:pPr>
              <w:rPr>
                <w:rFonts w:ascii="Arial" w:hAnsi="Arial" w:cs="Arial"/>
                <w:color w:val="000000"/>
                <w:sz w:val="16"/>
                <w:szCs w:val="16"/>
                <w:lang w:eastAsia="et-EE"/>
              </w:rPr>
            </w:pPr>
            <w:r w:rsidRPr="006D70E7">
              <w:rPr>
                <w:rFonts w:ascii="Arial" w:hAnsi="Arial" w:cs="Arial"/>
                <w:color w:val="000000"/>
                <w:sz w:val="16"/>
                <w:szCs w:val="16"/>
                <w:lang w:eastAsia="et-EE"/>
              </w:rPr>
              <w:t>Püünsi koolihoone katusealuse ja koos sellega noortekeskuse ruumide väljaehitamine</w:t>
            </w:r>
          </w:p>
        </w:tc>
        <w:tc>
          <w:tcPr>
            <w:tcW w:w="1701" w:type="dxa"/>
            <w:tcBorders>
              <w:top w:val="nil"/>
              <w:left w:val="nil"/>
              <w:bottom w:val="single" w:sz="4" w:space="0" w:color="auto"/>
              <w:right w:val="single" w:sz="4" w:space="0" w:color="auto"/>
            </w:tcBorders>
            <w:shd w:val="clear" w:color="auto" w:fill="auto"/>
            <w:noWrap/>
            <w:vAlign w:val="bottom"/>
            <w:hideMark/>
          </w:tcPr>
          <w:p w14:paraId="0F767BAE" w14:textId="77777777" w:rsidR="00430C2D" w:rsidRPr="006D70E7" w:rsidRDefault="00430C2D" w:rsidP="00B43A81">
            <w:pPr>
              <w:jc w:val="right"/>
              <w:rPr>
                <w:rFonts w:ascii="Arial" w:hAnsi="Arial" w:cs="Arial"/>
                <w:color w:val="000000"/>
                <w:sz w:val="16"/>
                <w:szCs w:val="16"/>
                <w:lang w:eastAsia="et-EE"/>
              </w:rPr>
            </w:pPr>
            <w:r w:rsidRPr="006D70E7">
              <w:rPr>
                <w:rFonts w:ascii="Arial" w:hAnsi="Arial" w:cs="Arial"/>
                <w:color w:val="000000"/>
                <w:sz w:val="16"/>
                <w:szCs w:val="16"/>
                <w:lang w:eastAsia="et-EE"/>
              </w:rPr>
              <w:t>570 000</w:t>
            </w:r>
          </w:p>
        </w:tc>
        <w:tc>
          <w:tcPr>
            <w:tcW w:w="1701" w:type="dxa"/>
            <w:tcBorders>
              <w:top w:val="nil"/>
              <w:left w:val="nil"/>
              <w:bottom w:val="single" w:sz="4" w:space="0" w:color="auto"/>
              <w:right w:val="single" w:sz="4" w:space="0" w:color="auto"/>
            </w:tcBorders>
            <w:shd w:val="clear" w:color="auto" w:fill="auto"/>
            <w:noWrap/>
            <w:vAlign w:val="bottom"/>
            <w:hideMark/>
          </w:tcPr>
          <w:p w14:paraId="4F738545" w14:textId="77777777" w:rsidR="00430C2D" w:rsidRPr="006D70E7" w:rsidRDefault="00430C2D" w:rsidP="00B43A81">
            <w:pPr>
              <w:jc w:val="right"/>
              <w:rPr>
                <w:rFonts w:ascii="Arial" w:hAnsi="Arial" w:cs="Arial"/>
                <w:sz w:val="16"/>
                <w:szCs w:val="16"/>
                <w:lang w:eastAsia="et-EE"/>
              </w:rPr>
            </w:pPr>
            <w:r w:rsidRPr="006D70E7">
              <w:rPr>
                <w:rFonts w:ascii="Arial" w:hAnsi="Arial" w:cs="Arial"/>
                <w:sz w:val="16"/>
                <w:szCs w:val="16"/>
                <w:lang w:eastAsia="et-EE"/>
              </w:rPr>
              <w:t>0</w:t>
            </w:r>
          </w:p>
        </w:tc>
      </w:tr>
      <w:tr w:rsidR="00603D0D" w:rsidRPr="00D87EE0" w14:paraId="4D0997F1"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7961CABB" w14:textId="66EEE4D0" w:rsidR="00603D0D" w:rsidRPr="00D87EE0" w:rsidRDefault="00603D0D" w:rsidP="00B43A81">
            <w:pPr>
              <w:rPr>
                <w:rFonts w:ascii="Arial" w:hAnsi="Arial" w:cs="Arial"/>
                <w:b/>
                <w:bCs/>
                <w:color w:val="000000"/>
                <w:sz w:val="16"/>
                <w:szCs w:val="16"/>
                <w:lang w:eastAsia="et-EE"/>
              </w:rPr>
            </w:pPr>
            <w:r>
              <w:rPr>
                <w:rFonts w:ascii="Arial" w:hAnsi="Arial" w:cs="Arial"/>
                <w:b/>
                <w:bCs/>
                <w:color w:val="000000"/>
                <w:sz w:val="16"/>
                <w:szCs w:val="16"/>
                <w:lang w:eastAsia="et-EE"/>
              </w:rPr>
              <w:t>10</w:t>
            </w:r>
          </w:p>
        </w:tc>
        <w:tc>
          <w:tcPr>
            <w:tcW w:w="5285" w:type="dxa"/>
            <w:tcBorders>
              <w:top w:val="nil"/>
              <w:left w:val="nil"/>
              <w:bottom w:val="single" w:sz="4" w:space="0" w:color="auto"/>
              <w:right w:val="single" w:sz="4" w:space="0" w:color="auto"/>
            </w:tcBorders>
            <w:shd w:val="clear" w:color="auto" w:fill="auto"/>
            <w:noWrap/>
            <w:vAlign w:val="bottom"/>
          </w:tcPr>
          <w:p w14:paraId="37AB570E" w14:textId="69288DD2" w:rsidR="00603D0D" w:rsidRPr="006D70E7" w:rsidRDefault="00603D0D" w:rsidP="00B43A81">
            <w:pPr>
              <w:rPr>
                <w:rFonts w:ascii="Arial" w:hAnsi="Arial" w:cs="Arial"/>
                <w:b/>
                <w:bCs/>
                <w:color w:val="000000"/>
                <w:sz w:val="16"/>
                <w:szCs w:val="16"/>
                <w:lang w:eastAsia="et-EE"/>
              </w:rPr>
            </w:pPr>
            <w:r w:rsidRPr="006D70E7">
              <w:rPr>
                <w:rFonts w:ascii="Arial" w:hAnsi="Arial" w:cs="Arial"/>
                <w:b/>
                <w:bCs/>
                <w:color w:val="000000"/>
                <w:sz w:val="16"/>
                <w:szCs w:val="16"/>
                <w:lang w:eastAsia="et-EE"/>
              </w:rPr>
              <w:t>Sotsiaalne kaitse</w:t>
            </w:r>
          </w:p>
        </w:tc>
        <w:tc>
          <w:tcPr>
            <w:tcW w:w="1701" w:type="dxa"/>
            <w:tcBorders>
              <w:top w:val="nil"/>
              <w:left w:val="nil"/>
              <w:bottom w:val="single" w:sz="4" w:space="0" w:color="auto"/>
              <w:right w:val="single" w:sz="4" w:space="0" w:color="auto"/>
            </w:tcBorders>
            <w:shd w:val="clear" w:color="auto" w:fill="auto"/>
            <w:noWrap/>
            <w:vAlign w:val="bottom"/>
          </w:tcPr>
          <w:p w14:paraId="433775F3" w14:textId="145BB211" w:rsidR="00603D0D" w:rsidRPr="006D70E7" w:rsidRDefault="000A0FD1" w:rsidP="00B43A81">
            <w:pPr>
              <w:jc w:val="right"/>
              <w:rPr>
                <w:rFonts w:ascii="Arial" w:hAnsi="Arial" w:cs="Arial"/>
                <w:b/>
                <w:bCs/>
                <w:color w:val="000000"/>
                <w:sz w:val="16"/>
                <w:szCs w:val="16"/>
                <w:lang w:eastAsia="et-EE"/>
              </w:rPr>
            </w:pPr>
            <w:r w:rsidRPr="006D70E7">
              <w:rPr>
                <w:rFonts w:ascii="Arial" w:hAnsi="Arial" w:cs="Arial"/>
                <w:b/>
                <w:bCs/>
                <w:color w:val="000000"/>
                <w:sz w:val="16"/>
                <w:szCs w:val="16"/>
                <w:lang w:eastAsia="et-EE"/>
              </w:rPr>
              <w:t>1 397 410</w:t>
            </w:r>
          </w:p>
        </w:tc>
        <w:tc>
          <w:tcPr>
            <w:tcW w:w="1701" w:type="dxa"/>
            <w:tcBorders>
              <w:top w:val="nil"/>
              <w:left w:val="nil"/>
              <w:bottom w:val="single" w:sz="4" w:space="0" w:color="auto"/>
              <w:right w:val="single" w:sz="4" w:space="0" w:color="auto"/>
            </w:tcBorders>
            <w:shd w:val="clear" w:color="auto" w:fill="auto"/>
            <w:noWrap/>
            <w:vAlign w:val="bottom"/>
          </w:tcPr>
          <w:p w14:paraId="41B4B827" w14:textId="03D4BC5F" w:rsidR="00603D0D" w:rsidRPr="006D70E7" w:rsidRDefault="000A0FD1" w:rsidP="00B43A81">
            <w:pPr>
              <w:jc w:val="right"/>
              <w:rPr>
                <w:rFonts w:ascii="Arial" w:hAnsi="Arial" w:cs="Arial"/>
                <w:b/>
                <w:bCs/>
                <w:sz w:val="16"/>
                <w:szCs w:val="16"/>
                <w:lang w:eastAsia="et-EE"/>
              </w:rPr>
            </w:pPr>
            <w:r w:rsidRPr="006D70E7">
              <w:rPr>
                <w:rFonts w:ascii="Arial" w:hAnsi="Arial" w:cs="Arial"/>
                <w:b/>
                <w:bCs/>
                <w:sz w:val="16"/>
                <w:szCs w:val="16"/>
                <w:lang w:eastAsia="et-EE"/>
              </w:rPr>
              <w:t>242 640</w:t>
            </w:r>
          </w:p>
        </w:tc>
      </w:tr>
      <w:tr w:rsidR="00603D0D" w:rsidRPr="00D87EE0" w14:paraId="157165B7"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tcPr>
          <w:p w14:paraId="453100B8" w14:textId="77777777" w:rsidR="00603D0D" w:rsidRPr="00603D0D" w:rsidRDefault="00603D0D" w:rsidP="00B43A81">
            <w:pPr>
              <w:rPr>
                <w:rFonts w:ascii="Arial" w:hAnsi="Arial" w:cs="Arial"/>
                <w:color w:val="000000"/>
                <w:sz w:val="16"/>
                <w:szCs w:val="16"/>
                <w:lang w:eastAsia="et-EE"/>
              </w:rPr>
            </w:pPr>
          </w:p>
        </w:tc>
        <w:tc>
          <w:tcPr>
            <w:tcW w:w="5285" w:type="dxa"/>
            <w:tcBorders>
              <w:top w:val="nil"/>
              <w:left w:val="nil"/>
              <w:bottom w:val="single" w:sz="4" w:space="0" w:color="auto"/>
              <w:right w:val="single" w:sz="4" w:space="0" w:color="auto"/>
            </w:tcBorders>
            <w:shd w:val="clear" w:color="auto" w:fill="auto"/>
            <w:noWrap/>
            <w:vAlign w:val="bottom"/>
          </w:tcPr>
          <w:p w14:paraId="03F567BE" w14:textId="56058990" w:rsidR="00603D0D" w:rsidRPr="006D70E7" w:rsidRDefault="000A0FD1" w:rsidP="00B43A81">
            <w:pPr>
              <w:rPr>
                <w:rFonts w:ascii="Arial" w:hAnsi="Arial" w:cs="Arial"/>
                <w:color w:val="000000"/>
                <w:sz w:val="16"/>
                <w:szCs w:val="16"/>
                <w:lang w:eastAsia="et-EE"/>
              </w:rPr>
            </w:pPr>
            <w:r w:rsidRPr="006D70E7">
              <w:rPr>
                <w:rFonts w:ascii="Arial" w:hAnsi="Arial" w:cs="Arial"/>
                <w:color w:val="000000"/>
                <w:sz w:val="16"/>
                <w:szCs w:val="16"/>
                <w:lang w:eastAsia="et-EE"/>
              </w:rPr>
              <w:t>Viimsi erihoolekande hoone rekonstrueerimine (Rohuneeme 38)</w:t>
            </w:r>
          </w:p>
        </w:tc>
        <w:tc>
          <w:tcPr>
            <w:tcW w:w="1701" w:type="dxa"/>
            <w:tcBorders>
              <w:top w:val="nil"/>
              <w:left w:val="nil"/>
              <w:bottom w:val="single" w:sz="4" w:space="0" w:color="auto"/>
              <w:right w:val="single" w:sz="4" w:space="0" w:color="auto"/>
            </w:tcBorders>
            <w:shd w:val="clear" w:color="auto" w:fill="auto"/>
            <w:noWrap/>
            <w:vAlign w:val="bottom"/>
          </w:tcPr>
          <w:p w14:paraId="78998FC7" w14:textId="327A8174" w:rsidR="00603D0D" w:rsidRPr="006D70E7" w:rsidRDefault="000A0FD1" w:rsidP="00B43A81">
            <w:pPr>
              <w:jc w:val="right"/>
              <w:rPr>
                <w:rFonts w:ascii="Arial" w:hAnsi="Arial" w:cs="Arial"/>
                <w:color w:val="000000"/>
                <w:sz w:val="16"/>
                <w:szCs w:val="16"/>
                <w:lang w:eastAsia="et-EE"/>
              </w:rPr>
            </w:pPr>
            <w:r w:rsidRPr="006D70E7">
              <w:rPr>
                <w:rFonts w:ascii="Arial" w:hAnsi="Arial" w:cs="Arial"/>
                <w:color w:val="000000"/>
                <w:sz w:val="16"/>
                <w:szCs w:val="16"/>
                <w:lang w:eastAsia="et-EE"/>
              </w:rPr>
              <w:t>1 397 410</w:t>
            </w:r>
          </w:p>
        </w:tc>
        <w:tc>
          <w:tcPr>
            <w:tcW w:w="1701" w:type="dxa"/>
            <w:tcBorders>
              <w:top w:val="nil"/>
              <w:left w:val="nil"/>
              <w:bottom w:val="single" w:sz="4" w:space="0" w:color="auto"/>
              <w:right w:val="single" w:sz="4" w:space="0" w:color="auto"/>
            </w:tcBorders>
            <w:shd w:val="clear" w:color="auto" w:fill="auto"/>
            <w:noWrap/>
            <w:vAlign w:val="bottom"/>
          </w:tcPr>
          <w:p w14:paraId="362DC87E" w14:textId="58CEADC1" w:rsidR="00603D0D" w:rsidRPr="006D70E7" w:rsidRDefault="000A0FD1" w:rsidP="00B43A81">
            <w:pPr>
              <w:jc w:val="right"/>
              <w:rPr>
                <w:rFonts w:ascii="Arial" w:hAnsi="Arial" w:cs="Arial"/>
                <w:sz w:val="16"/>
                <w:szCs w:val="16"/>
                <w:lang w:eastAsia="et-EE"/>
              </w:rPr>
            </w:pPr>
            <w:r w:rsidRPr="006D70E7">
              <w:rPr>
                <w:rFonts w:ascii="Arial" w:hAnsi="Arial" w:cs="Arial"/>
                <w:sz w:val="16"/>
                <w:szCs w:val="16"/>
                <w:lang w:eastAsia="et-EE"/>
              </w:rPr>
              <w:t>242 640</w:t>
            </w:r>
          </w:p>
        </w:tc>
      </w:tr>
      <w:tr w:rsidR="00430C2D" w:rsidRPr="00D87EE0" w14:paraId="2304A690" w14:textId="77777777" w:rsidTr="00B43A81">
        <w:trPr>
          <w:trHeight w:val="227"/>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CE4ED52" w14:textId="77777777" w:rsidR="00430C2D" w:rsidRPr="00D87EE0" w:rsidRDefault="00430C2D" w:rsidP="00B43A81">
            <w:pPr>
              <w:rPr>
                <w:rFonts w:ascii="Arial" w:hAnsi="Arial" w:cs="Arial"/>
                <w:b/>
                <w:bCs/>
                <w:color w:val="000000"/>
                <w:sz w:val="16"/>
                <w:szCs w:val="16"/>
                <w:lang w:eastAsia="et-EE"/>
              </w:rPr>
            </w:pPr>
            <w:r w:rsidRPr="00D87EE0">
              <w:rPr>
                <w:rFonts w:ascii="Arial" w:hAnsi="Arial" w:cs="Arial"/>
                <w:b/>
                <w:bCs/>
                <w:color w:val="000000"/>
                <w:sz w:val="16"/>
                <w:szCs w:val="16"/>
                <w:lang w:eastAsia="et-EE"/>
              </w:rPr>
              <w:t> </w:t>
            </w:r>
          </w:p>
        </w:tc>
        <w:tc>
          <w:tcPr>
            <w:tcW w:w="5285" w:type="dxa"/>
            <w:tcBorders>
              <w:top w:val="nil"/>
              <w:left w:val="nil"/>
              <w:bottom w:val="single" w:sz="4" w:space="0" w:color="auto"/>
              <w:right w:val="single" w:sz="4" w:space="0" w:color="auto"/>
            </w:tcBorders>
            <w:shd w:val="clear" w:color="auto" w:fill="auto"/>
            <w:noWrap/>
            <w:vAlign w:val="bottom"/>
            <w:hideMark/>
          </w:tcPr>
          <w:p w14:paraId="05713238" w14:textId="77777777" w:rsidR="00430C2D" w:rsidRPr="006D70E7" w:rsidRDefault="00430C2D" w:rsidP="00B43A81">
            <w:pPr>
              <w:rPr>
                <w:rFonts w:ascii="Arial" w:hAnsi="Arial" w:cs="Arial"/>
                <w:b/>
                <w:bCs/>
                <w:color w:val="000000"/>
                <w:sz w:val="16"/>
                <w:szCs w:val="16"/>
                <w:lang w:eastAsia="et-EE"/>
              </w:rPr>
            </w:pPr>
            <w:r w:rsidRPr="006D70E7">
              <w:rPr>
                <w:rFonts w:ascii="Arial" w:hAnsi="Arial" w:cs="Arial"/>
                <w:b/>
                <w:bCs/>
                <w:color w:val="000000"/>
                <w:sz w:val="16"/>
                <w:szCs w:val="16"/>
                <w:lang w:eastAsia="et-EE"/>
              </w:rPr>
              <w:t>Kokku</w:t>
            </w:r>
          </w:p>
        </w:tc>
        <w:tc>
          <w:tcPr>
            <w:tcW w:w="1701" w:type="dxa"/>
            <w:tcBorders>
              <w:top w:val="nil"/>
              <w:left w:val="nil"/>
              <w:bottom w:val="single" w:sz="4" w:space="0" w:color="auto"/>
              <w:right w:val="single" w:sz="4" w:space="0" w:color="auto"/>
            </w:tcBorders>
            <w:shd w:val="clear" w:color="auto" w:fill="auto"/>
            <w:noWrap/>
            <w:vAlign w:val="bottom"/>
            <w:hideMark/>
          </w:tcPr>
          <w:p w14:paraId="62A03022" w14:textId="6B350753" w:rsidR="00430C2D" w:rsidRPr="006D70E7" w:rsidRDefault="000A0FD1" w:rsidP="00B43A81">
            <w:pPr>
              <w:jc w:val="right"/>
              <w:rPr>
                <w:rFonts w:ascii="Arial" w:hAnsi="Arial" w:cs="Arial"/>
                <w:b/>
                <w:bCs/>
                <w:color w:val="000000"/>
                <w:sz w:val="16"/>
                <w:szCs w:val="16"/>
                <w:lang w:eastAsia="et-EE"/>
              </w:rPr>
            </w:pPr>
            <w:r w:rsidRPr="006D70E7">
              <w:rPr>
                <w:rFonts w:ascii="Arial" w:hAnsi="Arial" w:cs="Arial"/>
                <w:b/>
                <w:bCs/>
                <w:color w:val="000000"/>
                <w:sz w:val="16"/>
                <w:szCs w:val="16"/>
                <w:lang w:eastAsia="et-EE"/>
              </w:rPr>
              <w:t>15 087 451</w:t>
            </w:r>
          </w:p>
        </w:tc>
        <w:tc>
          <w:tcPr>
            <w:tcW w:w="1701" w:type="dxa"/>
            <w:tcBorders>
              <w:top w:val="nil"/>
              <w:left w:val="nil"/>
              <w:bottom w:val="single" w:sz="4" w:space="0" w:color="auto"/>
              <w:right w:val="single" w:sz="4" w:space="0" w:color="auto"/>
            </w:tcBorders>
            <w:shd w:val="clear" w:color="auto" w:fill="auto"/>
            <w:noWrap/>
            <w:vAlign w:val="bottom"/>
            <w:hideMark/>
          </w:tcPr>
          <w:p w14:paraId="3663857C" w14:textId="64391041" w:rsidR="00430C2D" w:rsidRPr="006D70E7" w:rsidRDefault="000A0FD1" w:rsidP="00B43A81">
            <w:pPr>
              <w:jc w:val="right"/>
              <w:rPr>
                <w:rFonts w:ascii="Arial" w:hAnsi="Arial" w:cs="Arial"/>
                <w:b/>
                <w:bCs/>
                <w:sz w:val="16"/>
                <w:szCs w:val="16"/>
                <w:lang w:eastAsia="et-EE"/>
              </w:rPr>
            </w:pPr>
            <w:r w:rsidRPr="006D70E7">
              <w:rPr>
                <w:rFonts w:ascii="Arial" w:hAnsi="Arial" w:cs="Arial"/>
                <w:b/>
                <w:bCs/>
                <w:sz w:val="16"/>
                <w:szCs w:val="16"/>
                <w:lang w:eastAsia="et-EE"/>
              </w:rPr>
              <w:t>4 106 427</w:t>
            </w:r>
          </w:p>
        </w:tc>
      </w:tr>
    </w:tbl>
    <w:p w14:paraId="0476A4DA" w14:textId="1D1526E9" w:rsidR="00430C2D" w:rsidRPr="00D87EE0" w:rsidRDefault="00430C2D" w:rsidP="00430C2D">
      <w:pPr>
        <w:autoSpaceDE w:val="0"/>
        <w:autoSpaceDN w:val="0"/>
        <w:adjustRightInd w:val="0"/>
        <w:jc w:val="both"/>
        <w:rPr>
          <w:rFonts w:ascii="Arial" w:hAnsi="Arial" w:cs="Arial"/>
          <w:sz w:val="22"/>
          <w:szCs w:val="22"/>
          <w:lang w:eastAsia="et-EE"/>
        </w:rPr>
      </w:pPr>
    </w:p>
    <w:p w14:paraId="4F8287D8" w14:textId="77777777" w:rsidR="008126E3" w:rsidRPr="00D87EE0" w:rsidRDefault="008126E3" w:rsidP="00430C2D">
      <w:pPr>
        <w:autoSpaceDE w:val="0"/>
        <w:autoSpaceDN w:val="0"/>
        <w:adjustRightInd w:val="0"/>
        <w:jc w:val="both"/>
        <w:rPr>
          <w:rFonts w:ascii="Arial" w:hAnsi="Arial" w:cs="Arial"/>
          <w:sz w:val="22"/>
          <w:szCs w:val="22"/>
          <w:lang w:eastAsia="et-EE"/>
        </w:rPr>
      </w:pPr>
    </w:p>
    <w:p w14:paraId="569EFE0F" w14:textId="77777777" w:rsidR="00430C2D" w:rsidRPr="00D87EE0" w:rsidRDefault="00430C2D" w:rsidP="00430C2D">
      <w:pPr>
        <w:pStyle w:val="Pealkiri2"/>
        <w:numPr>
          <w:ilvl w:val="1"/>
          <w:numId w:val="18"/>
        </w:numPr>
        <w:ind w:left="720"/>
        <w:rPr>
          <w:rFonts w:ascii="Arial" w:hAnsi="Arial" w:cs="Arial"/>
          <w:szCs w:val="28"/>
          <w:lang w:val="et-EE" w:eastAsia="et-EE"/>
        </w:rPr>
      </w:pPr>
      <w:bookmarkStart w:id="52" w:name="_Toc183439023"/>
      <w:r w:rsidRPr="00D87EE0">
        <w:rPr>
          <w:rFonts w:ascii="Arial" w:hAnsi="Arial" w:cs="Arial"/>
          <w:szCs w:val="28"/>
          <w:lang w:val="et-EE" w:eastAsia="et-EE"/>
        </w:rPr>
        <w:t>Põhivara soetuseks planeeritud sihtfinantseerimine</w:t>
      </w:r>
      <w:bookmarkEnd w:id="52"/>
    </w:p>
    <w:p w14:paraId="2C856E80" w14:textId="77777777" w:rsidR="00430C2D" w:rsidRPr="00D87EE0" w:rsidRDefault="00430C2D" w:rsidP="00430C2D">
      <w:pPr>
        <w:rPr>
          <w:rFonts w:ascii="Arial" w:hAnsi="Arial" w:cs="Arial"/>
          <w:sz w:val="22"/>
          <w:szCs w:val="22"/>
          <w:lang w:eastAsia="et-EE"/>
        </w:rPr>
      </w:pPr>
    </w:p>
    <w:p w14:paraId="15ECF14E" w14:textId="77777777" w:rsidR="00430C2D" w:rsidRPr="00D87EE0" w:rsidRDefault="00430C2D" w:rsidP="00430C2D">
      <w:pPr>
        <w:pStyle w:val="Kehatekst"/>
        <w:numPr>
          <w:ilvl w:val="0"/>
          <w:numId w:val="8"/>
        </w:numPr>
        <w:tabs>
          <w:tab w:val="clear" w:pos="720"/>
        </w:tabs>
        <w:ind w:left="284" w:hanging="284"/>
        <w:rPr>
          <w:rFonts w:ascii="Arial" w:hAnsi="Arial" w:cs="Arial"/>
          <w:sz w:val="22"/>
          <w:szCs w:val="22"/>
          <w:lang w:val="et-EE"/>
        </w:rPr>
      </w:pPr>
      <w:r w:rsidRPr="00D87EE0">
        <w:rPr>
          <w:rFonts w:ascii="Arial" w:hAnsi="Arial" w:cs="Arial"/>
          <w:sz w:val="22"/>
          <w:szCs w:val="22"/>
          <w:lang w:val="et-EE" w:eastAsia="et-EE"/>
        </w:rPr>
        <w:t>Teede ehituse investeeringukulude katteks on kokku kavandatud sihtfinantseerimise toetust 1 181 850 eurot, millest:</w:t>
      </w:r>
    </w:p>
    <w:p w14:paraId="3DF1F7C8" w14:textId="3C693FD6" w:rsidR="00430C2D" w:rsidRPr="00D87EE0" w:rsidRDefault="00430C2D" w:rsidP="00430C2D">
      <w:pPr>
        <w:pStyle w:val="Kehatekst"/>
        <w:ind w:left="284"/>
        <w:rPr>
          <w:rFonts w:ascii="Arial" w:hAnsi="Arial" w:cs="Arial"/>
          <w:sz w:val="22"/>
          <w:szCs w:val="22"/>
          <w:lang w:val="et-EE" w:eastAsia="et-EE"/>
        </w:rPr>
      </w:pPr>
      <w:r w:rsidRPr="00D87EE0">
        <w:rPr>
          <w:rFonts w:ascii="Arial" w:hAnsi="Arial" w:cs="Arial"/>
          <w:sz w:val="22"/>
          <w:szCs w:val="22"/>
          <w:lang w:val="et-EE" w:eastAsia="et-EE"/>
        </w:rPr>
        <w:t xml:space="preserve">Randvere teele „rohetunneli“ rajamine 320 000 eurot; </w:t>
      </w:r>
    </w:p>
    <w:p w14:paraId="06BB8136" w14:textId="66386874" w:rsidR="00430C2D" w:rsidRPr="00D87EE0" w:rsidRDefault="00430C2D" w:rsidP="00430C2D">
      <w:pPr>
        <w:pStyle w:val="Kehatekst"/>
        <w:ind w:left="284"/>
        <w:rPr>
          <w:rFonts w:ascii="Arial" w:hAnsi="Arial" w:cs="Arial"/>
          <w:sz w:val="22"/>
          <w:szCs w:val="22"/>
          <w:lang w:val="et-EE" w:eastAsia="et-EE"/>
        </w:rPr>
      </w:pPr>
      <w:r w:rsidRPr="00D87EE0">
        <w:rPr>
          <w:rFonts w:ascii="Arial" w:hAnsi="Arial" w:cs="Arial"/>
          <w:sz w:val="22"/>
          <w:szCs w:val="22"/>
          <w:lang w:val="et-EE" w:eastAsia="et-EE"/>
        </w:rPr>
        <w:t xml:space="preserve">Muuga tee jalgtee rekonstrueerimiseks 512 400 eurot; </w:t>
      </w:r>
    </w:p>
    <w:p w14:paraId="6258A804" w14:textId="6DF1983D" w:rsidR="00430C2D" w:rsidRPr="00D87EE0" w:rsidRDefault="00430C2D" w:rsidP="00430C2D">
      <w:pPr>
        <w:pStyle w:val="Kehatekst"/>
        <w:ind w:left="284"/>
        <w:rPr>
          <w:rFonts w:ascii="Arial" w:hAnsi="Arial" w:cs="Arial"/>
          <w:sz w:val="22"/>
          <w:szCs w:val="22"/>
          <w:lang w:val="et-EE" w:eastAsia="et-EE"/>
        </w:rPr>
      </w:pPr>
      <w:r w:rsidRPr="00D87EE0">
        <w:rPr>
          <w:rFonts w:ascii="Arial" w:hAnsi="Arial" w:cs="Arial"/>
          <w:sz w:val="22"/>
          <w:szCs w:val="22"/>
          <w:lang w:val="et-EE" w:eastAsia="et-EE"/>
        </w:rPr>
        <w:t xml:space="preserve">Nelgi tee rekonstrueerimiseks 229 450 eurot; </w:t>
      </w:r>
    </w:p>
    <w:p w14:paraId="7E329284" w14:textId="06F9EAEA" w:rsidR="00430C2D" w:rsidRPr="00D87EE0" w:rsidRDefault="00430C2D" w:rsidP="00430C2D">
      <w:pPr>
        <w:pStyle w:val="Kehatekst"/>
        <w:ind w:left="284"/>
        <w:rPr>
          <w:rFonts w:ascii="Arial" w:hAnsi="Arial" w:cs="Arial"/>
          <w:sz w:val="22"/>
          <w:szCs w:val="22"/>
          <w:lang w:val="et-EE" w:eastAsia="et-EE"/>
        </w:rPr>
      </w:pPr>
      <w:proofErr w:type="spellStart"/>
      <w:r w:rsidRPr="00D87EE0">
        <w:rPr>
          <w:rFonts w:ascii="Arial" w:hAnsi="Arial" w:cs="Arial"/>
          <w:sz w:val="22"/>
          <w:szCs w:val="22"/>
          <w:lang w:val="et-EE" w:eastAsia="et-EE"/>
        </w:rPr>
        <w:t>Schüdlöffeli</w:t>
      </w:r>
      <w:proofErr w:type="spellEnd"/>
      <w:r w:rsidRPr="00D87EE0">
        <w:rPr>
          <w:rFonts w:ascii="Arial" w:hAnsi="Arial" w:cs="Arial"/>
          <w:sz w:val="22"/>
          <w:szCs w:val="22"/>
          <w:lang w:val="et-EE" w:eastAsia="et-EE"/>
        </w:rPr>
        <w:t xml:space="preserve"> ja Soosepa kergtee rajamiseks 120 000 eurot.</w:t>
      </w:r>
    </w:p>
    <w:p w14:paraId="752BD5D3" w14:textId="77777777" w:rsidR="00430C2D" w:rsidRPr="00D87EE0" w:rsidRDefault="00430C2D" w:rsidP="00430C2D">
      <w:pPr>
        <w:pStyle w:val="Kehatekst"/>
        <w:numPr>
          <w:ilvl w:val="0"/>
          <w:numId w:val="8"/>
        </w:numPr>
        <w:tabs>
          <w:tab w:val="clear" w:pos="720"/>
        </w:tabs>
        <w:ind w:left="284" w:hanging="284"/>
        <w:rPr>
          <w:rFonts w:ascii="Arial" w:hAnsi="Arial" w:cs="Arial"/>
          <w:sz w:val="22"/>
          <w:szCs w:val="22"/>
          <w:lang w:val="et-EE"/>
        </w:rPr>
      </w:pPr>
      <w:r w:rsidRPr="00D87EE0">
        <w:rPr>
          <w:rFonts w:ascii="Arial" w:hAnsi="Arial" w:cs="Arial"/>
          <w:sz w:val="22"/>
          <w:szCs w:val="22"/>
          <w:lang w:val="et-EE"/>
        </w:rPr>
        <w:t>Tammede pargi rajamiseks linnaliste piirkondade meetmest kavandatav toetus 1 450 000 eurot.</w:t>
      </w:r>
    </w:p>
    <w:p w14:paraId="2DB6F3DE" w14:textId="77777777" w:rsidR="00430C2D" w:rsidRPr="00D87EE0" w:rsidRDefault="00430C2D" w:rsidP="00430C2D">
      <w:pPr>
        <w:pStyle w:val="Kehatekst"/>
        <w:numPr>
          <w:ilvl w:val="0"/>
          <w:numId w:val="8"/>
        </w:numPr>
        <w:tabs>
          <w:tab w:val="clear" w:pos="720"/>
        </w:tabs>
        <w:autoSpaceDE w:val="0"/>
        <w:autoSpaceDN w:val="0"/>
        <w:adjustRightInd w:val="0"/>
        <w:ind w:left="284" w:hanging="284"/>
        <w:rPr>
          <w:rFonts w:ascii="Arial" w:hAnsi="Arial" w:cs="Arial"/>
          <w:sz w:val="22"/>
          <w:szCs w:val="22"/>
          <w:lang w:val="et-EE"/>
        </w:rPr>
      </w:pPr>
      <w:r w:rsidRPr="00D87EE0">
        <w:rPr>
          <w:rFonts w:ascii="Arial" w:hAnsi="Arial" w:cs="Arial"/>
          <w:sz w:val="22"/>
          <w:szCs w:val="22"/>
          <w:lang w:val="et-EE" w:eastAsia="et-EE"/>
        </w:rPr>
        <w:t xml:space="preserve">Projekti Life Latest Adapt elluviimiseks toetus 282 002 eurot. </w:t>
      </w:r>
    </w:p>
    <w:p w14:paraId="5EB65AFF" w14:textId="77777777" w:rsidR="00430C2D" w:rsidRPr="006D70E7" w:rsidRDefault="00430C2D" w:rsidP="00430C2D">
      <w:pPr>
        <w:pStyle w:val="Kehatekst"/>
        <w:numPr>
          <w:ilvl w:val="0"/>
          <w:numId w:val="8"/>
        </w:numPr>
        <w:tabs>
          <w:tab w:val="clear" w:pos="720"/>
        </w:tabs>
        <w:autoSpaceDE w:val="0"/>
        <w:autoSpaceDN w:val="0"/>
        <w:adjustRightInd w:val="0"/>
        <w:ind w:left="284" w:hanging="284"/>
        <w:rPr>
          <w:rFonts w:ascii="Arial" w:hAnsi="Arial" w:cs="Arial"/>
          <w:sz w:val="22"/>
          <w:szCs w:val="22"/>
          <w:lang w:val="et-EE"/>
        </w:rPr>
      </w:pPr>
      <w:r w:rsidRPr="006D70E7">
        <w:rPr>
          <w:rFonts w:ascii="Arial" w:hAnsi="Arial" w:cs="Arial"/>
          <w:sz w:val="22"/>
          <w:szCs w:val="22"/>
          <w:lang w:val="et-EE"/>
        </w:rPr>
        <w:t>Haabneeme Kooli juurdeehituse rajamise toetus 900 935 eurot;</w:t>
      </w:r>
    </w:p>
    <w:p w14:paraId="34DEED4F" w14:textId="77777777" w:rsidR="000A0FD1" w:rsidRPr="006D70E7" w:rsidRDefault="00430C2D" w:rsidP="00430C2D">
      <w:pPr>
        <w:pStyle w:val="Kehatekst"/>
        <w:numPr>
          <w:ilvl w:val="0"/>
          <w:numId w:val="8"/>
        </w:numPr>
        <w:tabs>
          <w:tab w:val="clear" w:pos="720"/>
        </w:tabs>
        <w:autoSpaceDE w:val="0"/>
        <w:autoSpaceDN w:val="0"/>
        <w:adjustRightInd w:val="0"/>
        <w:ind w:left="284" w:hanging="284"/>
        <w:rPr>
          <w:rFonts w:ascii="Arial" w:hAnsi="Arial" w:cs="Arial"/>
          <w:sz w:val="22"/>
          <w:szCs w:val="22"/>
          <w:lang w:val="et-EE"/>
        </w:rPr>
      </w:pPr>
      <w:r w:rsidRPr="006D70E7">
        <w:rPr>
          <w:rFonts w:ascii="Arial" w:hAnsi="Arial" w:cs="Arial"/>
          <w:sz w:val="22"/>
          <w:szCs w:val="22"/>
          <w:lang w:val="et-EE"/>
        </w:rPr>
        <w:t>Viimsi Kooli õuesõppe klassi rajamiseks kavandatud toetus 49 000 eurot</w:t>
      </w:r>
      <w:r w:rsidR="000A0FD1" w:rsidRPr="006D70E7">
        <w:rPr>
          <w:rFonts w:ascii="Arial" w:hAnsi="Arial" w:cs="Arial"/>
          <w:sz w:val="22"/>
          <w:szCs w:val="22"/>
          <w:lang w:val="et-EE"/>
        </w:rPr>
        <w:t>;</w:t>
      </w:r>
    </w:p>
    <w:p w14:paraId="14CDD031" w14:textId="282C2615" w:rsidR="00430C2D" w:rsidRPr="006D70E7" w:rsidRDefault="007D7568" w:rsidP="00430C2D">
      <w:pPr>
        <w:pStyle w:val="Kehatekst"/>
        <w:numPr>
          <w:ilvl w:val="0"/>
          <w:numId w:val="8"/>
        </w:numPr>
        <w:tabs>
          <w:tab w:val="clear" w:pos="720"/>
        </w:tabs>
        <w:autoSpaceDE w:val="0"/>
        <w:autoSpaceDN w:val="0"/>
        <w:adjustRightInd w:val="0"/>
        <w:ind w:left="284" w:hanging="284"/>
        <w:rPr>
          <w:rFonts w:ascii="Arial" w:hAnsi="Arial" w:cs="Arial"/>
          <w:sz w:val="22"/>
          <w:szCs w:val="22"/>
          <w:lang w:val="et-EE"/>
        </w:rPr>
      </w:pPr>
      <w:r w:rsidRPr="006D70E7">
        <w:rPr>
          <w:rFonts w:ascii="Arial" w:hAnsi="Arial" w:cs="Arial"/>
          <w:sz w:val="22"/>
          <w:szCs w:val="22"/>
          <w:lang w:val="et-EE"/>
        </w:rPr>
        <w:t>Viimsi erihoolekande hoone rekonstrueerimiseks kavandatud teotus 242 640 eurot</w:t>
      </w:r>
      <w:r w:rsidR="00430C2D" w:rsidRPr="006D70E7">
        <w:rPr>
          <w:rFonts w:ascii="Arial" w:hAnsi="Arial" w:cs="Arial"/>
          <w:sz w:val="22"/>
          <w:szCs w:val="22"/>
          <w:lang w:val="et-EE"/>
        </w:rPr>
        <w:t>.</w:t>
      </w:r>
    </w:p>
    <w:p w14:paraId="36B89C54" w14:textId="5DA24315" w:rsidR="00430C2D" w:rsidRPr="006D70E7" w:rsidRDefault="00430C2D" w:rsidP="00430C2D">
      <w:pPr>
        <w:autoSpaceDE w:val="0"/>
        <w:autoSpaceDN w:val="0"/>
        <w:adjustRightInd w:val="0"/>
        <w:rPr>
          <w:rFonts w:ascii="Arial" w:hAnsi="Arial" w:cs="Arial"/>
          <w:sz w:val="22"/>
          <w:szCs w:val="22"/>
        </w:rPr>
      </w:pPr>
    </w:p>
    <w:p w14:paraId="34F45FC3" w14:textId="77777777" w:rsidR="008126E3" w:rsidRPr="006D70E7" w:rsidRDefault="008126E3" w:rsidP="00430C2D">
      <w:pPr>
        <w:autoSpaceDE w:val="0"/>
        <w:autoSpaceDN w:val="0"/>
        <w:adjustRightInd w:val="0"/>
        <w:rPr>
          <w:rFonts w:ascii="Arial" w:hAnsi="Arial" w:cs="Arial"/>
          <w:sz w:val="22"/>
          <w:szCs w:val="22"/>
        </w:rPr>
      </w:pPr>
    </w:p>
    <w:p w14:paraId="635202A7" w14:textId="77777777" w:rsidR="00430C2D" w:rsidRPr="006D70E7" w:rsidRDefault="00430C2D" w:rsidP="00430C2D">
      <w:pPr>
        <w:pStyle w:val="Pealkiri2"/>
        <w:numPr>
          <w:ilvl w:val="1"/>
          <w:numId w:val="18"/>
        </w:numPr>
        <w:ind w:left="720"/>
        <w:rPr>
          <w:rFonts w:ascii="Arial" w:hAnsi="Arial" w:cs="Arial"/>
          <w:szCs w:val="28"/>
          <w:lang w:val="et-EE"/>
        </w:rPr>
      </w:pPr>
      <w:bookmarkStart w:id="53" w:name="_Toc183439024"/>
      <w:r w:rsidRPr="006D70E7">
        <w:rPr>
          <w:rFonts w:ascii="Arial" w:hAnsi="Arial" w:cs="Arial"/>
          <w:szCs w:val="28"/>
          <w:lang w:val="et-EE"/>
        </w:rPr>
        <w:t>Finantstulud ja finantskulud</w:t>
      </w:r>
      <w:bookmarkEnd w:id="53"/>
    </w:p>
    <w:p w14:paraId="5C3CAD16" w14:textId="77777777" w:rsidR="00430C2D" w:rsidRPr="006D70E7" w:rsidRDefault="00430C2D" w:rsidP="00430C2D">
      <w:pPr>
        <w:pStyle w:val="Kehatekst"/>
        <w:rPr>
          <w:rFonts w:ascii="Arial" w:hAnsi="Arial" w:cs="Arial"/>
          <w:b/>
          <w:sz w:val="22"/>
          <w:szCs w:val="22"/>
          <w:lang w:val="et-EE"/>
        </w:rPr>
      </w:pPr>
    </w:p>
    <w:p w14:paraId="1EC91ED4" w14:textId="77777777" w:rsidR="00430C2D" w:rsidRPr="006D70E7" w:rsidRDefault="00430C2D" w:rsidP="00430C2D">
      <w:pPr>
        <w:pStyle w:val="Kehatekst"/>
        <w:rPr>
          <w:rFonts w:ascii="Arial" w:hAnsi="Arial" w:cs="Arial"/>
          <w:sz w:val="22"/>
          <w:szCs w:val="22"/>
          <w:lang w:val="et-EE"/>
        </w:rPr>
      </w:pPr>
      <w:r w:rsidRPr="006D70E7">
        <w:rPr>
          <w:rFonts w:ascii="Arial" w:hAnsi="Arial" w:cs="Arial"/>
          <w:sz w:val="22"/>
          <w:szCs w:val="22"/>
          <w:lang w:val="et-EE"/>
        </w:rPr>
        <w:t>Intressitulu hoiustelt ja antud laenudelt on arvestatud 271 595 eurot. Tulu kavandatakse vastavalt laenulepingute maksegraafikutele.</w:t>
      </w:r>
    </w:p>
    <w:p w14:paraId="1F25826D" w14:textId="2C60987A" w:rsidR="00430C2D" w:rsidRPr="00D87EE0" w:rsidRDefault="00430C2D" w:rsidP="00430C2D">
      <w:pPr>
        <w:pStyle w:val="Kehatekst"/>
        <w:rPr>
          <w:rFonts w:ascii="Arial" w:hAnsi="Arial" w:cs="Arial"/>
          <w:sz w:val="22"/>
          <w:szCs w:val="22"/>
          <w:lang w:val="et-EE"/>
        </w:rPr>
      </w:pPr>
      <w:r w:rsidRPr="006D70E7">
        <w:rPr>
          <w:rFonts w:ascii="Arial" w:hAnsi="Arial" w:cs="Arial"/>
          <w:sz w:val="22"/>
          <w:szCs w:val="22"/>
          <w:lang w:val="et-EE"/>
        </w:rPr>
        <w:t xml:space="preserve">Laenudelt tasutavate intresside kuludeks on arvestatud 2025. aasta eelarvesse </w:t>
      </w:r>
      <w:r w:rsidR="000A23F8" w:rsidRPr="006D70E7">
        <w:rPr>
          <w:rFonts w:ascii="Arial" w:hAnsi="Arial" w:cs="Arial"/>
          <w:sz w:val="22"/>
          <w:szCs w:val="22"/>
          <w:lang w:val="et-EE"/>
        </w:rPr>
        <w:t>1 574 970</w:t>
      </w:r>
      <w:r w:rsidRPr="006D70E7">
        <w:rPr>
          <w:rFonts w:ascii="Arial" w:hAnsi="Arial" w:cs="Arial"/>
          <w:sz w:val="22"/>
          <w:szCs w:val="22"/>
          <w:lang w:val="et-EE"/>
        </w:rPr>
        <w:t xml:space="preserve"> eurot vastavalt sõlmitud laenulepingutele ja kavandatava laenu arvestusliku kulu järgi. Euribori määraks on kavandatud </w:t>
      </w:r>
      <w:r w:rsidR="000A23F8" w:rsidRPr="006D70E7">
        <w:rPr>
          <w:rFonts w:ascii="Arial" w:hAnsi="Arial" w:cs="Arial"/>
          <w:sz w:val="22"/>
          <w:szCs w:val="22"/>
          <w:lang w:val="et-EE"/>
        </w:rPr>
        <w:t>2,8</w:t>
      </w:r>
      <w:r w:rsidRPr="006D70E7">
        <w:rPr>
          <w:rFonts w:ascii="Arial" w:hAnsi="Arial" w:cs="Arial"/>
          <w:sz w:val="22"/>
          <w:szCs w:val="22"/>
          <w:lang w:val="et-EE"/>
        </w:rPr>
        <w:t>%.</w:t>
      </w:r>
    </w:p>
    <w:p w14:paraId="1326538A" w14:textId="77777777" w:rsidR="008126E3" w:rsidRPr="00D87EE0" w:rsidRDefault="008126E3" w:rsidP="00430C2D">
      <w:pPr>
        <w:pStyle w:val="Kehatekst"/>
        <w:rPr>
          <w:rFonts w:ascii="Arial" w:hAnsi="Arial" w:cs="Arial"/>
          <w:sz w:val="22"/>
          <w:szCs w:val="22"/>
          <w:lang w:val="et-EE"/>
        </w:rPr>
      </w:pPr>
    </w:p>
    <w:p w14:paraId="7D096457" w14:textId="77777777" w:rsidR="00430C2D" w:rsidRPr="00D87EE0" w:rsidRDefault="00430C2D" w:rsidP="000546AE">
      <w:pPr>
        <w:pStyle w:val="Pealkiri1"/>
        <w:numPr>
          <w:ilvl w:val="0"/>
          <w:numId w:val="18"/>
        </w:numPr>
        <w:ind w:left="426" w:hanging="426"/>
        <w:rPr>
          <w:rFonts w:ascii="Arial" w:hAnsi="Arial" w:cs="Arial"/>
          <w:szCs w:val="32"/>
          <w:lang w:val="et-EE"/>
        </w:rPr>
      </w:pPr>
      <w:bookmarkStart w:id="54" w:name="_Toc183439025"/>
      <w:r w:rsidRPr="00D87EE0">
        <w:rPr>
          <w:rFonts w:ascii="Arial" w:hAnsi="Arial" w:cs="Arial"/>
          <w:szCs w:val="32"/>
          <w:lang w:val="et-EE"/>
        </w:rPr>
        <w:t>Finantseerimistegevus</w:t>
      </w:r>
      <w:bookmarkEnd w:id="54"/>
    </w:p>
    <w:p w14:paraId="6C5B4827" w14:textId="77777777" w:rsidR="00430C2D" w:rsidRPr="00D87EE0" w:rsidRDefault="00430C2D" w:rsidP="00430C2D">
      <w:pPr>
        <w:jc w:val="both"/>
        <w:rPr>
          <w:rFonts w:ascii="Arial" w:hAnsi="Arial" w:cs="Arial"/>
          <w:sz w:val="22"/>
          <w:szCs w:val="22"/>
        </w:rPr>
      </w:pPr>
    </w:p>
    <w:p w14:paraId="04EBE566" w14:textId="77777777" w:rsidR="00430C2D" w:rsidRPr="00D87EE0" w:rsidRDefault="00430C2D" w:rsidP="00430C2D">
      <w:pPr>
        <w:autoSpaceDE w:val="0"/>
        <w:autoSpaceDN w:val="0"/>
        <w:adjustRightInd w:val="0"/>
        <w:jc w:val="both"/>
        <w:rPr>
          <w:rFonts w:ascii="Arial" w:hAnsi="Arial" w:cs="Arial"/>
          <w:sz w:val="22"/>
          <w:szCs w:val="22"/>
          <w:lang w:eastAsia="et-EE"/>
        </w:rPr>
      </w:pPr>
      <w:r w:rsidRPr="00D87EE0">
        <w:rPr>
          <w:rFonts w:ascii="Arial" w:hAnsi="Arial" w:cs="Arial"/>
          <w:sz w:val="22"/>
          <w:szCs w:val="22"/>
          <w:lang w:eastAsia="et-EE"/>
        </w:rPr>
        <w:t>Kohaliku omavalitsuse üksuse finantsjuhtimise seaduse kohaselt planeeritakse finantseerimistegevuse eelarveosasse laenude kapitalirendi- ja faktooringukohustuste võtmine ja täitmine, võlakirjade emiteerimine ja lunastamine ning teenuste kontsessioonikokkulepete alusel kohustuste võtmine ja tagasimaksmine.</w:t>
      </w:r>
    </w:p>
    <w:p w14:paraId="68CC3CD0" w14:textId="77777777" w:rsidR="00430C2D" w:rsidRPr="00D87EE0" w:rsidRDefault="00430C2D" w:rsidP="00430C2D">
      <w:pPr>
        <w:autoSpaceDE w:val="0"/>
        <w:autoSpaceDN w:val="0"/>
        <w:adjustRightInd w:val="0"/>
        <w:jc w:val="both"/>
        <w:rPr>
          <w:rFonts w:ascii="Arial" w:hAnsi="Arial" w:cs="Arial"/>
          <w:sz w:val="22"/>
          <w:szCs w:val="22"/>
          <w:lang w:eastAsia="et-EE"/>
        </w:rPr>
      </w:pPr>
    </w:p>
    <w:p w14:paraId="7E45F1B1" w14:textId="77777777" w:rsidR="00430C2D" w:rsidRPr="00D87EE0" w:rsidRDefault="00430C2D" w:rsidP="00430C2D">
      <w:pPr>
        <w:autoSpaceDE w:val="0"/>
        <w:autoSpaceDN w:val="0"/>
        <w:adjustRightInd w:val="0"/>
        <w:rPr>
          <w:rFonts w:ascii="Arial" w:hAnsi="Arial" w:cs="Arial"/>
          <w:sz w:val="22"/>
          <w:szCs w:val="22"/>
          <w:lang w:eastAsia="et-EE"/>
        </w:rPr>
      </w:pPr>
      <w:r w:rsidRPr="00D87EE0">
        <w:rPr>
          <w:rFonts w:ascii="Arial" w:hAnsi="Arial" w:cs="Arial"/>
          <w:b/>
          <w:sz w:val="22"/>
          <w:szCs w:val="22"/>
          <w:lang w:eastAsia="et-EE"/>
        </w:rPr>
        <w:t>Tabel 21</w:t>
      </w:r>
      <w:r w:rsidRPr="00D87EE0">
        <w:rPr>
          <w:rFonts w:ascii="Arial" w:hAnsi="Arial" w:cs="Arial"/>
          <w:sz w:val="22"/>
          <w:szCs w:val="22"/>
          <w:lang w:eastAsia="et-EE"/>
        </w:rPr>
        <w:t xml:space="preserve"> Finantseerimistegevus 2023–2025</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1262"/>
        <w:gridCol w:w="1531"/>
        <w:gridCol w:w="1417"/>
        <w:gridCol w:w="1305"/>
      </w:tblGrid>
      <w:tr w:rsidR="00430C2D" w:rsidRPr="00D87EE0" w14:paraId="627CB4DF" w14:textId="77777777" w:rsidTr="00EF28B2">
        <w:trPr>
          <w:trHeight w:val="227"/>
        </w:trPr>
        <w:tc>
          <w:tcPr>
            <w:tcW w:w="2849" w:type="dxa"/>
            <w:vMerge w:val="restart"/>
            <w:shd w:val="clear" w:color="auto" w:fill="A6A6A6"/>
          </w:tcPr>
          <w:p w14:paraId="5C561659" w14:textId="77777777" w:rsidR="00430C2D" w:rsidRPr="00D87EE0" w:rsidRDefault="00430C2D" w:rsidP="00B43A81">
            <w:pPr>
              <w:jc w:val="both"/>
              <w:rPr>
                <w:rFonts w:ascii="Arial" w:hAnsi="Arial" w:cs="Arial"/>
                <w:sz w:val="16"/>
                <w:szCs w:val="16"/>
              </w:rPr>
            </w:pPr>
          </w:p>
        </w:tc>
        <w:tc>
          <w:tcPr>
            <w:tcW w:w="1262" w:type="dxa"/>
            <w:vMerge w:val="restart"/>
            <w:shd w:val="clear" w:color="auto" w:fill="A6A6A6"/>
            <w:vAlign w:val="center"/>
          </w:tcPr>
          <w:p w14:paraId="6DA448B1"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2023</w:t>
            </w:r>
          </w:p>
          <w:p w14:paraId="5285B1E0"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Eelarve</w:t>
            </w:r>
          </w:p>
        </w:tc>
        <w:tc>
          <w:tcPr>
            <w:tcW w:w="2948" w:type="dxa"/>
            <w:gridSpan w:val="2"/>
            <w:shd w:val="clear" w:color="auto" w:fill="A6A6A6"/>
          </w:tcPr>
          <w:p w14:paraId="6E05B6B7"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2024</w:t>
            </w:r>
          </w:p>
        </w:tc>
        <w:tc>
          <w:tcPr>
            <w:tcW w:w="1305" w:type="dxa"/>
            <w:vMerge w:val="restart"/>
            <w:shd w:val="clear" w:color="auto" w:fill="A6A6A6"/>
            <w:vAlign w:val="center"/>
          </w:tcPr>
          <w:p w14:paraId="6C3F6A3D"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2025</w:t>
            </w:r>
          </w:p>
          <w:p w14:paraId="57DB8565"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 xml:space="preserve">Eelarve </w:t>
            </w:r>
          </w:p>
          <w:p w14:paraId="1B994870"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eelnõu</w:t>
            </w:r>
          </w:p>
        </w:tc>
      </w:tr>
      <w:tr w:rsidR="00430C2D" w:rsidRPr="00D87EE0" w14:paraId="167D1C94" w14:textId="77777777" w:rsidTr="00EF28B2">
        <w:trPr>
          <w:trHeight w:val="227"/>
        </w:trPr>
        <w:tc>
          <w:tcPr>
            <w:tcW w:w="2849" w:type="dxa"/>
            <w:vMerge/>
            <w:shd w:val="clear" w:color="auto" w:fill="A6A6A6"/>
          </w:tcPr>
          <w:p w14:paraId="6533B417" w14:textId="77777777" w:rsidR="00430C2D" w:rsidRPr="00D87EE0" w:rsidRDefault="00430C2D" w:rsidP="00B43A81">
            <w:pPr>
              <w:jc w:val="both"/>
              <w:rPr>
                <w:rFonts w:ascii="Arial" w:hAnsi="Arial" w:cs="Arial"/>
                <w:sz w:val="16"/>
                <w:szCs w:val="16"/>
              </w:rPr>
            </w:pPr>
          </w:p>
        </w:tc>
        <w:tc>
          <w:tcPr>
            <w:tcW w:w="1262" w:type="dxa"/>
            <w:vMerge/>
            <w:shd w:val="clear" w:color="auto" w:fill="A6A6A6"/>
          </w:tcPr>
          <w:p w14:paraId="0B90B179" w14:textId="77777777" w:rsidR="00430C2D" w:rsidRPr="00D87EE0" w:rsidRDefault="00430C2D" w:rsidP="00B43A81">
            <w:pPr>
              <w:jc w:val="right"/>
              <w:rPr>
                <w:rFonts w:ascii="Arial" w:hAnsi="Arial" w:cs="Arial"/>
                <w:sz w:val="16"/>
                <w:szCs w:val="16"/>
              </w:rPr>
            </w:pPr>
          </w:p>
        </w:tc>
        <w:tc>
          <w:tcPr>
            <w:tcW w:w="1531" w:type="dxa"/>
            <w:shd w:val="clear" w:color="auto" w:fill="A6A6A6"/>
          </w:tcPr>
          <w:p w14:paraId="48F51DA3" w14:textId="77777777" w:rsidR="00430C2D" w:rsidRPr="00D87EE0" w:rsidRDefault="00430C2D" w:rsidP="00B43A81">
            <w:pPr>
              <w:jc w:val="right"/>
              <w:rPr>
                <w:rFonts w:ascii="Arial" w:hAnsi="Arial" w:cs="Arial"/>
                <w:sz w:val="16"/>
                <w:szCs w:val="16"/>
              </w:rPr>
            </w:pPr>
          </w:p>
          <w:p w14:paraId="7E7ED645"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Eelarve</w:t>
            </w:r>
          </w:p>
        </w:tc>
        <w:tc>
          <w:tcPr>
            <w:tcW w:w="1417" w:type="dxa"/>
            <w:shd w:val="clear" w:color="auto" w:fill="A6A6A6"/>
          </w:tcPr>
          <w:p w14:paraId="62EF1006"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Eelarve täitmine seisuga 30.09</w:t>
            </w:r>
          </w:p>
        </w:tc>
        <w:tc>
          <w:tcPr>
            <w:tcW w:w="1305" w:type="dxa"/>
            <w:vMerge/>
            <w:shd w:val="clear" w:color="auto" w:fill="A6A6A6"/>
          </w:tcPr>
          <w:p w14:paraId="084692DF" w14:textId="77777777" w:rsidR="00430C2D" w:rsidRPr="00D87EE0" w:rsidRDefault="00430C2D" w:rsidP="00B43A81">
            <w:pPr>
              <w:jc w:val="right"/>
              <w:rPr>
                <w:rFonts w:ascii="Arial" w:hAnsi="Arial" w:cs="Arial"/>
                <w:sz w:val="16"/>
                <w:szCs w:val="16"/>
              </w:rPr>
            </w:pPr>
          </w:p>
        </w:tc>
      </w:tr>
      <w:tr w:rsidR="00430C2D" w:rsidRPr="006D70E7" w14:paraId="41FF33E5" w14:textId="77777777" w:rsidTr="00EF28B2">
        <w:trPr>
          <w:trHeight w:val="227"/>
        </w:trPr>
        <w:tc>
          <w:tcPr>
            <w:tcW w:w="2849" w:type="dxa"/>
            <w:vAlign w:val="bottom"/>
          </w:tcPr>
          <w:p w14:paraId="58BE09A5" w14:textId="77777777" w:rsidR="00430C2D" w:rsidRPr="006D70E7" w:rsidRDefault="00430C2D" w:rsidP="00B43A81">
            <w:pPr>
              <w:rPr>
                <w:rFonts w:ascii="Arial" w:hAnsi="Arial" w:cs="Arial"/>
                <w:sz w:val="16"/>
                <w:szCs w:val="16"/>
              </w:rPr>
            </w:pPr>
            <w:r w:rsidRPr="006D70E7">
              <w:rPr>
                <w:rFonts w:ascii="Arial" w:hAnsi="Arial" w:cs="Arial"/>
                <w:sz w:val="16"/>
                <w:szCs w:val="16"/>
                <w:lang w:eastAsia="et-EE"/>
              </w:rPr>
              <w:t>Kohustuste võtmine</w:t>
            </w:r>
          </w:p>
        </w:tc>
        <w:tc>
          <w:tcPr>
            <w:tcW w:w="1262" w:type="dxa"/>
            <w:vAlign w:val="bottom"/>
          </w:tcPr>
          <w:p w14:paraId="0D84DB68" w14:textId="77777777" w:rsidR="00430C2D" w:rsidRPr="006D70E7" w:rsidRDefault="00430C2D" w:rsidP="00B43A81">
            <w:pPr>
              <w:jc w:val="right"/>
              <w:rPr>
                <w:rFonts w:ascii="Arial" w:hAnsi="Arial" w:cs="Arial"/>
                <w:sz w:val="16"/>
                <w:szCs w:val="16"/>
              </w:rPr>
            </w:pPr>
            <w:r w:rsidRPr="006D70E7">
              <w:rPr>
                <w:rFonts w:ascii="Arial" w:hAnsi="Arial" w:cs="Arial"/>
                <w:sz w:val="16"/>
                <w:szCs w:val="16"/>
              </w:rPr>
              <w:t>4 330 000</w:t>
            </w:r>
          </w:p>
        </w:tc>
        <w:tc>
          <w:tcPr>
            <w:tcW w:w="1531" w:type="dxa"/>
            <w:vAlign w:val="bottom"/>
          </w:tcPr>
          <w:p w14:paraId="3CE1DDCD" w14:textId="77777777" w:rsidR="00430C2D" w:rsidRPr="006D70E7" w:rsidRDefault="00430C2D" w:rsidP="00B43A81">
            <w:pPr>
              <w:jc w:val="right"/>
              <w:rPr>
                <w:rFonts w:ascii="Arial" w:hAnsi="Arial" w:cs="Arial"/>
                <w:sz w:val="16"/>
                <w:szCs w:val="16"/>
              </w:rPr>
            </w:pPr>
            <w:r w:rsidRPr="006D70E7">
              <w:rPr>
                <w:rFonts w:ascii="Arial" w:hAnsi="Arial" w:cs="Arial"/>
                <w:sz w:val="16"/>
                <w:szCs w:val="16"/>
              </w:rPr>
              <w:t>15 450 000</w:t>
            </w:r>
          </w:p>
        </w:tc>
        <w:tc>
          <w:tcPr>
            <w:tcW w:w="1417" w:type="dxa"/>
            <w:vAlign w:val="bottom"/>
          </w:tcPr>
          <w:p w14:paraId="4006E414" w14:textId="77777777" w:rsidR="00430C2D" w:rsidRPr="006D70E7" w:rsidRDefault="00430C2D" w:rsidP="00B43A81">
            <w:pPr>
              <w:jc w:val="right"/>
              <w:rPr>
                <w:rFonts w:ascii="Arial" w:hAnsi="Arial" w:cs="Arial"/>
                <w:sz w:val="16"/>
                <w:szCs w:val="16"/>
              </w:rPr>
            </w:pPr>
            <w:r w:rsidRPr="006D70E7">
              <w:rPr>
                <w:rFonts w:ascii="Arial" w:hAnsi="Arial" w:cs="Arial"/>
                <w:sz w:val="16"/>
                <w:szCs w:val="16"/>
              </w:rPr>
              <w:t>2 500 000</w:t>
            </w:r>
          </w:p>
        </w:tc>
        <w:tc>
          <w:tcPr>
            <w:tcW w:w="1305" w:type="dxa"/>
            <w:vAlign w:val="bottom"/>
          </w:tcPr>
          <w:p w14:paraId="6368AE9A" w14:textId="5177AE20" w:rsidR="00430C2D" w:rsidRPr="006D70E7" w:rsidRDefault="001B21CC" w:rsidP="00B43A81">
            <w:pPr>
              <w:jc w:val="right"/>
              <w:rPr>
                <w:rFonts w:ascii="Arial" w:hAnsi="Arial" w:cs="Arial"/>
                <w:sz w:val="16"/>
                <w:szCs w:val="16"/>
              </w:rPr>
            </w:pPr>
            <w:r w:rsidRPr="006D70E7">
              <w:rPr>
                <w:rFonts w:ascii="Arial" w:hAnsi="Arial" w:cs="Arial"/>
                <w:sz w:val="16"/>
                <w:szCs w:val="16"/>
              </w:rPr>
              <w:t>10 314 770</w:t>
            </w:r>
          </w:p>
        </w:tc>
      </w:tr>
      <w:tr w:rsidR="00430C2D" w:rsidRPr="006D70E7" w14:paraId="0CAB3829" w14:textId="77777777" w:rsidTr="00EF28B2">
        <w:trPr>
          <w:trHeight w:val="227"/>
        </w:trPr>
        <w:tc>
          <w:tcPr>
            <w:tcW w:w="2849" w:type="dxa"/>
            <w:vAlign w:val="bottom"/>
          </w:tcPr>
          <w:p w14:paraId="7676ABE2" w14:textId="77777777" w:rsidR="00430C2D" w:rsidRPr="006D70E7" w:rsidRDefault="00430C2D" w:rsidP="00B43A81">
            <w:pPr>
              <w:rPr>
                <w:rFonts w:ascii="Arial" w:hAnsi="Arial" w:cs="Arial"/>
                <w:sz w:val="16"/>
                <w:szCs w:val="16"/>
              </w:rPr>
            </w:pPr>
            <w:r w:rsidRPr="006D70E7">
              <w:rPr>
                <w:rFonts w:ascii="Arial" w:hAnsi="Arial" w:cs="Arial"/>
                <w:sz w:val="16"/>
                <w:szCs w:val="16"/>
                <w:lang w:eastAsia="et-EE"/>
              </w:rPr>
              <w:t>Kohustuste tasumine</w:t>
            </w:r>
          </w:p>
        </w:tc>
        <w:tc>
          <w:tcPr>
            <w:tcW w:w="1262" w:type="dxa"/>
            <w:vAlign w:val="bottom"/>
          </w:tcPr>
          <w:p w14:paraId="41ACF92F" w14:textId="77777777" w:rsidR="00430C2D" w:rsidRPr="006D70E7" w:rsidRDefault="00430C2D" w:rsidP="00B43A81">
            <w:pPr>
              <w:jc w:val="right"/>
              <w:rPr>
                <w:rFonts w:ascii="Arial" w:hAnsi="Arial" w:cs="Arial"/>
                <w:sz w:val="16"/>
                <w:szCs w:val="16"/>
              </w:rPr>
            </w:pPr>
            <w:r w:rsidRPr="006D70E7">
              <w:rPr>
                <w:rFonts w:ascii="Arial" w:hAnsi="Arial" w:cs="Arial"/>
                <w:sz w:val="16"/>
                <w:szCs w:val="16"/>
              </w:rPr>
              <w:t>-4 583 376</w:t>
            </w:r>
          </w:p>
        </w:tc>
        <w:tc>
          <w:tcPr>
            <w:tcW w:w="1531" w:type="dxa"/>
            <w:vAlign w:val="bottom"/>
          </w:tcPr>
          <w:p w14:paraId="23E0521F" w14:textId="77777777" w:rsidR="00430C2D" w:rsidRPr="006D70E7" w:rsidRDefault="00430C2D" w:rsidP="00B43A81">
            <w:pPr>
              <w:jc w:val="right"/>
              <w:rPr>
                <w:rFonts w:ascii="Arial" w:hAnsi="Arial" w:cs="Arial"/>
                <w:sz w:val="16"/>
                <w:szCs w:val="16"/>
              </w:rPr>
            </w:pPr>
            <w:r w:rsidRPr="006D70E7">
              <w:rPr>
                <w:rFonts w:ascii="Arial" w:hAnsi="Arial" w:cs="Arial"/>
                <w:sz w:val="16"/>
                <w:szCs w:val="16"/>
              </w:rPr>
              <w:t>-4 972 745</w:t>
            </w:r>
          </w:p>
        </w:tc>
        <w:tc>
          <w:tcPr>
            <w:tcW w:w="1417" w:type="dxa"/>
            <w:vAlign w:val="bottom"/>
          </w:tcPr>
          <w:p w14:paraId="6FBB4521" w14:textId="77777777" w:rsidR="00430C2D" w:rsidRPr="006D70E7" w:rsidRDefault="00430C2D" w:rsidP="00B43A81">
            <w:pPr>
              <w:jc w:val="right"/>
              <w:rPr>
                <w:rFonts w:ascii="Arial" w:hAnsi="Arial" w:cs="Arial"/>
                <w:sz w:val="16"/>
                <w:szCs w:val="16"/>
              </w:rPr>
            </w:pPr>
            <w:r w:rsidRPr="006D70E7">
              <w:rPr>
                <w:rFonts w:ascii="Arial" w:hAnsi="Arial" w:cs="Arial"/>
                <w:sz w:val="16"/>
                <w:szCs w:val="16"/>
              </w:rPr>
              <w:t>-3 785 139</w:t>
            </w:r>
          </w:p>
        </w:tc>
        <w:tc>
          <w:tcPr>
            <w:tcW w:w="1305" w:type="dxa"/>
            <w:vAlign w:val="bottom"/>
          </w:tcPr>
          <w:p w14:paraId="7E57E2F8" w14:textId="77777777" w:rsidR="00430C2D" w:rsidRPr="006D70E7" w:rsidRDefault="00430C2D" w:rsidP="00B43A81">
            <w:pPr>
              <w:jc w:val="right"/>
              <w:rPr>
                <w:rFonts w:ascii="Arial" w:hAnsi="Arial" w:cs="Arial"/>
                <w:sz w:val="16"/>
                <w:szCs w:val="16"/>
              </w:rPr>
            </w:pPr>
            <w:r w:rsidRPr="006D70E7">
              <w:rPr>
                <w:rFonts w:ascii="Arial" w:hAnsi="Arial" w:cs="Arial"/>
                <w:sz w:val="16"/>
                <w:szCs w:val="16"/>
              </w:rPr>
              <w:t>-6 554 756</w:t>
            </w:r>
          </w:p>
        </w:tc>
      </w:tr>
      <w:tr w:rsidR="00430C2D" w:rsidRPr="006D70E7" w14:paraId="00CB1D8F" w14:textId="77777777" w:rsidTr="00EF28B2">
        <w:trPr>
          <w:trHeight w:val="227"/>
        </w:trPr>
        <w:tc>
          <w:tcPr>
            <w:tcW w:w="2849" w:type="dxa"/>
            <w:vAlign w:val="bottom"/>
          </w:tcPr>
          <w:p w14:paraId="1F963E4F" w14:textId="77777777" w:rsidR="00430C2D" w:rsidRPr="006D70E7" w:rsidRDefault="00430C2D" w:rsidP="00B43A81">
            <w:pPr>
              <w:rPr>
                <w:rFonts w:ascii="Arial" w:hAnsi="Arial" w:cs="Arial"/>
                <w:sz w:val="16"/>
                <w:szCs w:val="16"/>
              </w:rPr>
            </w:pPr>
            <w:r w:rsidRPr="006D70E7">
              <w:rPr>
                <w:rFonts w:ascii="Arial" w:hAnsi="Arial" w:cs="Arial"/>
                <w:b/>
                <w:sz w:val="16"/>
                <w:szCs w:val="16"/>
                <w:lang w:eastAsia="et-EE"/>
              </w:rPr>
              <w:t>Finantseerimistegevus kokku</w:t>
            </w:r>
          </w:p>
        </w:tc>
        <w:tc>
          <w:tcPr>
            <w:tcW w:w="1262" w:type="dxa"/>
            <w:vAlign w:val="bottom"/>
          </w:tcPr>
          <w:p w14:paraId="61E12621" w14:textId="77777777" w:rsidR="00430C2D" w:rsidRPr="006D70E7" w:rsidRDefault="00430C2D" w:rsidP="00B43A81">
            <w:pPr>
              <w:jc w:val="right"/>
              <w:rPr>
                <w:rFonts w:ascii="Arial" w:hAnsi="Arial" w:cs="Arial"/>
                <w:b/>
                <w:sz w:val="16"/>
                <w:szCs w:val="16"/>
              </w:rPr>
            </w:pPr>
            <w:r w:rsidRPr="006D70E7">
              <w:rPr>
                <w:rFonts w:ascii="Arial" w:hAnsi="Arial" w:cs="Arial"/>
                <w:b/>
                <w:sz w:val="16"/>
                <w:szCs w:val="16"/>
              </w:rPr>
              <w:t>-253 376</w:t>
            </w:r>
          </w:p>
        </w:tc>
        <w:tc>
          <w:tcPr>
            <w:tcW w:w="1531" w:type="dxa"/>
            <w:vAlign w:val="bottom"/>
          </w:tcPr>
          <w:p w14:paraId="15809A21" w14:textId="77777777" w:rsidR="00430C2D" w:rsidRPr="006D70E7" w:rsidRDefault="00430C2D" w:rsidP="00B43A81">
            <w:pPr>
              <w:jc w:val="right"/>
              <w:rPr>
                <w:rFonts w:ascii="Arial" w:hAnsi="Arial" w:cs="Arial"/>
                <w:b/>
                <w:sz w:val="16"/>
                <w:szCs w:val="16"/>
              </w:rPr>
            </w:pPr>
            <w:r w:rsidRPr="006D70E7">
              <w:rPr>
                <w:rFonts w:ascii="Arial" w:hAnsi="Arial" w:cs="Arial"/>
                <w:b/>
                <w:sz w:val="16"/>
                <w:szCs w:val="16"/>
              </w:rPr>
              <w:t>10 477 255</w:t>
            </w:r>
          </w:p>
        </w:tc>
        <w:tc>
          <w:tcPr>
            <w:tcW w:w="1417" w:type="dxa"/>
            <w:vAlign w:val="bottom"/>
          </w:tcPr>
          <w:p w14:paraId="01A5AB2D" w14:textId="77777777" w:rsidR="00430C2D" w:rsidRPr="006D70E7" w:rsidRDefault="00430C2D" w:rsidP="00B43A81">
            <w:pPr>
              <w:jc w:val="right"/>
              <w:rPr>
                <w:rFonts w:ascii="Arial" w:hAnsi="Arial" w:cs="Arial"/>
                <w:b/>
                <w:sz w:val="16"/>
                <w:szCs w:val="16"/>
              </w:rPr>
            </w:pPr>
            <w:r w:rsidRPr="006D70E7">
              <w:rPr>
                <w:rFonts w:ascii="Arial" w:hAnsi="Arial" w:cs="Arial"/>
                <w:b/>
                <w:sz w:val="16"/>
                <w:szCs w:val="16"/>
              </w:rPr>
              <w:t>-1 285 139</w:t>
            </w:r>
          </w:p>
        </w:tc>
        <w:tc>
          <w:tcPr>
            <w:tcW w:w="1305" w:type="dxa"/>
            <w:vAlign w:val="bottom"/>
          </w:tcPr>
          <w:p w14:paraId="4BA47FE4" w14:textId="5B2A390D" w:rsidR="00430C2D" w:rsidRPr="006D70E7" w:rsidRDefault="001B21CC" w:rsidP="00B43A81">
            <w:pPr>
              <w:jc w:val="right"/>
              <w:rPr>
                <w:rFonts w:ascii="Arial" w:hAnsi="Arial" w:cs="Arial"/>
                <w:b/>
                <w:sz w:val="16"/>
                <w:szCs w:val="16"/>
              </w:rPr>
            </w:pPr>
            <w:r w:rsidRPr="006D70E7">
              <w:rPr>
                <w:rFonts w:ascii="Arial" w:hAnsi="Arial" w:cs="Arial"/>
                <w:b/>
                <w:sz w:val="16"/>
                <w:szCs w:val="16"/>
              </w:rPr>
              <w:t>3 760 015</w:t>
            </w:r>
          </w:p>
        </w:tc>
      </w:tr>
    </w:tbl>
    <w:p w14:paraId="0B3999B8" w14:textId="77777777" w:rsidR="00430C2D" w:rsidRPr="006D70E7" w:rsidRDefault="00430C2D" w:rsidP="00430C2D">
      <w:pPr>
        <w:jc w:val="both"/>
        <w:rPr>
          <w:rFonts w:ascii="Arial" w:hAnsi="Arial" w:cs="Arial"/>
          <w:sz w:val="22"/>
          <w:szCs w:val="22"/>
        </w:rPr>
      </w:pPr>
    </w:p>
    <w:p w14:paraId="3BCAE61C" w14:textId="523B85EF" w:rsidR="00430C2D" w:rsidRPr="006D70E7" w:rsidRDefault="00430C2D" w:rsidP="00430C2D">
      <w:pPr>
        <w:jc w:val="both"/>
        <w:rPr>
          <w:rFonts w:ascii="Arial" w:hAnsi="Arial" w:cs="Arial"/>
          <w:sz w:val="22"/>
          <w:szCs w:val="22"/>
        </w:rPr>
      </w:pPr>
      <w:r w:rsidRPr="006D70E7">
        <w:rPr>
          <w:rFonts w:ascii="Arial" w:hAnsi="Arial" w:cs="Arial"/>
          <w:sz w:val="22"/>
          <w:szCs w:val="22"/>
        </w:rPr>
        <w:t xml:space="preserve">2025. aasta eelarvesse planeeritud investeeringukulude katmiseks kavandatakse võtta laenukohustusi kokku </w:t>
      </w:r>
      <w:r w:rsidR="001B21CC" w:rsidRPr="006D70E7">
        <w:rPr>
          <w:rFonts w:ascii="Arial" w:hAnsi="Arial" w:cs="Arial"/>
          <w:sz w:val="22"/>
          <w:szCs w:val="22"/>
        </w:rPr>
        <w:t>10 314 770</w:t>
      </w:r>
      <w:r w:rsidRPr="006D70E7">
        <w:rPr>
          <w:rFonts w:ascii="Arial" w:hAnsi="Arial" w:cs="Arial"/>
          <w:sz w:val="22"/>
          <w:szCs w:val="22"/>
        </w:rPr>
        <w:t xml:space="preserve"> eurot. </w:t>
      </w:r>
    </w:p>
    <w:p w14:paraId="71EAA356" w14:textId="56CFC5B1" w:rsidR="00430C2D" w:rsidRPr="00D87EE0" w:rsidRDefault="00430C2D" w:rsidP="00430C2D">
      <w:pPr>
        <w:jc w:val="both"/>
        <w:rPr>
          <w:rFonts w:ascii="Arial" w:hAnsi="Arial" w:cs="Arial"/>
          <w:sz w:val="22"/>
          <w:szCs w:val="22"/>
        </w:rPr>
      </w:pPr>
      <w:r w:rsidRPr="006D70E7">
        <w:rPr>
          <w:rFonts w:ascii="Arial" w:hAnsi="Arial" w:cs="Arial"/>
          <w:sz w:val="22"/>
          <w:szCs w:val="22"/>
        </w:rPr>
        <w:lastRenderedPageBreak/>
        <w:t xml:space="preserve">Viimsi valla laenukohustused 2025. aasta lõpuks on kokku </w:t>
      </w:r>
      <w:r w:rsidR="00EF5EDF" w:rsidRPr="006D70E7">
        <w:rPr>
          <w:rFonts w:ascii="Arial" w:hAnsi="Arial" w:cs="Arial"/>
          <w:sz w:val="22"/>
          <w:szCs w:val="22"/>
        </w:rPr>
        <w:t>42 547 167</w:t>
      </w:r>
      <w:r w:rsidRPr="006D70E7">
        <w:rPr>
          <w:rFonts w:ascii="Arial" w:hAnsi="Arial" w:cs="Arial"/>
          <w:sz w:val="22"/>
          <w:szCs w:val="22"/>
        </w:rPr>
        <w:t xml:space="preserve"> eurot.</w:t>
      </w:r>
    </w:p>
    <w:p w14:paraId="5189169F" w14:textId="77777777" w:rsidR="00430C2D" w:rsidRPr="00D87EE0" w:rsidRDefault="00430C2D" w:rsidP="00430C2D">
      <w:pPr>
        <w:jc w:val="both"/>
        <w:rPr>
          <w:rFonts w:ascii="Arial" w:hAnsi="Arial" w:cs="Arial"/>
          <w:sz w:val="22"/>
          <w:szCs w:val="22"/>
        </w:rPr>
      </w:pPr>
    </w:p>
    <w:p w14:paraId="1335BFAF" w14:textId="77777777" w:rsidR="00430C2D" w:rsidRPr="00D87EE0" w:rsidRDefault="00430C2D" w:rsidP="00430C2D">
      <w:pPr>
        <w:rPr>
          <w:rFonts w:ascii="Arial" w:hAnsi="Arial" w:cs="Arial"/>
          <w:sz w:val="22"/>
          <w:szCs w:val="22"/>
        </w:rPr>
      </w:pPr>
      <w:r w:rsidRPr="00D87EE0">
        <w:rPr>
          <w:rFonts w:ascii="Arial" w:hAnsi="Arial" w:cs="Arial"/>
          <w:b/>
          <w:sz w:val="22"/>
          <w:szCs w:val="22"/>
        </w:rPr>
        <w:t xml:space="preserve">Tabel 22 </w:t>
      </w:r>
      <w:r w:rsidRPr="00D87EE0">
        <w:rPr>
          <w:rFonts w:ascii="Arial" w:hAnsi="Arial" w:cs="Arial"/>
          <w:sz w:val="22"/>
          <w:szCs w:val="22"/>
        </w:rPr>
        <w:t>Laenukohustused 2023–2025</w:t>
      </w:r>
    </w:p>
    <w:tbl>
      <w:tblPr>
        <w:tblW w:w="8880" w:type="dxa"/>
        <w:tblInd w:w="65" w:type="dxa"/>
        <w:tblCellMar>
          <w:left w:w="70" w:type="dxa"/>
          <w:right w:w="70" w:type="dxa"/>
        </w:tblCellMar>
        <w:tblLook w:val="04A0" w:firstRow="1" w:lastRow="0" w:firstColumn="1" w:lastColumn="0" w:noHBand="0" w:noVBand="1"/>
      </w:tblPr>
      <w:tblGrid>
        <w:gridCol w:w="1720"/>
        <w:gridCol w:w="1360"/>
        <w:gridCol w:w="5800"/>
      </w:tblGrid>
      <w:tr w:rsidR="00430C2D" w:rsidRPr="00D87EE0" w14:paraId="07D1D452" w14:textId="77777777" w:rsidTr="00B43A81">
        <w:trPr>
          <w:trHeight w:val="227"/>
        </w:trPr>
        <w:tc>
          <w:tcPr>
            <w:tcW w:w="17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00761F6" w14:textId="77777777" w:rsidR="00430C2D" w:rsidRPr="00D87EE0" w:rsidRDefault="00430C2D" w:rsidP="00B43A81">
            <w:pPr>
              <w:jc w:val="center"/>
              <w:rPr>
                <w:rFonts w:ascii="Arial" w:hAnsi="Arial" w:cs="Arial"/>
                <w:sz w:val="16"/>
                <w:szCs w:val="16"/>
                <w:lang w:eastAsia="et-EE"/>
              </w:rPr>
            </w:pPr>
            <w:r w:rsidRPr="00D87EE0">
              <w:rPr>
                <w:rFonts w:ascii="Arial" w:hAnsi="Arial" w:cs="Arial"/>
                <w:sz w:val="16"/>
                <w:szCs w:val="16"/>
                <w:lang w:eastAsia="et-EE"/>
              </w:rPr>
              <w:t>31.12.2023</w:t>
            </w:r>
          </w:p>
        </w:tc>
        <w:tc>
          <w:tcPr>
            <w:tcW w:w="1360" w:type="dxa"/>
            <w:tcBorders>
              <w:top w:val="single" w:sz="4" w:space="0" w:color="auto"/>
              <w:left w:val="nil"/>
              <w:bottom w:val="single" w:sz="4" w:space="0" w:color="auto"/>
              <w:right w:val="single" w:sz="4" w:space="0" w:color="auto"/>
            </w:tcBorders>
            <w:shd w:val="clear" w:color="000000" w:fill="BFBFBF"/>
            <w:noWrap/>
            <w:vAlign w:val="bottom"/>
          </w:tcPr>
          <w:p w14:paraId="0645D57D"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28 309 898</w:t>
            </w:r>
          </w:p>
        </w:tc>
        <w:tc>
          <w:tcPr>
            <w:tcW w:w="5800" w:type="dxa"/>
            <w:tcBorders>
              <w:top w:val="single" w:sz="4" w:space="0" w:color="auto"/>
              <w:left w:val="nil"/>
              <w:bottom w:val="single" w:sz="4" w:space="0" w:color="auto"/>
              <w:right w:val="single" w:sz="4" w:space="0" w:color="auto"/>
            </w:tcBorders>
            <w:shd w:val="clear" w:color="000000" w:fill="BFBFBF"/>
            <w:noWrap/>
            <w:vAlign w:val="bottom"/>
            <w:hideMark/>
          </w:tcPr>
          <w:p w14:paraId="401BDBF3"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 </w:t>
            </w:r>
          </w:p>
        </w:tc>
      </w:tr>
      <w:tr w:rsidR="00430C2D" w:rsidRPr="00D87EE0" w14:paraId="1B603219" w14:textId="77777777" w:rsidTr="00B43A81">
        <w:trPr>
          <w:trHeight w:val="227"/>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7CAF581"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Laenu lisandumine</w:t>
            </w:r>
          </w:p>
        </w:tc>
        <w:tc>
          <w:tcPr>
            <w:tcW w:w="1360" w:type="dxa"/>
            <w:tcBorders>
              <w:top w:val="nil"/>
              <w:left w:val="nil"/>
              <w:bottom w:val="single" w:sz="4" w:space="0" w:color="auto"/>
              <w:right w:val="single" w:sz="4" w:space="0" w:color="auto"/>
            </w:tcBorders>
            <w:shd w:val="clear" w:color="auto" w:fill="auto"/>
            <w:noWrap/>
            <w:vAlign w:val="bottom"/>
          </w:tcPr>
          <w:p w14:paraId="603913AD"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15 450 000</w:t>
            </w:r>
          </w:p>
        </w:tc>
        <w:tc>
          <w:tcPr>
            <w:tcW w:w="5800" w:type="dxa"/>
            <w:tcBorders>
              <w:top w:val="nil"/>
              <w:left w:val="nil"/>
              <w:bottom w:val="single" w:sz="4" w:space="0" w:color="auto"/>
              <w:right w:val="single" w:sz="4" w:space="0" w:color="auto"/>
            </w:tcBorders>
            <w:shd w:val="clear" w:color="auto" w:fill="auto"/>
            <w:vAlign w:val="bottom"/>
          </w:tcPr>
          <w:p w14:paraId="08B4CE6F"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Investeeringute katteks kavandatud laen</w:t>
            </w:r>
          </w:p>
        </w:tc>
      </w:tr>
      <w:tr w:rsidR="00430C2D" w:rsidRPr="00D87EE0" w14:paraId="705E370E" w14:textId="77777777" w:rsidTr="00B43A81">
        <w:trPr>
          <w:trHeight w:val="227"/>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546E9E48"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Laenu maksmine</w:t>
            </w:r>
          </w:p>
        </w:tc>
        <w:tc>
          <w:tcPr>
            <w:tcW w:w="1360" w:type="dxa"/>
            <w:tcBorders>
              <w:top w:val="nil"/>
              <w:left w:val="nil"/>
              <w:bottom w:val="single" w:sz="4" w:space="0" w:color="auto"/>
              <w:right w:val="single" w:sz="4" w:space="0" w:color="auto"/>
            </w:tcBorders>
            <w:shd w:val="clear" w:color="auto" w:fill="auto"/>
            <w:noWrap/>
            <w:vAlign w:val="bottom"/>
          </w:tcPr>
          <w:p w14:paraId="32BB08A6"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-4 972 745</w:t>
            </w:r>
          </w:p>
        </w:tc>
        <w:tc>
          <w:tcPr>
            <w:tcW w:w="5800" w:type="dxa"/>
            <w:tcBorders>
              <w:top w:val="nil"/>
              <w:left w:val="nil"/>
              <w:bottom w:val="single" w:sz="4" w:space="0" w:color="auto"/>
              <w:right w:val="single" w:sz="4" w:space="0" w:color="auto"/>
            </w:tcBorders>
            <w:shd w:val="clear" w:color="auto" w:fill="auto"/>
            <w:vAlign w:val="bottom"/>
          </w:tcPr>
          <w:p w14:paraId="4C478FA3"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Võetud laenude tagasimaksed</w:t>
            </w:r>
          </w:p>
        </w:tc>
      </w:tr>
      <w:tr w:rsidR="00430C2D" w:rsidRPr="00D87EE0" w14:paraId="32C8834D" w14:textId="77777777" w:rsidTr="00B43A81">
        <w:trPr>
          <w:trHeight w:val="227"/>
        </w:trPr>
        <w:tc>
          <w:tcPr>
            <w:tcW w:w="1720" w:type="dxa"/>
            <w:tcBorders>
              <w:top w:val="nil"/>
              <w:left w:val="single" w:sz="4" w:space="0" w:color="auto"/>
              <w:bottom w:val="single" w:sz="4" w:space="0" w:color="auto"/>
              <w:right w:val="single" w:sz="4" w:space="0" w:color="auto"/>
            </w:tcBorders>
            <w:shd w:val="clear" w:color="000000" w:fill="BFBFBF"/>
            <w:noWrap/>
            <w:vAlign w:val="bottom"/>
            <w:hideMark/>
          </w:tcPr>
          <w:p w14:paraId="697301EE" w14:textId="77777777" w:rsidR="00430C2D" w:rsidRPr="00D87EE0" w:rsidRDefault="00430C2D" w:rsidP="00B43A81">
            <w:pPr>
              <w:jc w:val="center"/>
              <w:rPr>
                <w:rFonts w:ascii="Arial" w:hAnsi="Arial" w:cs="Arial"/>
                <w:sz w:val="16"/>
                <w:szCs w:val="16"/>
                <w:lang w:eastAsia="et-EE"/>
              </w:rPr>
            </w:pPr>
            <w:r w:rsidRPr="00D87EE0">
              <w:rPr>
                <w:rFonts w:ascii="Arial" w:hAnsi="Arial" w:cs="Arial"/>
                <w:sz w:val="16"/>
                <w:szCs w:val="16"/>
                <w:lang w:eastAsia="et-EE"/>
              </w:rPr>
              <w:t>31.12.2024</w:t>
            </w:r>
          </w:p>
        </w:tc>
        <w:tc>
          <w:tcPr>
            <w:tcW w:w="1360" w:type="dxa"/>
            <w:tcBorders>
              <w:top w:val="nil"/>
              <w:left w:val="nil"/>
              <w:bottom w:val="single" w:sz="4" w:space="0" w:color="auto"/>
              <w:right w:val="single" w:sz="4" w:space="0" w:color="auto"/>
            </w:tcBorders>
            <w:shd w:val="clear" w:color="000000" w:fill="BFBFBF"/>
            <w:noWrap/>
            <w:vAlign w:val="bottom"/>
          </w:tcPr>
          <w:p w14:paraId="7C1DEC63"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38 787 153</w:t>
            </w:r>
          </w:p>
        </w:tc>
        <w:tc>
          <w:tcPr>
            <w:tcW w:w="5800" w:type="dxa"/>
            <w:tcBorders>
              <w:top w:val="nil"/>
              <w:left w:val="nil"/>
              <w:bottom w:val="single" w:sz="4" w:space="0" w:color="auto"/>
              <w:right w:val="single" w:sz="4" w:space="0" w:color="auto"/>
            </w:tcBorders>
            <w:shd w:val="clear" w:color="000000" w:fill="BFBFBF"/>
            <w:noWrap/>
            <w:vAlign w:val="bottom"/>
          </w:tcPr>
          <w:p w14:paraId="23028582" w14:textId="77777777" w:rsidR="00430C2D" w:rsidRPr="00D87EE0" w:rsidRDefault="00430C2D" w:rsidP="00B43A81">
            <w:pPr>
              <w:rPr>
                <w:rFonts w:ascii="Arial" w:hAnsi="Arial" w:cs="Arial"/>
                <w:sz w:val="16"/>
                <w:szCs w:val="16"/>
                <w:lang w:eastAsia="et-EE"/>
              </w:rPr>
            </w:pPr>
          </w:p>
        </w:tc>
      </w:tr>
      <w:tr w:rsidR="00430C2D" w:rsidRPr="00D87EE0" w14:paraId="300E5E5D" w14:textId="77777777" w:rsidTr="00B43A81">
        <w:trPr>
          <w:trHeight w:val="227"/>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61E7DB"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Laenu lisandumine</w:t>
            </w:r>
          </w:p>
        </w:tc>
        <w:tc>
          <w:tcPr>
            <w:tcW w:w="1360" w:type="dxa"/>
            <w:tcBorders>
              <w:top w:val="nil"/>
              <w:left w:val="nil"/>
              <w:bottom w:val="single" w:sz="4" w:space="0" w:color="auto"/>
              <w:right w:val="single" w:sz="4" w:space="0" w:color="auto"/>
            </w:tcBorders>
            <w:shd w:val="clear" w:color="auto" w:fill="auto"/>
            <w:noWrap/>
            <w:vAlign w:val="bottom"/>
          </w:tcPr>
          <w:p w14:paraId="34088FF4" w14:textId="18A78E60" w:rsidR="00430C2D" w:rsidRPr="00D87EE0" w:rsidRDefault="00843BDA" w:rsidP="00B43A81">
            <w:pPr>
              <w:jc w:val="right"/>
              <w:rPr>
                <w:rFonts w:ascii="Arial" w:hAnsi="Arial" w:cs="Arial"/>
                <w:sz w:val="16"/>
                <w:szCs w:val="16"/>
                <w:lang w:eastAsia="et-EE"/>
              </w:rPr>
            </w:pPr>
            <w:r w:rsidRPr="006D70E7">
              <w:rPr>
                <w:rFonts w:ascii="Arial" w:hAnsi="Arial" w:cs="Arial"/>
                <w:sz w:val="16"/>
                <w:szCs w:val="16"/>
                <w:lang w:eastAsia="et-EE"/>
              </w:rPr>
              <w:t>10 314 770</w:t>
            </w:r>
          </w:p>
        </w:tc>
        <w:tc>
          <w:tcPr>
            <w:tcW w:w="5800" w:type="dxa"/>
            <w:tcBorders>
              <w:top w:val="nil"/>
              <w:left w:val="nil"/>
              <w:bottom w:val="single" w:sz="4" w:space="0" w:color="auto"/>
              <w:right w:val="single" w:sz="4" w:space="0" w:color="auto"/>
            </w:tcBorders>
            <w:shd w:val="clear" w:color="auto" w:fill="auto"/>
            <w:vAlign w:val="bottom"/>
          </w:tcPr>
          <w:p w14:paraId="478763D9"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2024. aasta eelarvesse kavandatud investeeringute katteks võetav laen</w:t>
            </w:r>
          </w:p>
        </w:tc>
      </w:tr>
      <w:tr w:rsidR="00430C2D" w:rsidRPr="00D87EE0" w14:paraId="4CE20AEC" w14:textId="77777777" w:rsidTr="00B43A81">
        <w:trPr>
          <w:trHeight w:val="227"/>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246EA28"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Laenu maksmine</w:t>
            </w:r>
          </w:p>
        </w:tc>
        <w:tc>
          <w:tcPr>
            <w:tcW w:w="1360" w:type="dxa"/>
            <w:tcBorders>
              <w:top w:val="nil"/>
              <w:left w:val="nil"/>
              <w:bottom w:val="single" w:sz="4" w:space="0" w:color="auto"/>
              <w:right w:val="single" w:sz="4" w:space="0" w:color="auto"/>
            </w:tcBorders>
            <w:shd w:val="clear" w:color="auto" w:fill="auto"/>
            <w:noWrap/>
            <w:vAlign w:val="bottom"/>
          </w:tcPr>
          <w:p w14:paraId="6591C83C"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-6 554 756</w:t>
            </w:r>
          </w:p>
        </w:tc>
        <w:tc>
          <w:tcPr>
            <w:tcW w:w="5800" w:type="dxa"/>
            <w:tcBorders>
              <w:top w:val="nil"/>
              <w:left w:val="nil"/>
              <w:bottom w:val="single" w:sz="4" w:space="0" w:color="auto"/>
              <w:right w:val="single" w:sz="4" w:space="0" w:color="auto"/>
            </w:tcBorders>
            <w:shd w:val="clear" w:color="auto" w:fill="auto"/>
            <w:vAlign w:val="bottom"/>
          </w:tcPr>
          <w:p w14:paraId="24BB9F7B"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Võetud ja kavandatud laenude tagasimaksed</w:t>
            </w:r>
          </w:p>
        </w:tc>
      </w:tr>
      <w:tr w:rsidR="00430C2D" w:rsidRPr="00D87EE0" w14:paraId="663BE624" w14:textId="77777777" w:rsidTr="00B43A81">
        <w:trPr>
          <w:trHeight w:val="227"/>
        </w:trPr>
        <w:tc>
          <w:tcPr>
            <w:tcW w:w="1720" w:type="dxa"/>
            <w:tcBorders>
              <w:top w:val="nil"/>
              <w:left w:val="single" w:sz="4" w:space="0" w:color="auto"/>
              <w:bottom w:val="single" w:sz="4" w:space="0" w:color="auto"/>
              <w:right w:val="single" w:sz="4" w:space="0" w:color="auto"/>
            </w:tcBorders>
            <w:shd w:val="clear" w:color="000000" w:fill="BFBFBF"/>
            <w:noWrap/>
            <w:vAlign w:val="bottom"/>
            <w:hideMark/>
          </w:tcPr>
          <w:p w14:paraId="16C9E664" w14:textId="77777777" w:rsidR="00430C2D" w:rsidRPr="00D87EE0" w:rsidRDefault="00430C2D" w:rsidP="00B43A81">
            <w:pPr>
              <w:jc w:val="center"/>
              <w:rPr>
                <w:rFonts w:ascii="Arial" w:hAnsi="Arial" w:cs="Arial"/>
                <w:sz w:val="16"/>
                <w:szCs w:val="16"/>
                <w:lang w:eastAsia="et-EE"/>
              </w:rPr>
            </w:pPr>
            <w:r w:rsidRPr="00D87EE0">
              <w:rPr>
                <w:rFonts w:ascii="Arial" w:hAnsi="Arial" w:cs="Arial"/>
                <w:sz w:val="16"/>
                <w:szCs w:val="16"/>
                <w:lang w:eastAsia="et-EE"/>
              </w:rPr>
              <w:t>31.12.2025</w:t>
            </w:r>
          </w:p>
        </w:tc>
        <w:tc>
          <w:tcPr>
            <w:tcW w:w="1360" w:type="dxa"/>
            <w:tcBorders>
              <w:top w:val="nil"/>
              <w:left w:val="nil"/>
              <w:bottom w:val="single" w:sz="4" w:space="0" w:color="auto"/>
              <w:right w:val="single" w:sz="4" w:space="0" w:color="auto"/>
            </w:tcBorders>
            <w:shd w:val="clear" w:color="000000" w:fill="BFBFBF"/>
            <w:noWrap/>
            <w:vAlign w:val="bottom"/>
          </w:tcPr>
          <w:p w14:paraId="5A9837F5" w14:textId="2C2C1D3D" w:rsidR="00430C2D" w:rsidRPr="00D87EE0" w:rsidRDefault="00843BDA" w:rsidP="00B43A81">
            <w:pPr>
              <w:jc w:val="right"/>
              <w:rPr>
                <w:rFonts w:ascii="Arial" w:hAnsi="Arial" w:cs="Arial"/>
                <w:sz w:val="16"/>
                <w:szCs w:val="16"/>
                <w:lang w:eastAsia="et-EE"/>
              </w:rPr>
            </w:pPr>
            <w:r w:rsidRPr="006D70E7">
              <w:rPr>
                <w:rFonts w:ascii="Arial" w:hAnsi="Arial" w:cs="Arial"/>
                <w:sz w:val="16"/>
                <w:szCs w:val="16"/>
                <w:lang w:eastAsia="et-EE"/>
              </w:rPr>
              <w:t>42 547 167</w:t>
            </w:r>
          </w:p>
        </w:tc>
        <w:tc>
          <w:tcPr>
            <w:tcW w:w="5800" w:type="dxa"/>
            <w:tcBorders>
              <w:top w:val="nil"/>
              <w:left w:val="nil"/>
              <w:bottom w:val="single" w:sz="4" w:space="0" w:color="auto"/>
              <w:right w:val="single" w:sz="4" w:space="0" w:color="auto"/>
            </w:tcBorders>
            <w:shd w:val="clear" w:color="000000" w:fill="BFBFBF"/>
            <w:noWrap/>
            <w:vAlign w:val="bottom"/>
            <w:hideMark/>
          </w:tcPr>
          <w:p w14:paraId="1CA7A399"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 </w:t>
            </w:r>
          </w:p>
        </w:tc>
      </w:tr>
    </w:tbl>
    <w:p w14:paraId="22F8F0CF" w14:textId="77777777" w:rsidR="00430C2D" w:rsidRPr="00D87EE0" w:rsidRDefault="00430C2D" w:rsidP="00430C2D">
      <w:pPr>
        <w:jc w:val="both"/>
        <w:rPr>
          <w:rFonts w:ascii="Arial" w:hAnsi="Arial" w:cs="Arial"/>
          <w:sz w:val="22"/>
          <w:szCs w:val="22"/>
        </w:rPr>
      </w:pPr>
    </w:p>
    <w:p w14:paraId="433B0719" w14:textId="77777777" w:rsidR="00430C2D" w:rsidRPr="00D87EE0" w:rsidRDefault="00430C2D" w:rsidP="00430C2D">
      <w:pPr>
        <w:jc w:val="both"/>
        <w:rPr>
          <w:rFonts w:ascii="Arial" w:hAnsi="Arial" w:cs="Arial"/>
          <w:sz w:val="22"/>
          <w:szCs w:val="22"/>
        </w:rPr>
      </w:pPr>
      <w:r w:rsidRPr="00D87EE0">
        <w:rPr>
          <w:rFonts w:ascii="Arial" w:hAnsi="Arial" w:cs="Arial"/>
          <w:sz w:val="22"/>
          <w:szCs w:val="22"/>
        </w:rPr>
        <w:t>Viimsi valla netovõlakoormus pärast planeeritud laenude ja muude kohustuste võtmist on toodud tabelis nr 23.</w:t>
      </w:r>
    </w:p>
    <w:p w14:paraId="4A8C1203" w14:textId="77777777" w:rsidR="00430C2D" w:rsidRPr="00D87EE0" w:rsidRDefault="00430C2D" w:rsidP="00430C2D">
      <w:pPr>
        <w:jc w:val="both"/>
        <w:rPr>
          <w:rFonts w:ascii="Arial" w:hAnsi="Arial" w:cs="Arial"/>
          <w:sz w:val="22"/>
          <w:szCs w:val="22"/>
        </w:rPr>
      </w:pPr>
    </w:p>
    <w:p w14:paraId="7A9BE550" w14:textId="77777777" w:rsidR="00430C2D" w:rsidRPr="00D87EE0" w:rsidRDefault="00430C2D" w:rsidP="00430C2D">
      <w:pPr>
        <w:rPr>
          <w:rFonts w:ascii="Arial" w:hAnsi="Arial" w:cs="Arial"/>
          <w:sz w:val="22"/>
          <w:szCs w:val="22"/>
        </w:rPr>
      </w:pPr>
      <w:r w:rsidRPr="00D87EE0">
        <w:rPr>
          <w:rFonts w:ascii="Arial" w:hAnsi="Arial" w:cs="Arial"/>
          <w:b/>
          <w:sz w:val="22"/>
          <w:szCs w:val="22"/>
        </w:rPr>
        <w:t>Tabel 23</w:t>
      </w:r>
      <w:r w:rsidRPr="00D87EE0">
        <w:rPr>
          <w:rFonts w:ascii="Arial" w:hAnsi="Arial" w:cs="Arial"/>
          <w:sz w:val="22"/>
          <w:szCs w:val="22"/>
        </w:rPr>
        <w:t xml:space="preserve"> Viimsi valla netovõlakoormus, 2023–2025</w:t>
      </w:r>
    </w:p>
    <w:tbl>
      <w:tblPr>
        <w:tblW w:w="7000" w:type="dxa"/>
        <w:tblInd w:w="65" w:type="dxa"/>
        <w:tblCellMar>
          <w:left w:w="70" w:type="dxa"/>
          <w:right w:w="70" w:type="dxa"/>
        </w:tblCellMar>
        <w:tblLook w:val="04A0" w:firstRow="1" w:lastRow="0" w:firstColumn="1" w:lastColumn="0" w:noHBand="0" w:noVBand="1"/>
      </w:tblPr>
      <w:tblGrid>
        <w:gridCol w:w="3100"/>
        <w:gridCol w:w="1300"/>
        <w:gridCol w:w="1280"/>
        <w:gridCol w:w="1320"/>
      </w:tblGrid>
      <w:tr w:rsidR="00430C2D" w:rsidRPr="00D87EE0" w14:paraId="288785C9" w14:textId="77777777" w:rsidTr="00B43A81">
        <w:trPr>
          <w:trHeight w:val="227"/>
        </w:trPr>
        <w:tc>
          <w:tcPr>
            <w:tcW w:w="31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9B9214D" w14:textId="77777777" w:rsidR="00430C2D" w:rsidRPr="00D87EE0" w:rsidRDefault="00430C2D" w:rsidP="00B43A81">
            <w:pPr>
              <w:rPr>
                <w:rFonts w:ascii="Arial" w:hAnsi="Arial" w:cs="Arial"/>
                <w:sz w:val="16"/>
                <w:szCs w:val="16"/>
                <w:lang w:eastAsia="et-EE"/>
              </w:rPr>
            </w:pPr>
            <w:r w:rsidRPr="00D87EE0">
              <w:rPr>
                <w:rFonts w:ascii="Arial" w:hAnsi="Arial" w:cs="Arial"/>
                <w:sz w:val="16"/>
                <w:szCs w:val="16"/>
                <w:lang w:eastAsia="et-EE"/>
              </w:rPr>
              <w:t> </w:t>
            </w: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5E3F6EE6" w14:textId="77777777" w:rsidR="00430C2D" w:rsidRPr="00D87EE0" w:rsidRDefault="00430C2D" w:rsidP="00B43A81">
            <w:pPr>
              <w:jc w:val="center"/>
              <w:rPr>
                <w:rFonts w:ascii="Arial" w:hAnsi="Arial" w:cs="Arial"/>
                <w:b/>
                <w:bCs/>
                <w:sz w:val="16"/>
                <w:szCs w:val="16"/>
                <w:lang w:eastAsia="et-EE"/>
              </w:rPr>
            </w:pPr>
            <w:r w:rsidRPr="00D87EE0">
              <w:rPr>
                <w:rFonts w:ascii="Arial" w:hAnsi="Arial" w:cs="Arial"/>
                <w:b/>
                <w:bCs/>
                <w:sz w:val="16"/>
                <w:szCs w:val="16"/>
                <w:lang w:eastAsia="et-EE"/>
              </w:rPr>
              <w:t>2023</w:t>
            </w:r>
          </w:p>
        </w:tc>
        <w:tc>
          <w:tcPr>
            <w:tcW w:w="1280" w:type="dxa"/>
            <w:tcBorders>
              <w:top w:val="single" w:sz="4" w:space="0" w:color="auto"/>
              <w:left w:val="nil"/>
              <w:bottom w:val="single" w:sz="4" w:space="0" w:color="auto"/>
              <w:right w:val="single" w:sz="4" w:space="0" w:color="auto"/>
            </w:tcBorders>
            <w:shd w:val="clear" w:color="000000" w:fill="BFBFBF"/>
            <w:noWrap/>
            <w:vAlign w:val="bottom"/>
            <w:hideMark/>
          </w:tcPr>
          <w:p w14:paraId="428E44EC" w14:textId="77777777" w:rsidR="00430C2D" w:rsidRPr="00D87EE0" w:rsidRDefault="00430C2D" w:rsidP="00B43A81">
            <w:pPr>
              <w:jc w:val="center"/>
              <w:rPr>
                <w:rFonts w:ascii="Arial" w:hAnsi="Arial" w:cs="Arial"/>
                <w:b/>
                <w:bCs/>
                <w:sz w:val="16"/>
                <w:szCs w:val="16"/>
                <w:lang w:eastAsia="et-EE"/>
              </w:rPr>
            </w:pPr>
            <w:r w:rsidRPr="00D87EE0">
              <w:rPr>
                <w:rFonts w:ascii="Arial" w:hAnsi="Arial" w:cs="Arial"/>
                <w:b/>
                <w:bCs/>
                <w:sz w:val="16"/>
                <w:szCs w:val="16"/>
                <w:lang w:eastAsia="et-EE"/>
              </w:rPr>
              <w:t>2024</w:t>
            </w:r>
          </w:p>
        </w:tc>
        <w:tc>
          <w:tcPr>
            <w:tcW w:w="1320" w:type="dxa"/>
            <w:tcBorders>
              <w:top w:val="single" w:sz="4" w:space="0" w:color="auto"/>
              <w:left w:val="nil"/>
              <w:bottom w:val="single" w:sz="4" w:space="0" w:color="auto"/>
              <w:right w:val="single" w:sz="4" w:space="0" w:color="auto"/>
            </w:tcBorders>
            <w:shd w:val="clear" w:color="000000" w:fill="BFBFBF"/>
            <w:noWrap/>
            <w:vAlign w:val="bottom"/>
            <w:hideMark/>
          </w:tcPr>
          <w:p w14:paraId="66F6E3A1" w14:textId="77777777" w:rsidR="00430C2D" w:rsidRPr="00D87EE0" w:rsidRDefault="00430C2D" w:rsidP="00B43A81">
            <w:pPr>
              <w:jc w:val="center"/>
              <w:rPr>
                <w:rFonts w:ascii="Arial" w:hAnsi="Arial" w:cs="Arial"/>
                <w:b/>
                <w:bCs/>
                <w:sz w:val="16"/>
                <w:szCs w:val="16"/>
                <w:lang w:eastAsia="et-EE"/>
              </w:rPr>
            </w:pPr>
            <w:r w:rsidRPr="00D87EE0">
              <w:rPr>
                <w:rFonts w:ascii="Arial" w:hAnsi="Arial" w:cs="Arial"/>
                <w:b/>
                <w:bCs/>
                <w:sz w:val="16"/>
                <w:szCs w:val="16"/>
                <w:lang w:eastAsia="et-EE"/>
              </w:rPr>
              <w:t>2025</w:t>
            </w:r>
          </w:p>
        </w:tc>
      </w:tr>
      <w:tr w:rsidR="00430C2D" w:rsidRPr="00D87EE0" w14:paraId="46AE9CE1" w14:textId="77777777" w:rsidTr="00B43A81">
        <w:trPr>
          <w:trHeight w:val="227"/>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22431E1" w14:textId="77777777" w:rsidR="00430C2D" w:rsidRPr="00D87EE0" w:rsidRDefault="00430C2D" w:rsidP="00B43A81">
            <w:pPr>
              <w:rPr>
                <w:rFonts w:ascii="Arial" w:hAnsi="Arial" w:cs="Arial"/>
                <w:bCs/>
                <w:sz w:val="16"/>
                <w:szCs w:val="16"/>
                <w:lang w:eastAsia="et-EE"/>
              </w:rPr>
            </w:pPr>
            <w:r w:rsidRPr="00D87EE0">
              <w:rPr>
                <w:rFonts w:ascii="Arial" w:hAnsi="Arial" w:cs="Arial"/>
                <w:bCs/>
                <w:sz w:val="16"/>
                <w:szCs w:val="16"/>
                <w:lang w:eastAsia="et-EE"/>
              </w:rPr>
              <w:t>Põhitegevuse tulem</w:t>
            </w:r>
          </w:p>
        </w:tc>
        <w:tc>
          <w:tcPr>
            <w:tcW w:w="1300" w:type="dxa"/>
            <w:tcBorders>
              <w:top w:val="nil"/>
              <w:left w:val="nil"/>
              <w:bottom w:val="single" w:sz="4" w:space="0" w:color="auto"/>
              <w:right w:val="single" w:sz="4" w:space="0" w:color="auto"/>
            </w:tcBorders>
            <w:shd w:val="clear" w:color="auto" w:fill="auto"/>
            <w:noWrap/>
            <w:vAlign w:val="bottom"/>
          </w:tcPr>
          <w:p w14:paraId="719A77FA" w14:textId="77777777" w:rsidR="00430C2D" w:rsidRPr="00D87EE0" w:rsidRDefault="00430C2D" w:rsidP="00B43A81">
            <w:pPr>
              <w:jc w:val="right"/>
              <w:rPr>
                <w:rFonts w:ascii="Arial" w:hAnsi="Arial" w:cs="Arial"/>
                <w:bCs/>
                <w:sz w:val="16"/>
                <w:szCs w:val="16"/>
                <w:lang w:eastAsia="et-EE"/>
              </w:rPr>
            </w:pPr>
            <w:r w:rsidRPr="00D87EE0">
              <w:rPr>
                <w:rFonts w:ascii="Arial" w:hAnsi="Arial" w:cs="Arial"/>
                <w:bCs/>
                <w:sz w:val="16"/>
                <w:szCs w:val="16"/>
                <w:lang w:eastAsia="et-EE"/>
              </w:rPr>
              <w:t>5 459 856</w:t>
            </w:r>
          </w:p>
        </w:tc>
        <w:tc>
          <w:tcPr>
            <w:tcW w:w="1280" w:type="dxa"/>
            <w:tcBorders>
              <w:top w:val="nil"/>
              <w:left w:val="nil"/>
              <w:bottom w:val="single" w:sz="4" w:space="0" w:color="auto"/>
              <w:right w:val="single" w:sz="4" w:space="0" w:color="auto"/>
            </w:tcBorders>
            <w:shd w:val="clear" w:color="auto" w:fill="auto"/>
            <w:noWrap/>
            <w:vAlign w:val="bottom"/>
          </w:tcPr>
          <w:p w14:paraId="4DF999BF" w14:textId="77777777" w:rsidR="00430C2D" w:rsidRPr="00D87EE0" w:rsidRDefault="00430C2D" w:rsidP="00B43A81">
            <w:pPr>
              <w:jc w:val="right"/>
              <w:rPr>
                <w:rFonts w:ascii="Arial" w:hAnsi="Arial" w:cs="Arial"/>
                <w:bCs/>
                <w:sz w:val="16"/>
                <w:szCs w:val="16"/>
                <w:lang w:eastAsia="et-EE"/>
              </w:rPr>
            </w:pPr>
            <w:r w:rsidRPr="00D87EE0">
              <w:rPr>
                <w:rFonts w:ascii="Arial" w:hAnsi="Arial" w:cs="Arial"/>
                <w:bCs/>
                <w:sz w:val="16"/>
                <w:szCs w:val="16"/>
                <w:lang w:eastAsia="et-EE"/>
              </w:rPr>
              <w:t>4 561 286</w:t>
            </w:r>
          </w:p>
        </w:tc>
        <w:tc>
          <w:tcPr>
            <w:tcW w:w="1320" w:type="dxa"/>
            <w:tcBorders>
              <w:top w:val="nil"/>
              <w:left w:val="nil"/>
              <w:bottom w:val="single" w:sz="4" w:space="0" w:color="auto"/>
              <w:right w:val="single" w:sz="4" w:space="0" w:color="auto"/>
            </w:tcBorders>
            <w:shd w:val="clear" w:color="auto" w:fill="auto"/>
            <w:noWrap/>
            <w:vAlign w:val="bottom"/>
          </w:tcPr>
          <w:p w14:paraId="7B8C0BD3" w14:textId="739BB393" w:rsidR="00430C2D" w:rsidRPr="006D70E7" w:rsidRDefault="00566E90" w:rsidP="00B43A81">
            <w:pPr>
              <w:jc w:val="right"/>
              <w:rPr>
                <w:rFonts w:ascii="Arial" w:hAnsi="Arial" w:cs="Arial"/>
                <w:bCs/>
                <w:sz w:val="16"/>
                <w:szCs w:val="16"/>
                <w:lang w:eastAsia="et-EE"/>
              </w:rPr>
            </w:pPr>
            <w:r w:rsidRPr="006D70E7">
              <w:rPr>
                <w:rFonts w:ascii="Arial" w:hAnsi="Arial" w:cs="Arial"/>
                <w:bCs/>
                <w:sz w:val="16"/>
                <w:szCs w:val="16"/>
                <w:lang w:eastAsia="et-EE"/>
              </w:rPr>
              <w:t>5</w:t>
            </w:r>
            <w:r w:rsidR="00891951" w:rsidRPr="006D70E7">
              <w:rPr>
                <w:rFonts w:ascii="Arial" w:hAnsi="Arial" w:cs="Arial"/>
                <w:bCs/>
                <w:sz w:val="16"/>
                <w:szCs w:val="16"/>
                <w:lang w:eastAsia="et-EE"/>
              </w:rPr>
              <w:t> </w:t>
            </w:r>
            <w:r w:rsidRPr="006D70E7">
              <w:rPr>
                <w:rFonts w:ascii="Arial" w:hAnsi="Arial" w:cs="Arial"/>
                <w:bCs/>
                <w:sz w:val="16"/>
                <w:szCs w:val="16"/>
                <w:lang w:eastAsia="et-EE"/>
              </w:rPr>
              <w:t>892</w:t>
            </w:r>
            <w:r w:rsidR="00891951" w:rsidRPr="006D70E7">
              <w:rPr>
                <w:rFonts w:ascii="Arial" w:hAnsi="Arial" w:cs="Arial"/>
                <w:bCs/>
                <w:sz w:val="16"/>
                <w:szCs w:val="16"/>
                <w:lang w:eastAsia="et-EE"/>
              </w:rPr>
              <w:t xml:space="preserve"> 589</w:t>
            </w:r>
          </w:p>
        </w:tc>
      </w:tr>
      <w:tr w:rsidR="00430C2D" w:rsidRPr="00D87EE0" w14:paraId="4EDB35B4" w14:textId="77777777" w:rsidTr="00B43A81">
        <w:trPr>
          <w:trHeight w:val="22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33C54E10" w14:textId="77777777" w:rsidR="00430C2D" w:rsidRPr="00D87EE0" w:rsidRDefault="00430C2D" w:rsidP="00B43A81">
            <w:pPr>
              <w:rPr>
                <w:rFonts w:ascii="Arial" w:hAnsi="Arial" w:cs="Arial"/>
                <w:bCs/>
                <w:sz w:val="16"/>
                <w:szCs w:val="16"/>
                <w:lang w:eastAsia="et-EE"/>
              </w:rPr>
            </w:pPr>
            <w:r w:rsidRPr="00D87EE0">
              <w:rPr>
                <w:rFonts w:ascii="Arial" w:hAnsi="Arial" w:cs="Arial"/>
                <w:bCs/>
                <w:sz w:val="16"/>
                <w:szCs w:val="16"/>
                <w:lang w:eastAsia="et-EE"/>
              </w:rPr>
              <w:t>Võlakohustused</w:t>
            </w:r>
            <w:r w:rsidRPr="00D87EE0">
              <w:rPr>
                <w:rFonts w:ascii="Arial" w:hAnsi="Arial" w:cs="Arial"/>
                <w:sz w:val="16"/>
                <w:szCs w:val="16"/>
                <w:lang w:eastAsia="et-EE"/>
              </w:rPr>
              <w:t xml:space="preserve"> kokku aasta lõpu seisuga</w:t>
            </w:r>
          </w:p>
        </w:tc>
        <w:tc>
          <w:tcPr>
            <w:tcW w:w="1300" w:type="dxa"/>
            <w:tcBorders>
              <w:top w:val="nil"/>
              <w:left w:val="nil"/>
              <w:bottom w:val="single" w:sz="4" w:space="0" w:color="auto"/>
              <w:right w:val="single" w:sz="4" w:space="0" w:color="auto"/>
            </w:tcBorders>
            <w:shd w:val="clear" w:color="auto" w:fill="auto"/>
            <w:noWrap/>
            <w:vAlign w:val="bottom"/>
          </w:tcPr>
          <w:p w14:paraId="33508BFD" w14:textId="77777777" w:rsidR="00430C2D" w:rsidRPr="00D87EE0" w:rsidRDefault="00430C2D" w:rsidP="00B43A81">
            <w:pPr>
              <w:jc w:val="right"/>
              <w:rPr>
                <w:rFonts w:ascii="Arial" w:hAnsi="Arial" w:cs="Arial"/>
                <w:bCs/>
                <w:sz w:val="16"/>
                <w:szCs w:val="16"/>
                <w:lang w:eastAsia="et-EE"/>
              </w:rPr>
            </w:pPr>
            <w:r w:rsidRPr="00D87EE0">
              <w:rPr>
                <w:rFonts w:ascii="Arial" w:hAnsi="Arial" w:cs="Arial"/>
                <w:bCs/>
                <w:sz w:val="16"/>
                <w:szCs w:val="16"/>
                <w:lang w:eastAsia="et-EE"/>
              </w:rPr>
              <w:t>30 342 197</w:t>
            </w:r>
          </w:p>
        </w:tc>
        <w:tc>
          <w:tcPr>
            <w:tcW w:w="1280" w:type="dxa"/>
            <w:tcBorders>
              <w:top w:val="nil"/>
              <w:left w:val="nil"/>
              <w:bottom w:val="single" w:sz="4" w:space="0" w:color="auto"/>
              <w:right w:val="single" w:sz="4" w:space="0" w:color="auto"/>
            </w:tcBorders>
            <w:shd w:val="clear" w:color="auto" w:fill="auto"/>
            <w:noWrap/>
            <w:vAlign w:val="bottom"/>
          </w:tcPr>
          <w:p w14:paraId="34172A06" w14:textId="77777777" w:rsidR="00430C2D" w:rsidRPr="00D87EE0" w:rsidRDefault="00430C2D" w:rsidP="00B43A81">
            <w:pPr>
              <w:jc w:val="right"/>
              <w:rPr>
                <w:rFonts w:ascii="Arial" w:hAnsi="Arial" w:cs="Arial"/>
                <w:bCs/>
                <w:sz w:val="16"/>
                <w:szCs w:val="16"/>
                <w:lang w:eastAsia="et-EE"/>
              </w:rPr>
            </w:pPr>
            <w:r w:rsidRPr="00D87EE0">
              <w:rPr>
                <w:rFonts w:ascii="Arial" w:hAnsi="Arial" w:cs="Arial"/>
                <w:bCs/>
                <w:sz w:val="16"/>
                <w:szCs w:val="16"/>
                <w:lang w:eastAsia="et-EE"/>
              </w:rPr>
              <w:t>39 802 792</w:t>
            </w:r>
          </w:p>
        </w:tc>
        <w:tc>
          <w:tcPr>
            <w:tcW w:w="1320" w:type="dxa"/>
            <w:tcBorders>
              <w:top w:val="nil"/>
              <w:left w:val="nil"/>
              <w:bottom w:val="single" w:sz="4" w:space="0" w:color="auto"/>
              <w:right w:val="single" w:sz="4" w:space="0" w:color="auto"/>
            </w:tcBorders>
            <w:shd w:val="clear" w:color="auto" w:fill="auto"/>
            <w:noWrap/>
            <w:vAlign w:val="bottom"/>
          </w:tcPr>
          <w:p w14:paraId="77B3FC19" w14:textId="537B4743" w:rsidR="00430C2D" w:rsidRPr="006D70E7" w:rsidRDefault="00891951" w:rsidP="00B43A81">
            <w:pPr>
              <w:jc w:val="right"/>
              <w:rPr>
                <w:rFonts w:ascii="Arial" w:hAnsi="Arial" w:cs="Arial"/>
                <w:bCs/>
                <w:sz w:val="16"/>
                <w:szCs w:val="16"/>
                <w:lang w:eastAsia="et-EE"/>
              </w:rPr>
            </w:pPr>
            <w:r w:rsidRPr="006D70E7">
              <w:rPr>
                <w:rFonts w:ascii="Arial" w:hAnsi="Arial" w:cs="Arial"/>
                <w:bCs/>
                <w:sz w:val="16"/>
                <w:szCs w:val="16"/>
                <w:lang w:eastAsia="et-EE"/>
              </w:rPr>
              <w:t>43 103 025</w:t>
            </w:r>
          </w:p>
        </w:tc>
      </w:tr>
      <w:tr w:rsidR="00430C2D" w:rsidRPr="00D87EE0" w14:paraId="31DDD5E7" w14:textId="77777777" w:rsidTr="00B43A81">
        <w:trPr>
          <w:trHeight w:val="227"/>
        </w:trPr>
        <w:tc>
          <w:tcPr>
            <w:tcW w:w="3100" w:type="dxa"/>
            <w:tcBorders>
              <w:top w:val="nil"/>
              <w:left w:val="single" w:sz="4" w:space="0" w:color="auto"/>
              <w:bottom w:val="single" w:sz="4" w:space="0" w:color="auto"/>
              <w:right w:val="single" w:sz="4" w:space="0" w:color="auto"/>
            </w:tcBorders>
            <w:shd w:val="clear" w:color="auto" w:fill="auto"/>
            <w:vAlign w:val="bottom"/>
          </w:tcPr>
          <w:p w14:paraId="4AA82683" w14:textId="77777777" w:rsidR="00430C2D" w:rsidRPr="00D87EE0" w:rsidRDefault="00430C2D" w:rsidP="00B43A81">
            <w:pPr>
              <w:rPr>
                <w:rFonts w:ascii="Arial" w:hAnsi="Arial" w:cs="Arial"/>
                <w:bCs/>
                <w:sz w:val="16"/>
                <w:szCs w:val="16"/>
                <w:lang w:eastAsia="et-EE"/>
              </w:rPr>
            </w:pPr>
            <w:r w:rsidRPr="00D87EE0">
              <w:rPr>
                <w:rFonts w:ascii="Arial" w:hAnsi="Arial" w:cs="Arial"/>
                <w:bCs/>
                <w:sz w:val="16"/>
                <w:szCs w:val="16"/>
                <w:lang w:eastAsia="et-EE"/>
              </w:rPr>
              <w:t>sh kohustused, mis ei kajastu finantseerimistegevuses</w:t>
            </w:r>
          </w:p>
        </w:tc>
        <w:tc>
          <w:tcPr>
            <w:tcW w:w="1300" w:type="dxa"/>
            <w:tcBorders>
              <w:top w:val="nil"/>
              <w:left w:val="nil"/>
              <w:bottom w:val="single" w:sz="4" w:space="0" w:color="auto"/>
              <w:right w:val="single" w:sz="4" w:space="0" w:color="auto"/>
            </w:tcBorders>
            <w:shd w:val="clear" w:color="auto" w:fill="auto"/>
            <w:noWrap/>
            <w:vAlign w:val="bottom"/>
          </w:tcPr>
          <w:p w14:paraId="2FDA4D8D" w14:textId="77777777" w:rsidR="00430C2D" w:rsidRPr="00D87EE0" w:rsidRDefault="00430C2D" w:rsidP="00B43A81">
            <w:pPr>
              <w:jc w:val="right"/>
              <w:rPr>
                <w:rFonts w:ascii="Arial" w:hAnsi="Arial" w:cs="Arial"/>
                <w:bCs/>
                <w:sz w:val="16"/>
                <w:szCs w:val="16"/>
                <w:lang w:eastAsia="et-EE"/>
              </w:rPr>
            </w:pPr>
            <w:r w:rsidRPr="00D87EE0">
              <w:rPr>
                <w:rFonts w:ascii="Arial" w:hAnsi="Arial" w:cs="Arial"/>
                <w:bCs/>
                <w:sz w:val="16"/>
                <w:szCs w:val="16"/>
                <w:lang w:eastAsia="et-EE"/>
              </w:rPr>
              <w:t>2 032 299</w:t>
            </w:r>
          </w:p>
        </w:tc>
        <w:tc>
          <w:tcPr>
            <w:tcW w:w="1280" w:type="dxa"/>
            <w:tcBorders>
              <w:top w:val="nil"/>
              <w:left w:val="nil"/>
              <w:bottom w:val="single" w:sz="4" w:space="0" w:color="auto"/>
              <w:right w:val="single" w:sz="4" w:space="0" w:color="auto"/>
            </w:tcBorders>
            <w:shd w:val="clear" w:color="auto" w:fill="auto"/>
            <w:noWrap/>
            <w:vAlign w:val="bottom"/>
          </w:tcPr>
          <w:p w14:paraId="64DDEB85" w14:textId="77777777" w:rsidR="00430C2D" w:rsidRPr="00D87EE0" w:rsidRDefault="00430C2D" w:rsidP="00B43A81">
            <w:pPr>
              <w:jc w:val="right"/>
              <w:rPr>
                <w:rFonts w:ascii="Arial" w:hAnsi="Arial" w:cs="Arial"/>
                <w:bCs/>
                <w:sz w:val="16"/>
                <w:szCs w:val="16"/>
                <w:lang w:eastAsia="et-EE"/>
              </w:rPr>
            </w:pPr>
            <w:r w:rsidRPr="00D87EE0">
              <w:rPr>
                <w:rFonts w:ascii="Arial" w:hAnsi="Arial" w:cs="Arial"/>
                <w:bCs/>
                <w:sz w:val="16"/>
                <w:szCs w:val="16"/>
                <w:lang w:eastAsia="et-EE"/>
              </w:rPr>
              <w:t>1 015 639</w:t>
            </w:r>
          </w:p>
        </w:tc>
        <w:tc>
          <w:tcPr>
            <w:tcW w:w="1320" w:type="dxa"/>
            <w:tcBorders>
              <w:top w:val="nil"/>
              <w:left w:val="nil"/>
              <w:bottom w:val="single" w:sz="4" w:space="0" w:color="auto"/>
              <w:right w:val="single" w:sz="4" w:space="0" w:color="auto"/>
            </w:tcBorders>
            <w:shd w:val="clear" w:color="auto" w:fill="auto"/>
            <w:noWrap/>
            <w:vAlign w:val="bottom"/>
          </w:tcPr>
          <w:p w14:paraId="30A12A3B" w14:textId="77777777" w:rsidR="00430C2D" w:rsidRPr="006D70E7" w:rsidRDefault="00430C2D" w:rsidP="00B43A81">
            <w:pPr>
              <w:jc w:val="right"/>
              <w:rPr>
                <w:rFonts w:ascii="Arial" w:hAnsi="Arial" w:cs="Arial"/>
                <w:bCs/>
                <w:sz w:val="16"/>
                <w:szCs w:val="16"/>
                <w:lang w:eastAsia="et-EE"/>
              </w:rPr>
            </w:pPr>
            <w:r w:rsidRPr="006D70E7">
              <w:rPr>
                <w:rFonts w:ascii="Arial" w:hAnsi="Arial" w:cs="Arial"/>
                <w:bCs/>
                <w:sz w:val="16"/>
                <w:szCs w:val="16"/>
                <w:lang w:eastAsia="et-EE"/>
              </w:rPr>
              <w:t>555 858</w:t>
            </w:r>
          </w:p>
        </w:tc>
      </w:tr>
      <w:tr w:rsidR="00430C2D" w:rsidRPr="00D87EE0" w14:paraId="497B218F" w14:textId="77777777" w:rsidTr="00B43A81">
        <w:trPr>
          <w:trHeight w:val="227"/>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663C8CD" w14:textId="77777777" w:rsidR="00430C2D" w:rsidRPr="00D87EE0" w:rsidRDefault="00430C2D" w:rsidP="00B43A81">
            <w:pPr>
              <w:rPr>
                <w:rFonts w:ascii="Arial" w:hAnsi="Arial" w:cs="Arial"/>
                <w:bCs/>
                <w:sz w:val="16"/>
                <w:szCs w:val="16"/>
                <w:lang w:eastAsia="et-EE"/>
              </w:rPr>
            </w:pPr>
            <w:r w:rsidRPr="00D87EE0">
              <w:rPr>
                <w:rFonts w:ascii="Arial" w:hAnsi="Arial" w:cs="Arial"/>
                <w:bCs/>
                <w:sz w:val="16"/>
                <w:szCs w:val="16"/>
                <w:lang w:eastAsia="et-EE"/>
              </w:rPr>
              <w:t>Netovõlakoormuse ülemmäär (%)</w:t>
            </w:r>
          </w:p>
        </w:tc>
        <w:tc>
          <w:tcPr>
            <w:tcW w:w="1300" w:type="dxa"/>
            <w:tcBorders>
              <w:top w:val="nil"/>
              <w:left w:val="nil"/>
              <w:bottom w:val="single" w:sz="4" w:space="0" w:color="auto"/>
              <w:right w:val="single" w:sz="4" w:space="0" w:color="auto"/>
            </w:tcBorders>
            <w:shd w:val="clear" w:color="auto" w:fill="auto"/>
            <w:noWrap/>
            <w:vAlign w:val="bottom"/>
          </w:tcPr>
          <w:p w14:paraId="5D1B17B2"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100,0%</w:t>
            </w:r>
          </w:p>
        </w:tc>
        <w:tc>
          <w:tcPr>
            <w:tcW w:w="1280" w:type="dxa"/>
            <w:tcBorders>
              <w:top w:val="nil"/>
              <w:left w:val="nil"/>
              <w:bottom w:val="single" w:sz="4" w:space="0" w:color="auto"/>
              <w:right w:val="single" w:sz="4" w:space="0" w:color="auto"/>
            </w:tcBorders>
            <w:shd w:val="clear" w:color="auto" w:fill="auto"/>
            <w:noWrap/>
            <w:vAlign w:val="bottom"/>
          </w:tcPr>
          <w:p w14:paraId="7368DC7B" w14:textId="77777777" w:rsidR="00430C2D" w:rsidRPr="00D87EE0" w:rsidRDefault="00430C2D" w:rsidP="00B43A81">
            <w:pPr>
              <w:jc w:val="right"/>
              <w:rPr>
                <w:rFonts w:ascii="Arial" w:hAnsi="Arial" w:cs="Arial"/>
                <w:sz w:val="16"/>
                <w:szCs w:val="16"/>
                <w:lang w:eastAsia="et-EE"/>
              </w:rPr>
            </w:pPr>
            <w:r w:rsidRPr="00D87EE0">
              <w:rPr>
                <w:rFonts w:ascii="Arial" w:hAnsi="Arial" w:cs="Arial"/>
                <w:sz w:val="16"/>
                <w:szCs w:val="16"/>
                <w:lang w:eastAsia="et-EE"/>
              </w:rPr>
              <w:t>93,9%</w:t>
            </w:r>
          </w:p>
        </w:tc>
        <w:tc>
          <w:tcPr>
            <w:tcW w:w="1320" w:type="dxa"/>
            <w:tcBorders>
              <w:top w:val="nil"/>
              <w:left w:val="nil"/>
              <w:bottom w:val="single" w:sz="4" w:space="0" w:color="auto"/>
              <w:right w:val="single" w:sz="4" w:space="0" w:color="auto"/>
            </w:tcBorders>
            <w:shd w:val="clear" w:color="auto" w:fill="auto"/>
            <w:noWrap/>
            <w:vAlign w:val="bottom"/>
          </w:tcPr>
          <w:p w14:paraId="18DF4C34" w14:textId="3CC42BFA" w:rsidR="00430C2D" w:rsidRPr="006D70E7" w:rsidRDefault="00430C2D" w:rsidP="00B43A81">
            <w:pPr>
              <w:jc w:val="right"/>
              <w:rPr>
                <w:rFonts w:ascii="Arial" w:hAnsi="Arial" w:cs="Arial"/>
                <w:sz w:val="16"/>
                <w:szCs w:val="16"/>
                <w:lang w:eastAsia="et-EE"/>
              </w:rPr>
            </w:pPr>
            <w:r w:rsidRPr="006D70E7">
              <w:rPr>
                <w:rFonts w:ascii="Arial" w:hAnsi="Arial" w:cs="Arial"/>
                <w:sz w:val="16"/>
                <w:szCs w:val="16"/>
                <w:lang w:eastAsia="et-EE"/>
              </w:rPr>
              <w:t>91,</w:t>
            </w:r>
            <w:r w:rsidR="00252E59" w:rsidRPr="006D70E7">
              <w:rPr>
                <w:rFonts w:ascii="Arial" w:hAnsi="Arial" w:cs="Arial"/>
                <w:sz w:val="16"/>
                <w:szCs w:val="16"/>
                <w:lang w:eastAsia="et-EE"/>
              </w:rPr>
              <w:t>3</w:t>
            </w:r>
            <w:r w:rsidRPr="006D70E7">
              <w:rPr>
                <w:rFonts w:ascii="Arial" w:hAnsi="Arial" w:cs="Arial"/>
                <w:sz w:val="16"/>
                <w:szCs w:val="16"/>
                <w:lang w:eastAsia="et-EE"/>
              </w:rPr>
              <w:t>%</w:t>
            </w:r>
          </w:p>
        </w:tc>
      </w:tr>
      <w:tr w:rsidR="00430C2D" w:rsidRPr="00D87EE0" w14:paraId="3BED7D0C" w14:textId="77777777" w:rsidTr="00B43A81">
        <w:trPr>
          <w:trHeight w:val="227"/>
        </w:trPr>
        <w:tc>
          <w:tcPr>
            <w:tcW w:w="3100" w:type="dxa"/>
            <w:tcBorders>
              <w:top w:val="nil"/>
              <w:left w:val="single" w:sz="4" w:space="0" w:color="auto"/>
              <w:bottom w:val="single" w:sz="4" w:space="0" w:color="auto"/>
              <w:right w:val="single" w:sz="4" w:space="0" w:color="auto"/>
            </w:tcBorders>
            <w:shd w:val="clear" w:color="000000" w:fill="BFBFBF"/>
            <w:noWrap/>
            <w:vAlign w:val="bottom"/>
            <w:hideMark/>
          </w:tcPr>
          <w:p w14:paraId="13C34D68" w14:textId="77777777" w:rsidR="00430C2D" w:rsidRPr="00D87EE0" w:rsidRDefault="00430C2D" w:rsidP="00B43A81">
            <w:pPr>
              <w:rPr>
                <w:rFonts w:ascii="Arial" w:hAnsi="Arial" w:cs="Arial"/>
                <w:b/>
                <w:bCs/>
                <w:sz w:val="16"/>
                <w:szCs w:val="16"/>
                <w:lang w:eastAsia="et-EE"/>
              </w:rPr>
            </w:pPr>
            <w:r w:rsidRPr="00D87EE0">
              <w:rPr>
                <w:rFonts w:ascii="Arial" w:hAnsi="Arial" w:cs="Arial"/>
                <w:b/>
                <w:bCs/>
                <w:sz w:val="16"/>
                <w:szCs w:val="16"/>
                <w:lang w:eastAsia="et-EE"/>
              </w:rPr>
              <w:t>Netovõlakoormus (%)</w:t>
            </w:r>
          </w:p>
        </w:tc>
        <w:tc>
          <w:tcPr>
            <w:tcW w:w="1300" w:type="dxa"/>
            <w:tcBorders>
              <w:top w:val="nil"/>
              <w:left w:val="nil"/>
              <w:bottom w:val="single" w:sz="4" w:space="0" w:color="auto"/>
              <w:right w:val="single" w:sz="4" w:space="0" w:color="auto"/>
            </w:tcBorders>
            <w:shd w:val="clear" w:color="000000" w:fill="BFBFBF"/>
            <w:noWrap/>
            <w:vAlign w:val="bottom"/>
          </w:tcPr>
          <w:p w14:paraId="467D5C2F" w14:textId="77777777" w:rsidR="00430C2D" w:rsidRPr="00D87EE0" w:rsidRDefault="00430C2D" w:rsidP="00B43A81">
            <w:pPr>
              <w:jc w:val="right"/>
              <w:rPr>
                <w:rFonts w:ascii="Arial" w:hAnsi="Arial" w:cs="Arial"/>
                <w:b/>
                <w:sz w:val="16"/>
                <w:szCs w:val="16"/>
                <w:lang w:eastAsia="et-EE"/>
              </w:rPr>
            </w:pPr>
            <w:r w:rsidRPr="00D87EE0">
              <w:rPr>
                <w:rFonts w:ascii="Arial" w:hAnsi="Arial" w:cs="Arial"/>
                <w:b/>
                <w:sz w:val="16"/>
                <w:szCs w:val="16"/>
                <w:lang w:eastAsia="et-EE"/>
              </w:rPr>
              <w:t>44,4%</w:t>
            </w:r>
          </w:p>
        </w:tc>
        <w:tc>
          <w:tcPr>
            <w:tcW w:w="1280" w:type="dxa"/>
            <w:tcBorders>
              <w:top w:val="nil"/>
              <w:left w:val="nil"/>
              <w:bottom w:val="single" w:sz="4" w:space="0" w:color="auto"/>
              <w:right w:val="single" w:sz="4" w:space="0" w:color="auto"/>
            </w:tcBorders>
            <w:shd w:val="clear" w:color="000000" w:fill="BFBFBF"/>
            <w:noWrap/>
            <w:vAlign w:val="bottom"/>
          </w:tcPr>
          <w:p w14:paraId="524642E7" w14:textId="77777777" w:rsidR="00430C2D" w:rsidRPr="00D87EE0" w:rsidRDefault="00430C2D" w:rsidP="00B43A81">
            <w:pPr>
              <w:jc w:val="right"/>
              <w:rPr>
                <w:rFonts w:ascii="Arial" w:hAnsi="Arial" w:cs="Arial"/>
                <w:b/>
                <w:sz w:val="16"/>
                <w:szCs w:val="16"/>
                <w:lang w:eastAsia="et-EE"/>
              </w:rPr>
            </w:pPr>
            <w:r w:rsidRPr="00D87EE0">
              <w:rPr>
                <w:rFonts w:ascii="Arial" w:hAnsi="Arial" w:cs="Arial"/>
                <w:b/>
                <w:sz w:val="16"/>
                <w:szCs w:val="16"/>
                <w:lang w:eastAsia="et-EE"/>
              </w:rPr>
              <w:t>63,8%</w:t>
            </w:r>
          </w:p>
        </w:tc>
        <w:tc>
          <w:tcPr>
            <w:tcW w:w="1320" w:type="dxa"/>
            <w:tcBorders>
              <w:top w:val="nil"/>
              <w:left w:val="nil"/>
              <w:bottom w:val="single" w:sz="4" w:space="0" w:color="auto"/>
              <w:right w:val="single" w:sz="4" w:space="0" w:color="auto"/>
            </w:tcBorders>
            <w:shd w:val="clear" w:color="000000" w:fill="BFBFBF"/>
            <w:noWrap/>
            <w:vAlign w:val="bottom"/>
          </w:tcPr>
          <w:p w14:paraId="6C816ADC" w14:textId="37C2F571" w:rsidR="00430C2D" w:rsidRPr="006D70E7" w:rsidRDefault="00252E59" w:rsidP="00B43A81">
            <w:pPr>
              <w:jc w:val="right"/>
              <w:rPr>
                <w:rFonts w:ascii="Arial" w:hAnsi="Arial" w:cs="Arial"/>
                <w:b/>
                <w:sz w:val="16"/>
                <w:szCs w:val="16"/>
                <w:lang w:eastAsia="et-EE"/>
              </w:rPr>
            </w:pPr>
            <w:r w:rsidRPr="006D70E7">
              <w:rPr>
                <w:rFonts w:ascii="Arial" w:hAnsi="Arial" w:cs="Arial"/>
                <w:b/>
                <w:sz w:val="16"/>
                <w:szCs w:val="16"/>
                <w:lang w:eastAsia="et-EE"/>
              </w:rPr>
              <w:t>68,2</w:t>
            </w:r>
            <w:r w:rsidR="00430C2D" w:rsidRPr="006D70E7">
              <w:rPr>
                <w:rFonts w:ascii="Arial" w:hAnsi="Arial" w:cs="Arial"/>
                <w:b/>
                <w:sz w:val="16"/>
                <w:szCs w:val="16"/>
                <w:lang w:eastAsia="et-EE"/>
              </w:rPr>
              <w:t>%</w:t>
            </w:r>
          </w:p>
        </w:tc>
      </w:tr>
    </w:tbl>
    <w:p w14:paraId="20E30A68" w14:textId="405F8516" w:rsidR="00430C2D" w:rsidRPr="00D87EE0" w:rsidRDefault="00430C2D" w:rsidP="00430C2D">
      <w:pPr>
        <w:jc w:val="both"/>
        <w:rPr>
          <w:rFonts w:ascii="Arial" w:hAnsi="Arial" w:cs="Arial"/>
          <w:sz w:val="22"/>
          <w:szCs w:val="22"/>
        </w:rPr>
      </w:pPr>
    </w:p>
    <w:p w14:paraId="2B81806C" w14:textId="77777777" w:rsidR="008126E3" w:rsidRPr="00D87EE0" w:rsidRDefault="008126E3" w:rsidP="00430C2D">
      <w:pPr>
        <w:jc w:val="both"/>
        <w:rPr>
          <w:rFonts w:ascii="Arial" w:hAnsi="Arial" w:cs="Arial"/>
          <w:sz w:val="22"/>
          <w:szCs w:val="22"/>
        </w:rPr>
      </w:pPr>
    </w:p>
    <w:p w14:paraId="4112F17A" w14:textId="77777777" w:rsidR="00430C2D" w:rsidRPr="00D87EE0" w:rsidRDefault="00430C2D" w:rsidP="000546AE">
      <w:pPr>
        <w:pStyle w:val="Pealkiri1"/>
        <w:numPr>
          <w:ilvl w:val="0"/>
          <w:numId w:val="18"/>
        </w:numPr>
        <w:ind w:left="426" w:hanging="426"/>
        <w:rPr>
          <w:rFonts w:ascii="Arial" w:hAnsi="Arial" w:cs="Arial"/>
          <w:szCs w:val="32"/>
          <w:lang w:val="et-EE"/>
        </w:rPr>
      </w:pPr>
      <w:bookmarkStart w:id="55" w:name="_Toc183439026"/>
      <w:r w:rsidRPr="00D87EE0">
        <w:rPr>
          <w:rFonts w:ascii="Arial" w:hAnsi="Arial" w:cs="Arial"/>
          <w:szCs w:val="32"/>
          <w:lang w:val="et-EE"/>
        </w:rPr>
        <w:t>Likviidsete varade muutus</w:t>
      </w:r>
      <w:bookmarkEnd w:id="55"/>
    </w:p>
    <w:p w14:paraId="0EC6A9EB" w14:textId="77777777" w:rsidR="00430C2D" w:rsidRPr="00D87EE0" w:rsidRDefault="00430C2D" w:rsidP="00430C2D">
      <w:pPr>
        <w:jc w:val="both"/>
        <w:rPr>
          <w:rFonts w:ascii="Arial" w:hAnsi="Arial" w:cs="Arial"/>
          <w:b/>
          <w:sz w:val="22"/>
          <w:szCs w:val="22"/>
        </w:rPr>
      </w:pPr>
    </w:p>
    <w:p w14:paraId="3CD3C148" w14:textId="01D9122A" w:rsidR="00430C2D" w:rsidRDefault="00430C2D" w:rsidP="00C01439">
      <w:pPr>
        <w:autoSpaceDE w:val="0"/>
        <w:autoSpaceDN w:val="0"/>
        <w:adjustRightInd w:val="0"/>
        <w:jc w:val="both"/>
        <w:rPr>
          <w:rFonts w:ascii="Arial" w:hAnsi="Arial" w:cs="Arial"/>
          <w:sz w:val="22"/>
          <w:szCs w:val="22"/>
        </w:rPr>
      </w:pPr>
      <w:r w:rsidRPr="00D87EE0">
        <w:rPr>
          <w:rFonts w:ascii="Arial" w:hAnsi="Arial" w:cs="Arial"/>
          <w:sz w:val="22"/>
          <w:szCs w:val="22"/>
          <w:lang w:eastAsia="et-EE"/>
        </w:rPr>
        <w:t xml:space="preserve">Kohaliku omavalitsuse üksuse finantsjuhtimise seaduse kohaselt planeeritakse likviidsete varade muutuse eelarveosasse raha ja pangakontode, rahaturu- ja intressifondide aktsiate või osakute, soetatud võlakirjade saldode muutused. </w:t>
      </w:r>
      <w:r w:rsidRPr="00D87EE0">
        <w:rPr>
          <w:rFonts w:ascii="Arial" w:hAnsi="Arial" w:cs="Arial"/>
          <w:sz w:val="22"/>
          <w:szCs w:val="22"/>
        </w:rPr>
        <w:t>Likviidsete varade saldo suurenemine ja vähenemine kajastatakse vastavalt kas plussiga või miinusega. Likviidsete varade muutus on toodud alljärgnevas tabelis.</w:t>
      </w:r>
    </w:p>
    <w:p w14:paraId="3755FD51" w14:textId="77777777" w:rsidR="00684C58" w:rsidRPr="00D87EE0" w:rsidRDefault="00684C58" w:rsidP="00C01439">
      <w:pPr>
        <w:autoSpaceDE w:val="0"/>
        <w:autoSpaceDN w:val="0"/>
        <w:adjustRightInd w:val="0"/>
        <w:jc w:val="both"/>
        <w:rPr>
          <w:rFonts w:ascii="Arial" w:hAnsi="Arial" w:cs="Arial"/>
          <w:sz w:val="22"/>
          <w:szCs w:val="22"/>
        </w:rPr>
      </w:pPr>
    </w:p>
    <w:p w14:paraId="22AACA4A" w14:textId="77777777" w:rsidR="00430C2D" w:rsidRPr="00D87EE0" w:rsidRDefault="00430C2D" w:rsidP="00430C2D">
      <w:pPr>
        <w:jc w:val="both"/>
        <w:rPr>
          <w:rFonts w:ascii="Arial" w:hAnsi="Arial" w:cs="Arial"/>
          <w:sz w:val="22"/>
          <w:szCs w:val="22"/>
        </w:rPr>
      </w:pPr>
      <w:r w:rsidRPr="00D87EE0">
        <w:rPr>
          <w:rFonts w:ascii="Arial" w:hAnsi="Arial" w:cs="Arial"/>
          <w:b/>
          <w:sz w:val="22"/>
          <w:szCs w:val="22"/>
        </w:rPr>
        <w:t xml:space="preserve">Tabel 24 </w:t>
      </w:r>
      <w:r w:rsidRPr="00D87EE0">
        <w:rPr>
          <w:rFonts w:ascii="Arial" w:hAnsi="Arial" w:cs="Arial"/>
          <w:sz w:val="22"/>
          <w:szCs w:val="22"/>
        </w:rPr>
        <w:t>Likviidsete varade muutus 2023–2025</w:t>
      </w:r>
    </w:p>
    <w:tbl>
      <w:tblPr>
        <w:tblW w:w="7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104"/>
        <w:gridCol w:w="1418"/>
        <w:gridCol w:w="1418"/>
      </w:tblGrid>
      <w:tr w:rsidR="00430C2D" w:rsidRPr="00D87EE0" w14:paraId="4E93916C" w14:textId="77777777" w:rsidTr="00EF28B2">
        <w:trPr>
          <w:trHeight w:val="227"/>
        </w:trPr>
        <w:tc>
          <w:tcPr>
            <w:tcW w:w="3119" w:type="dxa"/>
            <w:shd w:val="clear" w:color="auto" w:fill="A6A6A6"/>
          </w:tcPr>
          <w:p w14:paraId="0D1F3847" w14:textId="77777777" w:rsidR="00430C2D" w:rsidRPr="00D87EE0" w:rsidRDefault="00430C2D" w:rsidP="00B43A81">
            <w:pPr>
              <w:jc w:val="both"/>
              <w:rPr>
                <w:rFonts w:ascii="Arial" w:hAnsi="Arial" w:cs="Arial"/>
                <w:sz w:val="16"/>
                <w:szCs w:val="16"/>
              </w:rPr>
            </w:pPr>
          </w:p>
        </w:tc>
        <w:tc>
          <w:tcPr>
            <w:tcW w:w="1104" w:type="dxa"/>
            <w:shd w:val="clear" w:color="auto" w:fill="A6A6A6"/>
            <w:vAlign w:val="center"/>
          </w:tcPr>
          <w:p w14:paraId="01BEA289"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2023</w:t>
            </w:r>
          </w:p>
          <w:p w14:paraId="096E11BA"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 xml:space="preserve">Eelarve </w:t>
            </w:r>
          </w:p>
        </w:tc>
        <w:tc>
          <w:tcPr>
            <w:tcW w:w="1418" w:type="dxa"/>
            <w:shd w:val="clear" w:color="auto" w:fill="A6A6A6"/>
            <w:vAlign w:val="center"/>
          </w:tcPr>
          <w:p w14:paraId="5EAAC9A3"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2024</w:t>
            </w:r>
          </w:p>
          <w:p w14:paraId="59066478"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 xml:space="preserve">Eelarve eeldatav täitmine </w:t>
            </w:r>
          </w:p>
        </w:tc>
        <w:tc>
          <w:tcPr>
            <w:tcW w:w="1418" w:type="dxa"/>
            <w:shd w:val="clear" w:color="auto" w:fill="A6A6A6"/>
            <w:vAlign w:val="center"/>
          </w:tcPr>
          <w:p w14:paraId="65494095"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2025</w:t>
            </w:r>
          </w:p>
          <w:p w14:paraId="463F9109"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Eelarve</w:t>
            </w:r>
          </w:p>
          <w:p w14:paraId="0FABD83F"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eelnõu</w:t>
            </w:r>
          </w:p>
        </w:tc>
      </w:tr>
      <w:tr w:rsidR="00430C2D" w:rsidRPr="00D87EE0" w14:paraId="1CBBDAC4" w14:textId="77777777" w:rsidTr="00EF28B2">
        <w:trPr>
          <w:trHeight w:val="227"/>
        </w:trPr>
        <w:tc>
          <w:tcPr>
            <w:tcW w:w="3119" w:type="dxa"/>
            <w:vAlign w:val="bottom"/>
          </w:tcPr>
          <w:p w14:paraId="0E3EC058" w14:textId="77777777" w:rsidR="00430C2D" w:rsidRPr="00D87EE0" w:rsidRDefault="00430C2D" w:rsidP="00B43A81">
            <w:pPr>
              <w:rPr>
                <w:rFonts w:ascii="Arial" w:hAnsi="Arial" w:cs="Arial"/>
                <w:sz w:val="16"/>
                <w:szCs w:val="16"/>
              </w:rPr>
            </w:pPr>
            <w:r w:rsidRPr="00D87EE0">
              <w:rPr>
                <w:rFonts w:ascii="Arial" w:hAnsi="Arial" w:cs="Arial"/>
                <w:sz w:val="16"/>
                <w:szCs w:val="16"/>
              </w:rPr>
              <w:t>Raha jääk aasta algul</w:t>
            </w:r>
          </w:p>
        </w:tc>
        <w:tc>
          <w:tcPr>
            <w:tcW w:w="1104" w:type="dxa"/>
            <w:vAlign w:val="bottom"/>
          </w:tcPr>
          <w:p w14:paraId="186596DC"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4 556 147</w:t>
            </w:r>
          </w:p>
        </w:tc>
        <w:tc>
          <w:tcPr>
            <w:tcW w:w="1418" w:type="dxa"/>
            <w:vAlign w:val="bottom"/>
          </w:tcPr>
          <w:p w14:paraId="0C5933D1"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5 048 365</w:t>
            </w:r>
          </w:p>
        </w:tc>
        <w:tc>
          <w:tcPr>
            <w:tcW w:w="1418" w:type="dxa"/>
            <w:vAlign w:val="bottom"/>
          </w:tcPr>
          <w:p w14:paraId="55258DC0"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1 895 328</w:t>
            </w:r>
          </w:p>
        </w:tc>
      </w:tr>
      <w:tr w:rsidR="00430C2D" w:rsidRPr="00D87EE0" w14:paraId="0816C4DF" w14:textId="77777777" w:rsidTr="00EF28B2">
        <w:trPr>
          <w:trHeight w:val="227"/>
        </w:trPr>
        <w:tc>
          <w:tcPr>
            <w:tcW w:w="3119" w:type="dxa"/>
            <w:vAlign w:val="bottom"/>
          </w:tcPr>
          <w:p w14:paraId="6DC446C6" w14:textId="77777777" w:rsidR="00430C2D" w:rsidRPr="00D87EE0" w:rsidRDefault="00430C2D" w:rsidP="00B43A81">
            <w:pPr>
              <w:rPr>
                <w:rFonts w:ascii="Arial" w:hAnsi="Arial" w:cs="Arial"/>
                <w:sz w:val="16"/>
                <w:szCs w:val="16"/>
              </w:rPr>
            </w:pPr>
            <w:r w:rsidRPr="00D87EE0">
              <w:rPr>
                <w:rFonts w:ascii="Arial" w:hAnsi="Arial" w:cs="Arial"/>
                <w:sz w:val="16"/>
                <w:szCs w:val="16"/>
              </w:rPr>
              <w:t>Raha jäägi muutus perioodi lõpuks</w:t>
            </w:r>
          </w:p>
        </w:tc>
        <w:tc>
          <w:tcPr>
            <w:tcW w:w="1104" w:type="dxa"/>
            <w:vAlign w:val="bottom"/>
          </w:tcPr>
          <w:p w14:paraId="1DDC1544"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492 218</w:t>
            </w:r>
          </w:p>
        </w:tc>
        <w:tc>
          <w:tcPr>
            <w:tcW w:w="1418" w:type="dxa"/>
            <w:vAlign w:val="bottom"/>
          </w:tcPr>
          <w:p w14:paraId="1F288495"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-3 153 037</w:t>
            </w:r>
          </w:p>
        </w:tc>
        <w:tc>
          <w:tcPr>
            <w:tcW w:w="1418" w:type="dxa"/>
            <w:vAlign w:val="bottom"/>
          </w:tcPr>
          <w:p w14:paraId="7073086A"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-1 465 000</w:t>
            </w:r>
          </w:p>
        </w:tc>
      </w:tr>
      <w:tr w:rsidR="00430C2D" w:rsidRPr="00D87EE0" w14:paraId="0C7FBC2B" w14:textId="77777777" w:rsidTr="00EF28B2">
        <w:trPr>
          <w:trHeight w:val="227"/>
        </w:trPr>
        <w:tc>
          <w:tcPr>
            <w:tcW w:w="3119" w:type="dxa"/>
            <w:vAlign w:val="bottom"/>
          </w:tcPr>
          <w:p w14:paraId="6C8B43F3" w14:textId="77777777" w:rsidR="00430C2D" w:rsidRPr="00D87EE0" w:rsidRDefault="00430C2D" w:rsidP="00B43A81">
            <w:pPr>
              <w:rPr>
                <w:rFonts w:ascii="Arial" w:hAnsi="Arial" w:cs="Arial"/>
                <w:sz w:val="16"/>
                <w:szCs w:val="16"/>
              </w:rPr>
            </w:pPr>
            <w:r w:rsidRPr="00D87EE0">
              <w:rPr>
                <w:rFonts w:ascii="Arial" w:hAnsi="Arial" w:cs="Arial"/>
                <w:sz w:val="16"/>
                <w:szCs w:val="16"/>
              </w:rPr>
              <w:t>Raha jääk aasta lõpul</w:t>
            </w:r>
          </w:p>
        </w:tc>
        <w:tc>
          <w:tcPr>
            <w:tcW w:w="1104" w:type="dxa"/>
            <w:vAlign w:val="bottom"/>
          </w:tcPr>
          <w:p w14:paraId="35BAB02C"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5 048 365</w:t>
            </w:r>
          </w:p>
        </w:tc>
        <w:tc>
          <w:tcPr>
            <w:tcW w:w="1418" w:type="dxa"/>
            <w:vAlign w:val="bottom"/>
          </w:tcPr>
          <w:p w14:paraId="56055B3B"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1 895 328</w:t>
            </w:r>
          </w:p>
        </w:tc>
        <w:tc>
          <w:tcPr>
            <w:tcW w:w="1418" w:type="dxa"/>
            <w:vAlign w:val="bottom"/>
          </w:tcPr>
          <w:p w14:paraId="2689B8B5"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430 328</w:t>
            </w:r>
          </w:p>
        </w:tc>
      </w:tr>
    </w:tbl>
    <w:p w14:paraId="663A48F2" w14:textId="77777777" w:rsidR="00C01439" w:rsidRPr="00D87EE0" w:rsidRDefault="00C01439" w:rsidP="00430C2D">
      <w:pPr>
        <w:jc w:val="both"/>
        <w:rPr>
          <w:rFonts w:ascii="Arial" w:hAnsi="Arial" w:cs="Arial"/>
          <w:sz w:val="22"/>
          <w:szCs w:val="22"/>
        </w:rPr>
      </w:pPr>
    </w:p>
    <w:p w14:paraId="29AB087D" w14:textId="77777777" w:rsidR="00430C2D" w:rsidRPr="00D87EE0" w:rsidRDefault="00430C2D" w:rsidP="00EF28B2">
      <w:pPr>
        <w:pStyle w:val="Pealkiri1"/>
        <w:numPr>
          <w:ilvl w:val="0"/>
          <w:numId w:val="18"/>
        </w:numPr>
        <w:spacing w:before="240"/>
        <w:ind w:left="425" w:hanging="425"/>
        <w:rPr>
          <w:rFonts w:ascii="Arial" w:hAnsi="Arial" w:cs="Arial"/>
          <w:szCs w:val="32"/>
          <w:lang w:val="et-EE" w:eastAsia="et-EE"/>
        </w:rPr>
      </w:pPr>
      <w:bookmarkStart w:id="56" w:name="_Toc183439027"/>
      <w:r w:rsidRPr="00D87EE0">
        <w:rPr>
          <w:rFonts w:ascii="Arial" w:hAnsi="Arial" w:cs="Arial"/>
          <w:szCs w:val="32"/>
          <w:lang w:val="et-EE" w:eastAsia="et-EE"/>
        </w:rPr>
        <w:t>Eelarve tulem</w:t>
      </w:r>
      <w:bookmarkEnd w:id="56"/>
    </w:p>
    <w:p w14:paraId="21717994" w14:textId="77777777" w:rsidR="00430C2D" w:rsidRPr="00D87EE0" w:rsidRDefault="00430C2D" w:rsidP="00430C2D">
      <w:pPr>
        <w:jc w:val="both"/>
        <w:rPr>
          <w:rFonts w:ascii="Arial" w:hAnsi="Arial" w:cs="Arial"/>
          <w:sz w:val="22"/>
          <w:szCs w:val="22"/>
        </w:rPr>
      </w:pPr>
    </w:p>
    <w:p w14:paraId="1951F843" w14:textId="77777777" w:rsidR="00430C2D" w:rsidRPr="00D87EE0" w:rsidRDefault="00430C2D" w:rsidP="00430C2D">
      <w:pPr>
        <w:jc w:val="both"/>
        <w:rPr>
          <w:rFonts w:ascii="Arial" w:hAnsi="Arial" w:cs="Arial"/>
          <w:sz w:val="22"/>
          <w:szCs w:val="22"/>
        </w:rPr>
      </w:pPr>
      <w:r w:rsidRPr="00D87EE0">
        <w:rPr>
          <w:rFonts w:ascii="Arial" w:hAnsi="Arial" w:cs="Arial"/>
          <w:sz w:val="22"/>
          <w:szCs w:val="22"/>
        </w:rPr>
        <w:t>Eelarve tulemiks nimetatakse põhitegevuse tulude eelarveosa kogusumma ja põhitegevuse kulude eelarveosa kogusumma vahet, millele liidetakse investeerimistegevuse eelarveosa kogusumma. Eelarve tulem peab võrduma likviidsete varade muutuse eelarveosa kogusumma ja finantseerimistegevuse eelarveosa kogusumma vahega. Eelarve on tasakaalus, kui eelarve tulem võrdub nulliga. Eelarve on ülejäägis, kui tulem on positiivne ning puudujäägis, kui tulem on negatiivne.</w:t>
      </w:r>
    </w:p>
    <w:p w14:paraId="78ADDF7A" w14:textId="77777777" w:rsidR="00430C2D" w:rsidRPr="00D87EE0" w:rsidRDefault="00430C2D" w:rsidP="00430C2D">
      <w:pPr>
        <w:jc w:val="both"/>
        <w:rPr>
          <w:rFonts w:ascii="Arial" w:hAnsi="Arial" w:cs="Arial"/>
          <w:sz w:val="22"/>
          <w:szCs w:val="22"/>
        </w:rPr>
      </w:pPr>
    </w:p>
    <w:p w14:paraId="416353EA" w14:textId="77777777" w:rsidR="00430C2D" w:rsidRPr="00D87EE0" w:rsidRDefault="00430C2D" w:rsidP="00430C2D">
      <w:pPr>
        <w:jc w:val="both"/>
        <w:rPr>
          <w:rFonts w:ascii="Arial" w:hAnsi="Arial" w:cs="Arial"/>
          <w:sz w:val="22"/>
          <w:szCs w:val="22"/>
        </w:rPr>
      </w:pPr>
      <w:r w:rsidRPr="00D87EE0">
        <w:rPr>
          <w:rFonts w:ascii="Arial" w:hAnsi="Arial" w:cs="Arial"/>
          <w:b/>
          <w:sz w:val="22"/>
          <w:szCs w:val="22"/>
        </w:rPr>
        <w:t>Tabel 25</w:t>
      </w:r>
      <w:r w:rsidRPr="00D87EE0">
        <w:rPr>
          <w:rFonts w:ascii="Arial" w:hAnsi="Arial" w:cs="Arial"/>
          <w:sz w:val="22"/>
          <w:szCs w:val="22"/>
        </w:rPr>
        <w:t xml:space="preserve"> Eelarve tulem 2023–2025</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1375"/>
        <w:gridCol w:w="1418"/>
        <w:gridCol w:w="1417"/>
        <w:gridCol w:w="1418"/>
      </w:tblGrid>
      <w:tr w:rsidR="00430C2D" w:rsidRPr="00D87EE0" w14:paraId="448089FA" w14:textId="77777777" w:rsidTr="00EF28B2">
        <w:trPr>
          <w:trHeight w:val="227"/>
        </w:trPr>
        <w:tc>
          <w:tcPr>
            <w:tcW w:w="2849" w:type="dxa"/>
            <w:vMerge w:val="restart"/>
            <w:shd w:val="clear" w:color="auto" w:fill="A6A6A6"/>
          </w:tcPr>
          <w:p w14:paraId="1A9716F2" w14:textId="77777777" w:rsidR="00430C2D" w:rsidRPr="00D87EE0" w:rsidRDefault="00430C2D" w:rsidP="00B43A81">
            <w:pPr>
              <w:jc w:val="both"/>
              <w:rPr>
                <w:rFonts w:ascii="Arial" w:hAnsi="Arial" w:cs="Arial"/>
                <w:sz w:val="16"/>
                <w:szCs w:val="16"/>
              </w:rPr>
            </w:pPr>
          </w:p>
        </w:tc>
        <w:tc>
          <w:tcPr>
            <w:tcW w:w="1375" w:type="dxa"/>
            <w:vMerge w:val="restart"/>
            <w:shd w:val="clear" w:color="auto" w:fill="A6A6A6"/>
            <w:vAlign w:val="center"/>
          </w:tcPr>
          <w:p w14:paraId="3157FAB6"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2023</w:t>
            </w:r>
          </w:p>
          <w:p w14:paraId="1739E5D2"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 xml:space="preserve">Eelarve </w:t>
            </w:r>
          </w:p>
        </w:tc>
        <w:tc>
          <w:tcPr>
            <w:tcW w:w="2835" w:type="dxa"/>
            <w:gridSpan w:val="2"/>
            <w:shd w:val="clear" w:color="auto" w:fill="A6A6A6"/>
          </w:tcPr>
          <w:p w14:paraId="23326AA1"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2024</w:t>
            </w:r>
          </w:p>
        </w:tc>
        <w:tc>
          <w:tcPr>
            <w:tcW w:w="1418" w:type="dxa"/>
            <w:vMerge w:val="restart"/>
            <w:shd w:val="clear" w:color="auto" w:fill="A6A6A6"/>
            <w:vAlign w:val="center"/>
          </w:tcPr>
          <w:p w14:paraId="603164F3"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2025</w:t>
            </w:r>
          </w:p>
          <w:p w14:paraId="61FA9C89"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 xml:space="preserve">Eelarve </w:t>
            </w:r>
          </w:p>
          <w:p w14:paraId="665420F0"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 xml:space="preserve">eelnõu </w:t>
            </w:r>
          </w:p>
        </w:tc>
      </w:tr>
      <w:tr w:rsidR="00430C2D" w:rsidRPr="00D87EE0" w14:paraId="613E8B5F" w14:textId="77777777" w:rsidTr="00EF28B2">
        <w:tc>
          <w:tcPr>
            <w:tcW w:w="2849" w:type="dxa"/>
            <w:vMerge/>
            <w:shd w:val="clear" w:color="auto" w:fill="A6A6A6"/>
          </w:tcPr>
          <w:p w14:paraId="123A2027" w14:textId="77777777" w:rsidR="00430C2D" w:rsidRPr="00D87EE0" w:rsidRDefault="00430C2D" w:rsidP="00B43A81">
            <w:pPr>
              <w:jc w:val="both"/>
              <w:rPr>
                <w:rFonts w:ascii="Arial" w:hAnsi="Arial" w:cs="Arial"/>
                <w:sz w:val="16"/>
                <w:szCs w:val="16"/>
              </w:rPr>
            </w:pPr>
          </w:p>
        </w:tc>
        <w:tc>
          <w:tcPr>
            <w:tcW w:w="1375" w:type="dxa"/>
            <w:vMerge/>
            <w:shd w:val="clear" w:color="auto" w:fill="A6A6A6"/>
          </w:tcPr>
          <w:p w14:paraId="5AF033F6" w14:textId="77777777" w:rsidR="00430C2D" w:rsidRPr="00D87EE0" w:rsidRDefault="00430C2D" w:rsidP="00B43A81">
            <w:pPr>
              <w:jc w:val="right"/>
              <w:rPr>
                <w:rFonts w:ascii="Arial" w:hAnsi="Arial" w:cs="Arial"/>
                <w:sz w:val="16"/>
                <w:szCs w:val="16"/>
              </w:rPr>
            </w:pPr>
          </w:p>
        </w:tc>
        <w:tc>
          <w:tcPr>
            <w:tcW w:w="1418" w:type="dxa"/>
            <w:shd w:val="clear" w:color="auto" w:fill="A6A6A6"/>
          </w:tcPr>
          <w:p w14:paraId="4C063C42" w14:textId="77777777" w:rsidR="00430C2D" w:rsidRPr="00D87EE0" w:rsidRDefault="00430C2D" w:rsidP="00B43A81">
            <w:pPr>
              <w:jc w:val="right"/>
              <w:rPr>
                <w:rFonts w:ascii="Arial" w:hAnsi="Arial" w:cs="Arial"/>
                <w:sz w:val="16"/>
                <w:szCs w:val="16"/>
              </w:rPr>
            </w:pPr>
          </w:p>
          <w:p w14:paraId="26428C4A"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Eelarve</w:t>
            </w:r>
          </w:p>
        </w:tc>
        <w:tc>
          <w:tcPr>
            <w:tcW w:w="1417" w:type="dxa"/>
            <w:shd w:val="clear" w:color="auto" w:fill="A6A6A6"/>
          </w:tcPr>
          <w:p w14:paraId="620CC454" w14:textId="77777777" w:rsidR="00430C2D" w:rsidRPr="00D87EE0" w:rsidRDefault="00430C2D" w:rsidP="00B43A81">
            <w:pPr>
              <w:jc w:val="center"/>
              <w:rPr>
                <w:rFonts w:ascii="Arial" w:hAnsi="Arial" w:cs="Arial"/>
                <w:sz w:val="16"/>
                <w:szCs w:val="16"/>
              </w:rPr>
            </w:pPr>
            <w:r w:rsidRPr="00D87EE0">
              <w:rPr>
                <w:rFonts w:ascii="Arial" w:hAnsi="Arial" w:cs="Arial"/>
                <w:sz w:val="16"/>
                <w:szCs w:val="16"/>
              </w:rPr>
              <w:t>Eelarve täitmine seisuga 30.09</w:t>
            </w:r>
          </w:p>
        </w:tc>
        <w:tc>
          <w:tcPr>
            <w:tcW w:w="1418" w:type="dxa"/>
            <w:vMerge/>
            <w:shd w:val="clear" w:color="auto" w:fill="A6A6A6"/>
          </w:tcPr>
          <w:p w14:paraId="1ED4B55E" w14:textId="77777777" w:rsidR="00430C2D" w:rsidRPr="00D87EE0" w:rsidRDefault="00430C2D" w:rsidP="00B43A81">
            <w:pPr>
              <w:jc w:val="right"/>
              <w:rPr>
                <w:rFonts w:ascii="Arial" w:hAnsi="Arial" w:cs="Arial"/>
                <w:sz w:val="16"/>
                <w:szCs w:val="16"/>
              </w:rPr>
            </w:pPr>
          </w:p>
        </w:tc>
      </w:tr>
      <w:tr w:rsidR="00430C2D" w:rsidRPr="00D87EE0" w14:paraId="4F82F349" w14:textId="77777777" w:rsidTr="00EF28B2">
        <w:trPr>
          <w:trHeight w:val="227"/>
        </w:trPr>
        <w:tc>
          <w:tcPr>
            <w:tcW w:w="2849" w:type="dxa"/>
            <w:vAlign w:val="bottom"/>
          </w:tcPr>
          <w:p w14:paraId="3775AC81" w14:textId="77777777" w:rsidR="00430C2D" w:rsidRPr="00D87EE0" w:rsidRDefault="00430C2D" w:rsidP="00B43A81">
            <w:pPr>
              <w:rPr>
                <w:rFonts w:ascii="Arial" w:hAnsi="Arial" w:cs="Arial"/>
                <w:sz w:val="16"/>
                <w:szCs w:val="16"/>
              </w:rPr>
            </w:pPr>
            <w:r w:rsidRPr="00D87EE0">
              <w:rPr>
                <w:rFonts w:ascii="Arial" w:hAnsi="Arial" w:cs="Arial"/>
                <w:sz w:val="16"/>
                <w:szCs w:val="16"/>
              </w:rPr>
              <w:t>Põhitegevuse tulud</w:t>
            </w:r>
          </w:p>
        </w:tc>
        <w:tc>
          <w:tcPr>
            <w:tcW w:w="1375" w:type="dxa"/>
            <w:vAlign w:val="bottom"/>
          </w:tcPr>
          <w:p w14:paraId="3867A768"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56 943 745</w:t>
            </w:r>
          </w:p>
        </w:tc>
        <w:tc>
          <w:tcPr>
            <w:tcW w:w="1418" w:type="dxa"/>
            <w:vAlign w:val="bottom"/>
          </w:tcPr>
          <w:p w14:paraId="7B8E12C0"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59 404 590</w:t>
            </w:r>
          </w:p>
        </w:tc>
        <w:tc>
          <w:tcPr>
            <w:tcW w:w="1417" w:type="dxa"/>
            <w:vAlign w:val="bottom"/>
          </w:tcPr>
          <w:p w14:paraId="14724504"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44 905 512</w:t>
            </w:r>
          </w:p>
        </w:tc>
        <w:tc>
          <w:tcPr>
            <w:tcW w:w="1418" w:type="dxa"/>
            <w:vAlign w:val="bottom"/>
          </w:tcPr>
          <w:p w14:paraId="7ECE6844"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62 588 080</w:t>
            </w:r>
          </w:p>
        </w:tc>
      </w:tr>
      <w:tr w:rsidR="00430C2D" w:rsidRPr="00D87EE0" w14:paraId="01E62BBA" w14:textId="77777777" w:rsidTr="00EF28B2">
        <w:trPr>
          <w:trHeight w:val="227"/>
        </w:trPr>
        <w:tc>
          <w:tcPr>
            <w:tcW w:w="2849" w:type="dxa"/>
            <w:vAlign w:val="bottom"/>
          </w:tcPr>
          <w:p w14:paraId="6DBC17A6" w14:textId="77777777" w:rsidR="00430C2D" w:rsidRPr="00D87EE0" w:rsidRDefault="00430C2D" w:rsidP="00B43A81">
            <w:pPr>
              <w:rPr>
                <w:rFonts w:ascii="Arial" w:hAnsi="Arial" w:cs="Arial"/>
                <w:sz w:val="16"/>
                <w:szCs w:val="16"/>
              </w:rPr>
            </w:pPr>
            <w:r w:rsidRPr="00D87EE0">
              <w:rPr>
                <w:rFonts w:ascii="Arial" w:hAnsi="Arial" w:cs="Arial"/>
                <w:sz w:val="16"/>
                <w:szCs w:val="16"/>
              </w:rPr>
              <w:t>Põhitegevuse kulud</w:t>
            </w:r>
          </w:p>
        </w:tc>
        <w:tc>
          <w:tcPr>
            <w:tcW w:w="1375" w:type="dxa"/>
            <w:vAlign w:val="bottom"/>
          </w:tcPr>
          <w:p w14:paraId="63E43D3A"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51 484 088</w:t>
            </w:r>
          </w:p>
        </w:tc>
        <w:tc>
          <w:tcPr>
            <w:tcW w:w="1418" w:type="dxa"/>
            <w:vAlign w:val="bottom"/>
          </w:tcPr>
          <w:p w14:paraId="460DD913"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54 843 305</w:t>
            </w:r>
          </w:p>
        </w:tc>
        <w:tc>
          <w:tcPr>
            <w:tcW w:w="1417" w:type="dxa"/>
            <w:vAlign w:val="bottom"/>
          </w:tcPr>
          <w:p w14:paraId="1C4D832C"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37 525 320</w:t>
            </w:r>
          </w:p>
        </w:tc>
        <w:tc>
          <w:tcPr>
            <w:tcW w:w="1418" w:type="dxa"/>
            <w:vAlign w:val="bottom"/>
          </w:tcPr>
          <w:p w14:paraId="64ADFD95" w14:textId="009F180C" w:rsidR="00430C2D" w:rsidRPr="006D70E7" w:rsidRDefault="00A47E5F" w:rsidP="00B43A81">
            <w:pPr>
              <w:jc w:val="right"/>
              <w:rPr>
                <w:rFonts w:ascii="Arial" w:hAnsi="Arial" w:cs="Arial"/>
                <w:sz w:val="16"/>
                <w:szCs w:val="16"/>
              </w:rPr>
            </w:pPr>
            <w:r w:rsidRPr="006D70E7">
              <w:rPr>
                <w:rFonts w:ascii="Arial" w:hAnsi="Arial" w:cs="Arial"/>
                <w:sz w:val="16"/>
                <w:szCs w:val="16"/>
              </w:rPr>
              <w:t>56 695 496</w:t>
            </w:r>
          </w:p>
        </w:tc>
      </w:tr>
      <w:tr w:rsidR="00430C2D" w:rsidRPr="00D87EE0" w14:paraId="70579997" w14:textId="77777777" w:rsidTr="00EF28B2">
        <w:trPr>
          <w:trHeight w:val="227"/>
        </w:trPr>
        <w:tc>
          <w:tcPr>
            <w:tcW w:w="2849" w:type="dxa"/>
            <w:vAlign w:val="bottom"/>
          </w:tcPr>
          <w:p w14:paraId="762835F0" w14:textId="77777777" w:rsidR="00430C2D" w:rsidRPr="00D87EE0" w:rsidRDefault="00430C2D" w:rsidP="00B43A81">
            <w:pPr>
              <w:rPr>
                <w:rFonts w:ascii="Arial" w:hAnsi="Arial" w:cs="Arial"/>
                <w:b/>
                <w:sz w:val="16"/>
                <w:szCs w:val="16"/>
              </w:rPr>
            </w:pPr>
            <w:r w:rsidRPr="00D87EE0">
              <w:rPr>
                <w:rFonts w:ascii="Arial" w:hAnsi="Arial" w:cs="Arial"/>
                <w:b/>
                <w:sz w:val="16"/>
                <w:szCs w:val="16"/>
              </w:rPr>
              <w:t>Põhitegevuse eelarve tulem</w:t>
            </w:r>
          </w:p>
        </w:tc>
        <w:tc>
          <w:tcPr>
            <w:tcW w:w="1375" w:type="dxa"/>
            <w:vAlign w:val="bottom"/>
          </w:tcPr>
          <w:p w14:paraId="7FAA414E" w14:textId="77777777" w:rsidR="00430C2D" w:rsidRPr="00D87EE0" w:rsidRDefault="00430C2D" w:rsidP="00B43A81">
            <w:pPr>
              <w:jc w:val="right"/>
              <w:rPr>
                <w:rFonts w:ascii="Arial" w:hAnsi="Arial" w:cs="Arial"/>
                <w:b/>
                <w:sz w:val="16"/>
                <w:szCs w:val="16"/>
              </w:rPr>
            </w:pPr>
            <w:r w:rsidRPr="00D87EE0">
              <w:rPr>
                <w:rFonts w:ascii="Arial" w:hAnsi="Arial" w:cs="Arial"/>
                <w:b/>
                <w:sz w:val="16"/>
                <w:szCs w:val="16"/>
              </w:rPr>
              <w:t>5 459 657</w:t>
            </w:r>
          </w:p>
        </w:tc>
        <w:tc>
          <w:tcPr>
            <w:tcW w:w="1418" w:type="dxa"/>
            <w:vAlign w:val="bottom"/>
          </w:tcPr>
          <w:p w14:paraId="41984DB0" w14:textId="77777777" w:rsidR="00430C2D" w:rsidRPr="00D87EE0" w:rsidRDefault="00430C2D" w:rsidP="00B43A81">
            <w:pPr>
              <w:jc w:val="right"/>
              <w:rPr>
                <w:rFonts w:ascii="Arial" w:hAnsi="Arial" w:cs="Arial"/>
                <w:b/>
                <w:sz w:val="16"/>
                <w:szCs w:val="16"/>
              </w:rPr>
            </w:pPr>
            <w:r w:rsidRPr="00D87EE0">
              <w:rPr>
                <w:rFonts w:ascii="Arial" w:hAnsi="Arial" w:cs="Arial"/>
                <w:b/>
                <w:sz w:val="16"/>
                <w:szCs w:val="16"/>
              </w:rPr>
              <w:t>4 561 285</w:t>
            </w:r>
          </w:p>
        </w:tc>
        <w:tc>
          <w:tcPr>
            <w:tcW w:w="1417" w:type="dxa"/>
            <w:vAlign w:val="bottom"/>
          </w:tcPr>
          <w:p w14:paraId="0AE938A0" w14:textId="77777777" w:rsidR="00430C2D" w:rsidRPr="00D87EE0" w:rsidRDefault="00430C2D" w:rsidP="00B43A81">
            <w:pPr>
              <w:jc w:val="right"/>
              <w:rPr>
                <w:rFonts w:ascii="Arial" w:hAnsi="Arial" w:cs="Arial"/>
                <w:b/>
                <w:sz w:val="16"/>
                <w:szCs w:val="16"/>
              </w:rPr>
            </w:pPr>
            <w:r w:rsidRPr="00D87EE0">
              <w:rPr>
                <w:rFonts w:ascii="Arial" w:hAnsi="Arial" w:cs="Arial"/>
                <w:b/>
                <w:sz w:val="16"/>
                <w:szCs w:val="16"/>
              </w:rPr>
              <w:t>7 380 192</w:t>
            </w:r>
          </w:p>
        </w:tc>
        <w:tc>
          <w:tcPr>
            <w:tcW w:w="1418" w:type="dxa"/>
            <w:vAlign w:val="bottom"/>
          </w:tcPr>
          <w:p w14:paraId="302E03E1" w14:textId="390AD799" w:rsidR="00430C2D" w:rsidRPr="006D70E7" w:rsidRDefault="00A47E5F" w:rsidP="00B43A81">
            <w:pPr>
              <w:jc w:val="right"/>
              <w:rPr>
                <w:rFonts w:ascii="Arial" w:hAnsi="Arial" w:cs="Arial"/>
                <w:b/>
                <w:sz w:val="16"/>
                <w:szCs w:val="16"/>
              </w:rPr>
            </w:pPr>
            <w:r w:rsidRPr="006D70E7">
              <w:rPr>
                <w:rFonts w:ascii="Arial" w:hAnsi="Arial" w:cs="Arial"/>
                <w:b/>
                <w:sz w:val="16"/>
                <w:szCs w:val="16"/>
              </w:rPr>
              <w:t>5 892 584</w:t>
            </w:r>
          </w:p>
        </w:tc>
      </w:tr>
      <w:tr w:rsidR="00430C2D" w:rsidRPr="00D87EE0" w14:paraId="4A969EBF" w14:textId="77777777" w:rsidTr="00EF28B2">
        <w:trPr>
          <w:trHeight w:val="227"/>
        </w:trPr>
        <w:tc>
          <w:tcPr>
            <w:tcW w:w="2849" w:type="dxa"/>
            <w:vAlign w:val="bottom"/>
          </w:tcPr>
          <w:p w14:paraId="6BAC214D" w14:textId="77777777" w:rsidR="00430C2D" w:rsidRPr="00D87EE0" w:rsidRDefault="00430C2D" w:rsidP="00B43A81">
            <w:pPr>
              <w:rPr>
                <w:rFonts w:ascii="Arial" w:hAnsi="Arial" w:cs="Arial"/>
                <w:sz w:val="16"/>
                <w:szCs w:val="16"/>
              </w:rPr>
            </w:pPr>
            <w:r w:rsidRPr="00D87EE0">
              <w:rPr>
                <w:rFonts w:ascii="Arial" w:hAnsi="Arial" w:cs="Arial"/>
                <w:sz w:val="16"/>
                <w:szCs w:val="16"/>
              </w:rPr>
              <w:t>Investeerimistegevus</w:t>
            </w:r>
          </w:p>
        </w:tc>
        <w:tc>
          <w:tcPr>
            <w:tcW w:w="1375" w:type="dxa"/>
            <w:vAlign w:val="bottom"/>
          </w:tcPr>
          <w:p w14:paraId="45867318"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-6 090 016</w:t>
            </w:r>
          </w:p>
        </w:tc>
        <w:tc>
          <w:tcPr>
            <w:tcW w:w="1418" w:type="dxa"/>
            <w:vAlign w:val="bottom"/>
          </w:tcPr>
          <w:p w14:paraId="51FA3DC1"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-18 573 575</w:t>
            </w:r>
          </w:p>
        </w:tc>
        <w:tc>
          <w:tcPr>
            <w:tcW w:w="1417" w:type="dxa"/>
            <w:vAlign w:val="bottom"/>
          </w:tcPr>
          <w:p w14:paraId="081FED62"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-6 043 956</w:t>
            </w:r>
          </w:p>
        </w:tc>
        <w:tc>
          <w:tcPr>
            <w:tcW w:w="1418" w:type="dxa"/>
            <w:vAlign w:val="bottom"/>
          </w:tcPr>
          <w:p w14:paraId="4BE27B07" w14:textId="0CD10A33" w:rsidR="00430C2D" w:rsidRPr="006D70E7" w:rsidRDefault="00A47E5F" w:rsidP="00B43A81">
            <w:pPr>
              <w:jc w:val="right"/>
              <w:rPr>
                <w:rFonts w:ascii="Arial" w:hAnsi="Arial" w:cs="Arial"/>
                <w:sz w:val="16"/>
                <w:szCs w:val="16"/>
              </w:rPr>
            </w:pPr>
            <w:r w:rsidRPr="006D70E7">
              <w:rPr>
                <w:rFonts w:ascii="Arial" w:hAnsi="Arial" w:cs="Arial"/>
                <w:sz w:val="16"/>
                <w:szCs w:val="16"/>
              </w:rPr>
              <w:t>-11 538 214</w:t>
            </w:r>
          </w:p>
        </w:tc>
      </w:tr>
      <w:tr w:rsidR="00430C2D" w:rsidRPr="00D87EE0" w14:paraId="1AF31220" w14:textId="77777777" w:rsidTr="00EF28B2">
        <w:trPr>
          <w:trHeight w:val="227"/>
        </w:trPr>
        <w:tc>
          <w:tcPr>
            <w:tcW w:w="2849" w:type="dxa"/>
            <w:vAlign w:val="bottom"/>
          </w:tcPr>
          <w:p w14:paraId="0F54F21C" w14:textId="77777777" w:rsidR="00430C2D" w:rsidRPr="00D87EE0" w:rsidRDefault="00430C2D" w:rsidP="00B43A81">
            <w:pPr>
              <w:rPr>
                <w:rFonts w:ascii="Arial" w:hAnsi="Arial" w:cs="Arial"/>
                <w:b/>
                <w:sz w:val="16"/>
                <w:szCs w:val="16"/>
              </w:rPr>
            </w:pPr>
            <w:r w:rsidRPr="00D87EE0">
              <w:rPr>
                <w:rFonts w:ascii="Arial" w:hAnsi="Arial" w:cs="Arial"/>
                <w:b/>
                <w:sz w:val="16"/>
                <w:szCs w:val="16"/>
              </w:rPr>
              <w:lastRenderedPageBreak/>
              <w:t>Eelarve tulem</w:t>
            </w:r>
          </w:p>
        </w:tc>
        <w:tc>
          <w:tcPr>
            <w:tcW w:w="1375" w:type="dxa"/>
            <w:vAlign w:val="bottom"/>
          </w:tcPr>
          <w:p w14:paraId="48D8E527" w14:textId="77777777" w:rsidR="00430C2D" w:rsidRPr="00D87EE0" w:rsidRDefault="00430C2D" w:rsidP="00B43A81">
            <w:pPr>
              <w:jc w:val="right"/>
              <w:rPr>
                <w:rFonts w:ascii="Arial" w:hAnsi="Arial" w:cs="Arial"/>
                <w:b/>
                <w:sz w:val="16"/>
                <w:szCs w:val="16"/>
              </w:rPr>
            </w:pPr>
            <w:r w:rsidRPr="00D87EE0">
              <w:rPr>
                <w:rFonts w:ascii="Arial" w:hAnsi="Arial" w:cs="Arial"/>
                <w:b/>
                <w:sz w:val="16"/>
                <w:szCs w:val="16"/>
              </w:rPr>
              <w:t>-630 359</w:t>
            </w:r>
          </w:p>
        </w:tc>
        <w:tc>
          <w:tcPr>
            <w:tcW w:w="1418" w:type="dxa"/>
            <w:vAlign w:val="bottom"/>
          </w:tcPr>
          <w:p w14:paraId="43DBDFDC" w14:textId="77777777" w:rsidR="00430C2D" w:rsidRPr="00D87EE0" w:rsidRDefault="00430C2D" w:rsidP="00B43A81">
            <w:pPr>
              <w:jc w:val="right"/>
              <w:rPr>
                <w:rFonts w:ascii="Arial" w:hAnsi="Arial" w:cs="Arial"/>
                <w:b/>
                <w:sz w:val="16"/>
                <w:szCs w:val="16"/>
              </w:rPr>
            </w:pPr>
            <w:r w:rsidRPr="00D87EE0">
              <w:rPr>
                <w:rFonts w:ascii="Arial" w:hAnsi="Arial" w:cs="Arial"/>
                <w:b/>
                <w:sz w:val="16"/>
                <w:szCs w:val="16"/>
              </w:rPr>
              <w:t>-14 012 290</w:t>
            </w:r>
          </w:p>
        </w:tc>
        <w:tc>
          <w:tcPr>
            <w:tcW w:w="1417" w:type="dxa"/>
            <w:vAlign w:val="bottom"/>
          </w:tcPr>
          <w:p w14:paraId="6527DAD4" w14:textId="77777777" w:rsidR="00430C2D" w:rsidRPr="00D87EE0" w:rsidRDefault="00430C2D" w:rsidP="00B43A81">
            <w:pPr>
              <w:jc w:val="right"/>
              <w:rPr>
                <w:rFonts w:ascii="Arial" w:hAnsi="Arial" w:cs="Arial"/>
                <w:b/>
                <w:sz w:val="16"/>
                <w:szCs w:val="16"/>
              </w:rPr>
            </w:pPr>
            <w:r w:rsidRPr="00D87EE0">
              <w:rPr>
                <w:rFonts w:ascii="Arial" w:hAnsi="Arial" w:cs="Arial"/>
                <w:b/>
                <w:sz w:val="16"/>
                <w:szCs w:val="16"/>
              </w:rPr>
              <w:t>1 336 236</w:t>
            </w:r>
          </w:p>
        </w:tc>
        <w:tc>
          <w:tcPr>
            <w:tcW w:w="1418" w:type="dxa"/>
            <w:vAlign w:val="bottom"/>
          </w:tcPr>
          <w:p w14:paraId="4502E409" w14:textId="1C766D41" w:rsidR="00430C2D" w:rsidRPr="006D70E7" w:rsidRDefault="00A47E5F" w:rsidP="00B43A81">
            <w:pPr>
              <w:jc w:val="right"/>
              <w:rPr>
                <w:rFonts w:ascii="Arial" w:hAnsi="Arial" w:cs="Arial"/>
                <w:b/>
                <w:sz w:val="16"/>
                <w:szCs w:val="16"/>
              </w:rPr>
            </w:pPr>
            <w:r w:rsidRPr="006D70E7">
              <w:rPr>
                <w:rFonts w:ascii="Arial" w:hAnsi="Arial" w:cs="Arial"/>
                <w:b/>
                <w:sz w:val="16"/>
                <w:szCs w:val="16"/>
              </w:rPr>
              <w:t>-5 645 630</w:t>
            </w:r>
          </w:p>
        </w:tc>
      </w:tr>
      <w:tr w:rsidR="00430C2D" w:rsidRPr="00D87EE0" w14:paraId="71CBD0AF" w14:textId="77777777" w:rsidTr="00EF28B2">
        <w:trPr>
          <w:trHeight w:val="227"/>
        </w:trPr>
        <w:tc>
          <w:tcPr>
            <w:tcW w:w="2849" w:type="dxa"/>
            <w:vAlign w:val="bottom"/>
          </w:tcPr>
          <w:p w14:paraId="7A0B1BD4" w14:textId="77777777" w:rsidR="00430C2D" w:rsidRPr="00D87EE0" w:rsidRDefault="00430C2D" w:rsidP="00B43A81">
            <w:pPr>
              <w:rPr>
                <w:rFonts w:ascii="Arial" w:hAnsi="Arial" w:cs="Arial"/>
                <w:sz w:val="16"/>
                <w:szCs w:val="16"/>
              </w:rPr>
            </w:pPr>
            <w:r w:rsidRPr="00D87EE0">
              <w:rPr>
                <w:rFonts w:ascii="Arial" w:hAnsi="Arial" w:cs="Arial"/>
                <w:sz w:val="16"/>
                <w:szCs w:val="16"/>
              </w:rPr>
              <w:t>Finantseerimistegevus</w:t>
            </w:r>
          </w:p>
        </w:tc>
        <w:tc>
          <w:tcPr>
            <w:tcW w:w="1375" w:type="dxa"/>
            <w:vAlign w:val="bottom"/>
          </w:tcPr>
          <w:p w14:paraId="17379BCA" w14:textId="77777777" w:rsidR="00430C2D" w:rsidRPr="00D87EE0" w:rsidRDefault="00430C2D" w:rsidP="00B43A81">
            <w:pPr>
              <w:ind w:left="300" w:right="-283"/>
              <w:jc w:val="center"/>
              <w:rPr>
                <w:rFonts w:ascii="Arial" w:hAnsi="Arial" w:cs="Arial"/>
                <w:sz w:val="16"/>
                <w:szCs w:val="16"/>
              </w:rPr>
            </w:pPr>
            <w:r w:rsidRPr="00D87EE0">
              <w:rPr>
                <w:rFonts w:ascii="Arial" w:hAnsi="Arial" w:cs="Arial"/>
                <w:sz w:val="16"/>
                <w:szCs w:val="16"/>
              </w:rPr>
              <w:t>-253 376</w:t>
            </w:r>
          </w:p>
        </w:tc>
        <w:tc>
          <w:tcPr>
            <w:tcW w:w="1418" w:type="dxa"/>
            <w:vAlign w:val="bottom"/>
          </w:tcPr>
          <w:p w14:paraId="4B604CF4"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10 477 255</w:t>
            </w:r>
          </w:p>
        </w:tc>
        <w:tc>
          <w:tcPr>
            <w:tcW w:w="1417" w:type="dxa"/>
            <w:vAlign w:val="bottom"/>
          </w:tcPr>
          <w:p w14:paraId="48750BCD"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-1 285 139</w:t>
            </w:r>
          </w:p>
        </w:tc>
        <w:tc>
          <w:tcPr>
            <w:tcW w:w="1418" w:type="dxa"/>
            <w:vAlign w:val="bottom"/>
          </w:tcPr>
          <w:p w14:paraId="4D52852C" w14:textId="131F6E76" w:rsidR="00430C2D" w:rsidRPr="006D70E7" w:rsidRDefault="0021736A" w:rsidP="00B43A81">
            <w:pPr>
              <w:jc w:val="right"/>
              <w:rPr>
                <w:rFonts w:ascii="Arial" w:hAnsi="Arial" w:cs="Arial"/>
                <w:sz w:val="16"/>
                <w:szCs w:val="16"/>
              </w:rPr>
            </w:pPr>
            <w:r w:rsidRPr="006D70E7">
              <w:rPr>
                <w:rFonts w:ascii="Arial" w:hAnsi="Arial" w:cs="Arial"/>
                <w:sz w:val="16"/>
                <w:szCs w:val="16"/>
              </w:rPr>
              <w:t>3 760 015</w:t>
            </w:r>
          </w:p>
        </w:tc>
      </w:tr>
      <w:tr w:rsidR="00430C2D" w:rsidRPr="00D87EE0" w14:paraId="2B4332CC" w14:textId="77777777" w:rsidTr="00EF28B2">
        <w:trPr>
          <w:trHeight w:val="227"/>
        </w:trPr>
        <w:tc>
          <w:tcPr>
            <w:tcW w:w="2849" w:type="dxa"/>
            <w:vAlign w:val="bottom"/>
          </w:tcPr>
          <w:p w14:paraId="3311B266" w14:textId="77777777" w:rsidR="00430C2D" w:rsidRPr="00D87EE0" w:rsidRDefault="00430C2D" w:rsidP="00B43A81">
            <w:pPr>
              <w:rPr>
                <w:rFonts w:ascii="Arial" w:hAnsi="Arial" w:cs="Arial"/>
                <w:sz w:val="16"/>
                <w:szCs w:val="16"/>
              </w:rPr>
            </w:pPr>
            <w:r w:rsidRPr="00D87EE0">
              <w:rPr>
                <w:rFonts w:ascii="Arial" w:hAnsi="Arial" w:cs="Arial"/>
                <w:sz w:val="16"/>
                <w:szCs w:val="16"/>
              </w:rPr>
              <w:t>Likviidsete varade muutus</w:t>
            </w:r>
          </w:p>
        </w:tc>
        <w:tc>
          <w:tcPr>
            <w:tcW w:w="1375" w:type="dxa"/>
            <w:vAlign w:val="bottom"/>
          </w:tcPr>
          <w:p w14:paraId="48F5D164"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492 218</w:t>
            </w:r>
          </w:p>
        </w:tc>
        <w:tc>
          <w:tcPr>
            <w:tcW w:w="1418" w:type="dxa"/>
            <w:vAlign w:val="bottom"/>
          </w:tcPr>
          <w:p w14:paraId="196EB71B"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-3 153 035</w:t>
            </w:r>
          </w:p>
        </w:tc>
        <w:tc>
          <w:tcPr>
            <w:tcW w:w="1417" w:type="dxa"/>
            <w:vAlign w:val="bottom"/>
          </w:tcPr>
          <w:p w14:paraId="47734F1D"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-960 036</w:t>
            </w:r>
          </w:p>
        </w:tc>
        <w:tc>
          <w:tcPr>
            <w:tcW w:w="1418" w:type="dxa"/>
            <w:vAlign w:val="bottom"/>
          </w:tcPr>
          <w:p w14:paraId="2DAEF03D"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-1 465 000</w:t>
            </w:r>
          </w:p>
        </w:tc>
      </w:tr>
      <w:tr w:rsidR="00430C2D" w:rsidRPr="00D87EE0" w14:paraId="25F29022" w14:textId="77777777" w:rsidTr="00EF28B2">
        <w:trPr>
          <w:trHeight w:val="227"/>
        </w:trPr>
        <w:tc>
          <w:tcPr>
            <w:tcW w:w="2849" w:type="dxa"/>
            <w:vAlign w:val="bottom"/>
          </w:tcPr>
          <w:p w14:paraId="4C007F65" w14:textId="77777777" w:rsidR="00430C2D" w:rsidRPr="00D87EE0" w:rsidRDefault="00430C2D" w:rsidP="00B43A81">
            <w:pPr>
              <w:rPr>
                <w:rFonts w:ascii="Arial" w:hAnsi="Arial" w:cs="Arial"/>
                <w:sz w:val="16"/>
                <w:szCs w:val="16"/>
              </w:rPr>
            </w:pPr>
            <w:r w:rsidRPr="00D87EE0">
              <w:rPr>
                <w:rFonts w:ascii="Arial" w:hAnsi="Arial" w:cs="Arial"/>
                <w:sz w:val="16"/>
                <w:szCs w:val="16"/>
              </w:rPr>
              <w:t>Nõuete ja kohustuste saldode muutus</w:t>
            </w:r>
          </w:p>
        </w:tc>
        <w:tc>
          <w:tcPr>
            <w:tcW w:w="1375" w:type="dxa"/>
            <w:vAlign w:val="bottom"/>
          </w:tcPr>
          <w:p w14:paraId="4A2423E0"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1 375 953</w:t>
            </w:r>
          </w:p>
        </w:tc>
        <w:tc>
          <w:tcPr>
            <w:tcW w:w="1418" w:type="dxa"/>
            <w:vAlign w:val="bottom"/>
          </w:tcPr>
          <w:p w14:paraId="67812E93"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382 000</w:t>
            </w:r>
          </w:p>
        </w:tc>
        <w:tc>
          <w:tcPr>
            <w:tcW w:w="1417" w:type="dxa"/>
            <w:vAlign w:val="bottom"/>
          </w:tcPr>
          <w:p w14:paraId="61E4B450"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-1 011 133</w:t>
            </w:r>
          </w:p>
        </w:tc>
        <w:tc>
          <w:tcPr>
            <w:tcW w:w="1418" w:type="dxa"/>
            <w:vAlign w:val="bottom"/>
          </w:tcPr>
          <w:p w14:paraId="1DE64505" w14:textId="77777777" w:rsidR="00430C2D" w:rsidRPr="00D87EE0" w:rsidRDefault="00430C2D" w:rsidP="00B43A81">
            <w:pPr>
              <w:jc w:val="right"/>
              <w:rPr>
                <w:rFonts w:ascii="Arial" w:hAnsi="Arial" w:cs="Arial"/>
                <w:sz w:val="16"/>
                <w:szCs w:val="16"/>
              </w:rPr>
            </w:pPr>
            <w:r w:rsidRPr="00D87EE0">
              <w:rPr>
                <w:rFonts w:ascii="Arial" w:hAnsi="Arial" w:cs="Arial"/>
                <w:sz w:val="16"/>
                <w:szCs w:val="16"/>
              </w:rPr>
              <w:t>420 615</w:t>
            </w:r>
          </w:p>
        </w:tc>
      </w:tr>
    </w:tbl>
    <w:p w14:paraId="0755EC5C" w14:textId="77777777" w:rsidR="001305D6" w:rsidRPr="00D87EE0" w:rsidRDefault="001305D6" w:rsidP="001305D6">
      <w:pPr>
        <w:rPr>
          <w:lang w:eastAsia="et-EE"/>
        </w:rPr>
      </w:pPr>
    </w:p>
    <w:p w14:paraId="68DD0A2F" w14:textId="441D8745" w:rsidR="003F701F" w:rsidRPr="00E00FAA" w:rsidRDefault="003F701F" w:rsidP="00167BE9">
      <w:pPr>
        <w:spacing w:line="276" w:lineRule="auto"/>
        <w:jc w:val="both"/>
        <w:rPr>
          <w:rFonts w:ascii="Arial" w:hAnsi="Arial" w:cs="Arial"/>
          <w:sz w:val="22"/>
          <w:szCs w:val="22"/>
        </w:rPr>
      </w:pPr>
    </w:p>
    <w:sectPr w:rsidR="003F701F" w:rsidRPr="00E00FAA" w:rsidSect="00F178FE">
      <w:headerReference w:type="default" r:id="rId22"/>
      <w:footerReference w:type="even" r:id="rId23"/>
      <w:footerReference w:type="default" r:id="rId24"/>
      <w:pgSz w:w="11906" w:h="16838" w:code="9"/>
      <w:pgMar w:top="1531" w:right="1276" w:bottom="794" w:left="1418" w:header="397" w:footer="397" w:gutter="113"/>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4ACD" w14:textId="77777777" w:rsidR="008C6874" w:rsidRDefault="008C6874">
      <w:r>
        <w:separator/>
      </w:r>
    </w:p>
  </w:endnote>
  <w:endnote w:type="continuationSeparator" w:id="0">
    <w:p w14:paraId="0526C50C" w14:textId="77777777" w:rsidR="008C6874" w:rsidRDefault="008C6874">
      <w:r>
        <w:continuationSeparator/>
      </w:r>
    </w:p>
  </w:endnote>
  <w:endnote w:type="continuationNotice" w:id="1">
    <w:p w14:paraId="3AE2224A" w14:textId="77777777" w:rsidR="008C6874" w:rsidRDefault="008C6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F7C5" w14:textId="77777777" w:rsidR="00CB6302" w:rsidRDefault="00CB630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53E45B7" w14:textId="77777777" w:rsidR="00CB6302" w:rsidRDefault="00CB6302">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0534" w14:textId="77777777" w:rsidR="00CB6302" w:rsidRDefault="00CB630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32</w:t>
    </w:r>
    <w:r>
      <w:rPr>
        <w:rStyle w:val="Lehekljenumber"/>
      </w:rPr>
      <w:fldChar w:fldCharType="end"/>
    </w:r>
  </w:p>
  <w:p w14:paraId="09507EBA" w14:textId="77777777" w:rsidR="00CB6302" w:rsidRDefault="00CB6302">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4E51B" w14:textId="77777777" w:rsidR="008C6874" w:rsidRDefault="008C6874">
      <w:r>
        <w:separator/>
      </w:r>
    </w:p>
  </w:footnote>
  <w:footnote w:type="continuationSeparator" w:id="0">
    <w:p w14:paraId="164E6A9B" w14:textId="77777777" w:rsidR="008C6874" w:rsidRDefault="008C6874">
      <w:r>
        <w:continuationSeparator/>
      </w:r>
    </w:p>
  </w:footnote>
  <w:footnote w:type="continuationNotice" w:id="1">
    <w:p w14:paraId="49E5F2F1" w14:textId="77777777" w:rsidR="008C6874" w:rsidRDefault="008C6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A640" w14:textId="507474D2" w:rsidR="00CB6302" w:rsidRDefault="002075DC">
    <w:pPr>
      <w:pStyle w:val="Pis"/>
    </w:pPr>
    <w:r>
      <w:rPr>
        <w:noProof/>
      </w:rPr>
      <w:drawing>
        <wp:anchor distT="0" distB="0" distL="114300" distR="114300" simplePos="0" relativeHeight="251658240" behindDoc="0" locked="0" layoutInCell="1" allowOverlap="1" wp14:anchorId="1EB27DD9" wp14:editId="4AA40039">
          <wp:simplePos x="0" y="0"/>
          <wp:positionH relativeFrom="margin">
            <wp:align>right</wp:align>
          </wp:positionH>
          <wp:positionV relativeFrom="paragraph">
            <wp:posOffset>130128</wp:posOffset>
          </wp:positionV>
          <wp:extent cx="1021455" cy="584210"/>
          <wp:effectExtent l="0" t="0" r="0" b="0"/>
          <wp:wrapNone/>
          <wp:docPr id="1319101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0103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21455" cy="5842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626DF60"/>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30B6782"/>
    <w:multiLevelType w:val="hybridMultilevel"/>
    <w:tmpl w:val="BE067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E855BB"/>
    <w:multiLevelType w:val="hybridMultilevel"/>
    <w:tmpl w:val="63D2F73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14D7"/>
    <w:multiLevelType w:val="singleLevel"/>
    <w:tmpl w:val="04250001"/>
    <w:lvl w:ilvl="0">
      <w:start w:val="1"/>
      <w:numFmt w:val="bullet"/>
      <w:lvlText w:val=""/>
      <w:lvlJc w:val="left"/>
      <w:pPr>
        <w:ind w:left="360" w:hanging="360"/>
      </w:pPr>
      <w:rPr>
        <w:rFonts w:ascii="Symbol" w:hAnsi="Symbol" w:hint="default"/>
      </w:rPr>
    </w:lvl>
  </w:abstractNum>
  <w:abstractNum w:abstractNumId="4" w15:restartNumberingAfterBreak="0">
    <w:nsid w:val="0E9947FC"/>
    <w:multiLevelType w:val="hybridMultilevel"/>
    <w:tmpl w:val="1C320E6E"/>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0FA27828"/>
    <w:multiLevelType w:val="multilevel"/>
    <w:tmpl w:val="9E7A2A04"/>
    <w:lvl w:ilvl="0">
      <w:start w:val="1"/>
      <w:numFmt w:val="upperRoman"/>
      <w:pStyle w:val="Pealkiri1"/>
      <w:lvlText w:val="Article %1."/>
      <w:lvlJc w:val="left"/>
      <w:pPr>
        <w:tabs>
          <w:tab w:val="num" w:pos="1866"/>
        </w:tabs>
        <w:ind w:left="426"/>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Pealkiri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15:restartNumberingAfterBreak="0">
    <w:nsid w:val="1C60512F"/>
    <w:multiLevelType w:val="hybridMultilevel"/>
    <w:tmpl w:val="8496038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606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D2287A"/>
    <w:multiLevelType w:val="hybridMultilevel"/>
    <w:tmpl w:val="14E05B42"/>
    <w:lvl w:ilvl="0" w:tplc="10F4A7A8">
      <w:start w:val="1"/>
      <w:numFmt w:val="decimal"/>
      <w:pStyle w:val="Pealkiri2"/>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5DF0ED9"/>
    <w:multiLevelType w:val="hybridMultilevel"/>
    <w:tmpl w:val="794E12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6733E31"/>
    <w:multiLevelType w:val="hybridMultilevel"/>
    <w:tmpl w:val="EA02D1D4"/>
    <w:lvl w:ilvl="0" w:tplc="67AEFDE0">
      <w:start w:val="1"/>
      <w:numFmt w:val="decimal"/>
      <w:lvlText w:val="%1."/>
      <w:lvlJc w:val="left"/>
      <w:pPr>
        <w:ind w:left="720" w:hanging="360"/>
      </w:pPr>
      <w:rPr>
        <w:b/>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3E5081"/>
    <w:multiLevelType w:val="hybridMultilevel"/>
    <w:tmpl w:val="65109FFC"/>
    <w:lvl w:ilvl="0" w:tplc="0C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7DD5983"/>
    <w:multiLevelType w:val="hybridMultilevel"/>
    <w:tmpl w:val="722685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91D5F63"/>
    <w:multiLevelType w:val="hybridMultilevel"/>
    <w:tmpl w:val="3AF2C6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7C76442"/>
    <w:multiLevelType w:val="multilevel"/>
    <w:tmpl w:val="0E94B1D8"/>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4A21219"/>
    <w:multiLevelType w:val="hybridMultilevel"/>
    <w:tmpl w:val="C11AA500"/>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6" w15:restartNumberingAfterBreak="0">
    <w:nsid w:val="5C200610"/>
    <w:multiLevelType w:val="hybridMultilevel"/>
    <w:tmpl w:val="C212B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4FA0B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5E1F30"/>
    <w:multiLevelType w:val="hybridMultilevel"/>
    <w:tmpl w:val="56E62656"/>
    <w:lvl w:ilvl="0" w:tplc="0425000D">
      <w:start w:val="1"/>
      <w:numFmt w:val="bullet"/>
      <w:lvlText w:val=""/>
      <w:lvlJc w:val="left"/>
      <w:pPr>
        <w:ind w:left="1287" w:hanging="360"/>
      </w:pPr>
      <w:rPr>
        <w:rFonts w:ascii="Wingdings" w:hAnsi="Wingdings"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9" w15:restartNumberingAfterBreak="0">
    <w:nsid w:val="661D26D8"/>
    <w:multiLevelType w:val="hybridMultilevel"/>
    <w:tmpl w:val="CE147E10"/>
    <w:lvl w:ilvl="0" w:tplc="0425000D">
      <w:start w:val="1"/>
      <w:numFmt w:val="bullet"/>
      <w:lvlText w:val=""/>
      <w:lvlJc w:val="left"/>
      <w:pPr>
        <w:ind w:left="1887" w:hanging="360"/>
      </w:pPr>
      <w:rPr>
        <w:rFonts w:ascii="Wingdings" w:hAnsi="Wingdings" w:hint="default"/>
      </w:rPr>
    </w:lvl>
    <w:lvl w:ilvl="1" w:tplc="04250003" w:tentative="1">
      <w:start w:val="1"/>
      <w:numFmt w:val="bullet"/>
      <w:lvlText w:val="o"/>
      <w:lvlJc w:val="left"/>
      <w:pPr>
        <w:ind w:left="2607" w:hanging="360"/>
      </w:pPr>
      <w:rPr>
        <w:rFonts w:ascii="Courier New" w:hAnsi="Courier New" w:cs="Courier New" w:hint="default"/>
      </w:rPr>
    </w:lvl>
    <w:lvl w:ilvl="2" w:tplc="04250005" w:tentative="1">
      <w:start w:val="1"/>
      <w:numFmt w:val="bullet"/>
      <w:lvlText w:val=""/>
      <w:lvlJc w:val="left"/>
      <w:pPr>
        <w:ind w:left="3327" w:hanging="360"/>
      </w:pPr>
      <w:rPr>
        <w:rFonts w:ascii="Wingdings" w:hAnsi="Wingdings" w:hint="default"/>
      </w:rPr>
    </w:lvl>
    <w:lvl w:ilvl="3" w:tplc="04250001" w:tentative="1">
      <w:start w:val="1"/>
      <w:numFmt w:val="bullet"/>
      <w:lvlText w:val=""/>
      <w:lvlJc w:val="left"/>
      <w:pPr>
        <w:ind w:left="4047" w:hanging="360"/>
      </w:pPr>
      <w:rPr>
        <w:rFonts w:ascii="Symbol" w:hAnsi="Symbol" w:hint="default"/>
      </w:rPr>
    </w:lvl>
    <w:lvl w:ilvl="4" w:tplc="04250003" w:tentative="1">
      <w:start w:val="1"/>
      <w:numFmt w:val="bullet"/>
      <w:lvlText w:val="o"/>
      <w:lvlJc w:val="left"/>
      <w:pPr>
        <w:ind w:left="4767" w:hanging="360"/>
      </w:pPr>
      <w:rPr>
        <w:rFonts w:ascii="Courier New" w:hAnsi="Courier New" w:cs="Courier New" w:hint="default"/>
      </w:rPr>
    </w:lvl>
    <w:lvl w:ilvl="5" w:tplc="04250005" w:tentative="1">
      <w:start w:val="1"/>
      <w:numFmt w:val="bullet"/>
      <w:lvlText w:val=""/>
      <w:lvlJc w:val="left"/>
      <w:pPr>
        <w:ind w:left="5487" w:hanging="360"/>
      </w:pPr>
      <w:rPr>
        <w:rFonts w:ascii="Wingdings" w:hAnsi="Wingdings" w:hint="default"/>
      </w:rPr>
    </w:lvl>
    <w:lvl w:ilvl="6" w:tplc="04250001" w:tentative="1">
      <w:start w:val="1"/>
      <w:numFmt w:val="bullet"/>
      <w:lvlText w:val=""/>
      <w:lvlJc w:val="left"/>
      <w:pPr>
        <w:ind w:left="6207" w:hanging="360"/>
      </w:pPr>
      <w:rPr>
        <w:rFonts w:ascii="Symbol" w:hAnsi="Symbol" w:hint="default"/>
      </w:rPr>
    </w:lvl>
    <w:lvl w:ilvl="7" w:tplc="04250003" w:tentative="1">
      <w:start w:val="1"/>
      <w:numFmt w:val="bullet"/>
      <w:lvlText w:val="o"/>
      <w:lvlJc w:val="left"/>
      <w:pPr>
        <w:ind w:left="6927" w:hanging="360"/>
      </w:pPr>
      <w:rPr>
        <w:rFonts w:ascii="Courier New" w:hAnsi="Courier New" w:cs="Courier New" w:hint="default"/>
      </w:rPr>
    </w:lvl>
    <w:lvl w:ilvl="8" w:tplc="04250005" w:tentative="1">
      <w:start w:val="1"/>
      <w:numFmt w:val="bullet"/>
      <w:lvlText w:val=""/>
      <w:lvlJc w:val="left"/>
      <w:pPr>
        <w:ind w:left="7647" w:hanging="360"/>
      </w:pPr>
      <w:rPr>
        <w:rFonts w:ascii="Wingdings" w:hAnsi="Wingdings" w:hint="default"/>
      </w:rPr>
    </w:lvl>
  </w:abstractNum>
  <w:abstractNum w:abstractNumId="20" w15:restartNumberingAfterBreak="0">
    <w:nsid w:val="6B9921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9F5144"/>
    <w:multiLevelType w:val="hybridMultilevel"/>
    <w:tmpl w:val="DBB2C0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0832A82"/>
    <w:multiLevelType w:val="hybridMultilevel"/>
    <w:tmpl w:val="D52EF2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540127"/>
    <w:multiLevelType w:val="hybridMultilevel"/>
    <w:tmpl w:val="D5E688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42D3892"/>
    <w:multiLevelType w:val="hybridMultilevel"/>
    <w:tmpl w:val="098470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55E74C5"/>
    <w:multiLevelType w:val="multilevel"/>
    <w:tmpl w:val="0524A3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74E3E4B"/>
    <w:multiLevelType w:val="hybridMultilevel"/>
    <w:tmpl w:val="1A06A6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BBC1C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8959824">
    <w:abstractNumId w:val="0"/>
  </w:num>
  <w:num w:numId="2" w16cid:durableId="180628477">
    <w:abstractNumId w:val="5"/>
  </w:num>
  <w:num w:numId="3" w16cid:durableId="73820373">
    <w:abstractNumId w:val="27"/>
  </w:num>
  <w:num w:numId="4" w16cid:durableId="905451460">
    <w:abstractNumId w:val="17"/>
  </w:num>
  <w:num w:numId="5" w16cid:durableId="2090035728">
    <w:abstractNumId w:val="7"/>
  </w:num>
  <w:num w:numId="6" w16cid:durableId="297035510">
    <w:abstractNumId w:val="20"/>
  </w:num>
  <w:num w:numId="7" w16cid:durableId="1508902678">
    <w:abstractNumId w:val="3"/>
  </w:num>
  <w:num w:numId="8" w16cid:durableId="1951620570">
    <w:abstractNumId w:val="6"/>
  </w:num>
  <w:num w:numId="9" w16cid:durableId="2018269378">
    <w:abstractNumId w:val="21"/>
  </w:num>
  <w:num w:numId="10" w16cid:durableId="191386877">
    <w:abstractNumId w:val="4"/>
  </w:num>
  <w:num w:numId="11" w16cid:durableId="1495336607">
    <w:abstractNumId w:val="11"/>
  </w:num>
  <w:num w:numId="12" w16cid:durableId="927081894">
    <w:abstractNumId w:val="1"/>
  </w:num>
  <w:num w:numId="13" w16cid:durableId="2039160896">
    <w:abstractNumId w:val="24"/>
  </w:num>
  <w:num w:numId="14" w16cid:durableId="1394541017">
    <w:abstractNumId w:val="26"/>
  </w:num>
  <w:num w:numId="15" w16cid:durableId="931626029">
    <w:abstractNumId w:val="13"/>
  </w:num>
  <w:num w:numId="16" w16cid:durableId="962540577">
    <w:abstractNumId w:val="19"/>
  </w:num>
  <w:num w:numId="17" w16cid:durableId="886137452">
    <w:abstractNumId w:val="10"/>
  </w:num>
  <w:num w:numId="18" w16cid:durableId="1097214254">
    <w:abstractNumId w:val="25"/>
  </w:num>
  <w:num w:numId="19" w16cid:durableId="571896121">
    <w:abstractNumId w:val="8"/>
  </w:num>
  <w:num w:numId="20" w16cid:durableId="1123958908">
    <w:abstractNumId w:val="2"/>
  </w:num>
  <w:num w:numId="21" w16cid:durableId="1601135439">
    <w:abstractNumId w:val="14"/>
  </w:num>
  <w:num w:numId="22" w16cid:durableId="1502155593">
    <w:abstractNumId w:val="15"/>
  </w:num>
  <w:num w:numId="23" w16cid:durableId="2045716682">
    <w:abstractNumId w:val="12"/>
  </w:num>
  <w:num w:numId="24" w16cid:durableId="1350176670">
    <w:abstractNumId w:val="23"/>
  </w:num>
  <w:num w:numId="25" w16cid:durableId="1905335288">
    <w:abstractNumId w:val="18"/>
  </w:num>
  <w:num w:numId="26" w16cid:durableId="490869148">
    <w:abstractNumId w:val="9"/>
  </w:num>
  <w:num w:numId="27" w16cid:durableId="954482999">
    <w:abstractNumId w:val="1"/>
  </w:num>
  <w:num w:numId="28" w16cid:durableId="127091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1439720">
    <w:abstractNumId w:val="7"/>
  </w:num>
  <w:num w:numId="30" w16cid:durableId="449054863">
    <w:abstractNumId w:val="4"/>
  </w:num>
  <w:num w:numId="31" w16cid:durableId="2129464496">
    <w:abstractNumId w:val="25"/>
  </w:num>
  <w:num w:numId="32" w16cid:durableId="401486695">
    <w:abstractNumId w:val="15"/>
  </w:num>
  <w:num w:numId="33" w16cid:durableId="1112822316">
    <w:abstractNumId w:val="3"/>
  </w:num>
  <w:num w:numId="34" w16cid:durableId="1087268492">
    <w:abstractNumId w:val="18"/>
  </w:num>
  <w:num w:numId="35" w16cid:durableId="1332022820">
    <w:abstractNumId w:val="22"/>
  </w:num>
  <w:num w:numId="36" w16cid:durableId="83133363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1F"/>
    <w:rsid w:val="00000A57"/>
    <w:rsid w:val="00001C83"/>
    <w:rsid w:val="00002200"/>
    <w:rsid w:val="00002321"/>
    <w:rsid w:val="0000235B"/>
    <w:rsid w:val="000023F9"/>
    <w:rsid w:val="0000279C"/>
    <w:rsid w:val="00003A91"/>
    <w:rsid w:val="00003CDD"/>
    <w:rsid w:val="00005A14"/>
    <w:rsid w:val="00005D59"/>
    <w:rsid w:val="00005F1C"/>
    <w:rsid w:val="0000605C"/>
    <w:rsid w:val="000064EC"/>
    <w:rsid w:val="00006A22"/>
    <w:rsid w:val="00007713"/>
    <w:rsid w:val="00007742"/>
    <w:rsid w:val="000102E0"/>
    <w:rsid w:val="000105A1"/>
    <w:rsid w:val="000107F9"/>
    <w:rsid w:val="00010BE1"/>
    <w:rsid w:val="000110C6"/>
    <w:rsid w:val="00011588"/>
    <w:rsid w:val="00011601"/>
    <w:rsid w:val="000123AA"/>
    <w:rsid w:val="00012B76"/>
    <w:rsid w:val="00012C8F"/>
    <w:rsid w:val="000130CA"/>
    <w:rsid w:val="00013C07"/>
    <w:rsid w:val="000143B6"/>
    <w:rsid w:val="0001449B"/>
    <w:rsid w:val="0001476F"/>
    <w:rsid w:val="00014B45"/>
    <w:rsid w:val="00014D05"/>
    <w:rsid w:val="0001527D"/>
    <w:rsid w:val="000159AF"/>
    <w:rsid w:val="000169A1"/>
    <w:rsid w:val="00017DF2"/>
    <w:rsid w:val="00017E8A"/>
    <w:rsid w:val="00020922"/>
    <w:rsid w:val="00020CE0"/>
    <w:rsid w:val="00020FEF"/>
    <w:rsid w:val="00021229"/>
    <w:rsid w:val="000218E5"/>
    <w:rsid w:val="00022392"/>
    <w:rsid w:val="0002282D"/>
    <w:rsid w:val="000228F0"/>
    <w:rsid w:val="00022CAF"/>
    <w:rsid w:val="0002351A"/>
    <w:rsid w:val="000238B8"/>
    <w:rsid w:val="000251D2"/>
    <w:rsid w:val="0002528E"/>
    <w:rsid w:val="000257B2"/>
    <w:rsid w:val="00025A8E"/>
    <w:rsid w:val="00026E06"/>
    <w:rsid w:val="00027848"/>
    <w:rsid w:val="0003025D"/>
    <w:rsid w:val="000313F2"/>
    <w:rsid w:val="000319E3"/>
    <w:rsid w:val="000323A6"/>
    <w:rsid w:val="00032977"/>
    <w:rsid w:val="00033D35"/>
    <w:rsid w:val="00033DED"/>
    <w:rsid w:val="00034618"/>
    <w:rsid w:val="0003567B"/>
    <w:rsid w:val="000356B3"/>
    <w:rsid w:val="000358B3"/>
    <w:rsid w:val="00035BF5"/>
    <w:rsid w:val="00035DB7"/>
    <w:rsid w:val="000363C0"/>
    <w:rsid w:val="000363ED"/>
    <w:rsid w:val="0003680F"/>
    <w:rsid w:val="00036887"/>
    <w:rsid w:val="000368DD"/>
    <w:rsid w:val="00036D48"/>
    <w:rsid w:val="00037D0E"/>
    <w:rsid w:val="000405D9"/>
    <w:rsid w:val="00040C89"/>
    <w:rsid w:val="0004120D"/>
    <w:rsid w:val="00041A7F"/>
    <w:rsid w:val="000420BE"/>
    <w:rsid w:val="00042B47"/>
    <w:rsid w:val="0004318C"/>
    <w:rsid w:val="0004372C"/>
    <w:rsid w:val="000437A2"/>
    <w:rsid w:val="000437D9"/>
    <w:rsid w:val="00043CAD"/>
    <w:rsid w:val="0004447E"/>
    <w:rsid w:val="000446B1"/>
    <w:rsid w:val="00044CE5"/>
    <w:rsid w:val="00044FF3"/>
    <w:rsid w:val="000453AF"/>
    <w:rsid w:val="00045685"/>
    <w:rsid w:val="00045A6C"/>
    <w:rsid w:val="00045AC2"/>
    <w:rsid w:val="00045DCB"/>
    <w:rsid w:val="00045E92"/>
    <w:rsid w:val="00045ED4"/>
    <w:rsid w:val="0004601F"/>
    <w:rsid w:val="00046FA9"/>
    <w:rsid w:val="000476D2"/>
    <w:rsid w:val="00047927"/>
    <w:rsid w:val="0005053B"/>
    <w:rsid w:val="00050B09"/>
    <w:rsid w:val="00050F41"/>
    <w:rsid w:val="0005157B"/>
    <w:rsid w:val="00051EA5"/>
    <w:rsid w:val="000520F6"/>
    <w:rsid w:val="0005301A"/>
    <w:rsid w:val="0005368C"/>
    <w:rsid w:val="00053EB9"/>
    <w:rsid w:val="00054453"/>
    <w:rsid w:val="000546AE"/>
    <w:rsid w:val="00054751"/>
    <w:rsid w:val="00054964"/>
    <w:rsid w:val="000549AA"/>
    <w:rsid w:val="00054A8C"/>
    <w:rsid w:val="000561B8"/>
    <w:rsid w:val="0005670F"/>
    <w:rsid w:val="00057149"/>
    <w:rsid w:val="00057D21"/>
    <w:rsid w:val="00060912"/>
    <w:rsid w:val="00060F60"/>
    <w:rsid w:val="0006192E"/>
    <w:rsid w:val="0006276B"/>
    <w:rsid w:val="00063650"/>
    <w:rsid w:val="000636B1"/>
    <w:rsid w:val="0006464B"/>
    <w:rsid w:val="0006476B"/>
    <w:rsid w:val="0006485B"/>
    <w:rsid w:val="00064A12"/>
    <w:rsid w:val="000653D2"/>
    <w:rsid w:val="00065A66"/>
    <w:rsid w:val="00065B7E"/>
    <w:rsid w:val="00066566"/>
    <w:rsid w:val="00066800"/>
    <w:rsid w:val="00066A8C"/>
    <w:rsid w:val="00066F7B"/>
    <w:rsid w:val="0006795C"/>
    <w:rsid w:val="000702E0"/>
    <w:rsid w:val="000709AD"/>
    <w:rsid w:val="00070A3A"/>
    <w:rsid w:val="00070AE7"/>
    <w:rsid w:val="00071385"/>
    <w:rsid w:val="000713B8"/>
    <w:rsid w:val="00071651"/>
    <w:rsid w:val="00071EB7"/>
    <w:rsid w:val="00072A74"/>
    <w:rsid w:val="00072BAF"/>
    <w:rsid w:val="000739A8"/>
    <w:rsid w:val="00073C11"/>
    <w:rsid w:val="00073F6A"/>
    <w:rsid w:val="00074143"/>
    <w:rsid w:val="00074769"/>
    <w:rsid w:val="00074777"/>
    <w:rsid w:val="0007492D"/>
    <w:rsid w:val="00074BD6"/>
    <w:rsid w:val="00074D5A"/>
    <w:rsid w:val="00075A54"/>
    <w:rsid w:val="00075BE2"/>
    <w:rsid w:val="00075D98"/>
    <w:rsid w:val="0007693A"/>
    <w:rsid w:val="00077261"/>
    <w:rsid w:val="00077521"/>
    <w:rsid w:val="00077B40"/>
    <w:rsid w:val="00077CCF"/>
    <w:rsid w:val="00077E0D"/>
    <w:rsid w:val="000810ED"/>
    <w:rsid w:val="00081A68"/>
    <w:rsid w:val="00082551"/>
    <w:rsid w:val="000828F4"/>
    <w:rsid w:val="00083196"/>
    <w:rsid w:val="000838DC"/>
    <w:rsid w:val="00083A6A"/>
    <w:rsid w:val="00083C4C"/>
    <w:rsid w:val="00083CE8"/>
    <w:rsid w:val="00084EF5"/>
    <w:rsid w:val="0008536B"/>
    <w:rsid w:val="00085D96"/>
    <w:rsid w:val="000861C3"/>
    <w:rsid w:val="00086305"/>
    <w:rsid w:val="000869F9"/>
    <w:rsid w:val="00086AFC"/>
    <w:rsid w:val="00087342"/>
    <w:rsid w:val="00087447"/>
    <w:rsid w:val="00090E03"/>
    <w:rsid w:val="000914E9"/>
    <w:rsid w:val="00091562"/>
    <w:rsid w:val="00091873"/>
    <w:rsid w:val="00093563"/>
    <w:rsid w:val="00093A80"/>
    <w:rsid w:val="00093ACC"/>
    <w:rsid w:val="000941B1"/>
    <w:rsid w:val="000948A6"/>
    <w:rsid w:val="00094AF2"/>
    <w:rsid w:val="00095845"/>
    <w:rsid w:val="00095BAD"/>
    <w:rsid w:val="00095C31"/>
    <w:rsid w:val="00095F89"/>
    <w:rsid w:val="00096350"/>
    <w:rsid w:val="00096633"/>
    <w:rsid w:val="000A03DB"/>
    <w:rsid w:val="000A0F81"/>
    <w:rsid w:val="000A0FD1"/>
    <w:rsid w:val="000A10C0"/>
    <w:rsid w:val="000A159B"/>
    <w:rsid w:val="000A194D"/>
    <w:rsid w:val="000A19AC"/>
    <w:rsid w:val="000A1C1D"/>
    <w:rsid w:val="000A2166"/>
    <w:rsid w:val="000A23F8"/>
    <w:rsid w:val="000A257B"/>
    <w:rsid w:val="000A2BD7"/>
    <w:rsid w:val="000A31A6"/>
    <w:rsid w:val="000A379C"/>
    <w:rsid w:val="000A3A4E"/>
    <w:rsid w:val="000A3F55"/>
    <w:rsid w:val="000A40B2"/>
    <w:rsid w:val="000A43FE"/>
    <w:rsid w:val="000A4BFE"/>
    <w:rsid w:val="000A4D84"/>
    <w:rsid w:val="000A501B"/>
    <w:rsid w:val="000A5082"/>
    <w:rsid w:val="000A52B1"/>
    <w:rsid w:val="000A6805"/>
    <w:rsid w:val="000A6F55"/>
    <w:rsid w:val="000A7836"/>
    <w:rsid w:val="000A7DFD"/>
    <w:rsid w:val="000B008E"/>
    <w:rsid w:val="000B07A3"/>
    <w:rsid w:val="000B11D1"/>
    <w:rsid w:val="000B12B0"/>
    <w:rsid w:val="000B1B98"/>
    <w:rsid w:val="000B24DB"/>
    <w:rsid w:val="000B2910"/>
    <w:rsid w:val="000B2D23"/>
    <w:rsid w:val="000B335C"/>
    <w:rsid w:val="000B34F0"/>
    <w:rsid w:val="000B37F8"/>
    <w:rsid w:val="000B3CF0"/>
    <w:rsid w:val="000B465C"/>
    <w:rsid w:val="000B4763"/>
    <w:rsid w:val="000B47C7"/>
    <w:rsid w:val="000B5648"/>
    <w:rsid w:val="000B5888"/>
    <w:rsid w:val="000B6758"/>
    <w:rsid w:val="000B710D"/>
    <w:rsid w:val="000B74FC"/>
    <w:rsid w:val="000B7E49"/>
    <w:rsid w:val="000C0374"/>
    <w:rsid w:val="000C0625"/>
    <w:rsid w:val="000C06EA"/>
    <w:rsid w:val="000C17F8"/>
    <w:rsid w:val="000C19C5"/>
    <w:rsid w:val="000C1D55"/>
    <w:rsid w:val="000C2059"/>
    <w:rsid w:val="000C2101"/>
    <w:rsid w:val="000C2469"/>
    <w:rsid w:val="000C271A"/>
    <w:rsid w:val="000C2B9A"/>
    <w:rsid w:val="000C37ED"/>
    <w:rsid w:val="000C3A86"/>
    <w:rsid w:val="000C4620"/>
    <w:rsid w:val="000C4702"/>
    <w:rsid w:val="000C4B36"/>
    <w:rsid w:val="000C5522"/>
    <w:rsid w:val="000D0458"/>
    <w:rsid w:val="000D0BCD"/>
    <w:rsid w:val="000D0DF9"/>
    <w:rsid w:val="000D10CB"/>
    <w:rsid w:val="000D1CC8"/>
    <w:rsid w:val="000D24D9"/>
    <w:rsid w:val="000D27A6"/>
    <w:rsid w:val="000D27E3"/>
    <w:rsid w:val="000D2C42"/>
    <w:rsid w:val="000D2F58"/>
    <w:rsid w:val="000D3220"/>
    <w:rsid w:val="000D3C41"/>
    <w:rsid w:val="000D3D0A"/>
    <w:rsid w:val="000D42B1"/>
    <w:rsid w:val="000D43CE"/>
    <w:rsid w:val="000D4C5E"/>
    <w:rsid w:val="000D510D"/>
    <w:rsid w:val="000D6DE3"/>
    <w:rsid w:val="000D74C8"/>
    <w:rsid w:val="000E0A5E"/>
    <w:rsid w:val="000E184F"/>
    <w:rsid w:val="000E2F54"/>
    <w:rsid w:val="000E3350"/>
    <w:rsid w:val="000E37F5"/>
    <w:rsid w:val="000E40C6"/>
    <w:rsid w:val="000E4736"/>
    <w:rsid w:val="000E57FB"/>
    <w:rsid w:val="000E5B1C"/>
    <w:rsid w:val="000E5DB2"/>
    <w:rsid w:val="000E5EA2"/>
    <w:rsid w:val="000E5EDE"/>
    <w:rsid w:val="000E66BC"/>
    <w:rsid w:val="000E74DD"/>
    <w:rsid w:val="000E79EB"/>
    <w:rsid w:val="000F09DB"/>
    <w:rsid w:val="000F18FD"/>
    <w:rsid w:val="000F1D8F"/>
    <w:rsid w:val="000F2D55"/>
    <w:rsid w:val="000F2E9A"/>
    <w:rsid w:val="000F3403"/>
    <w:rsid w:val="000F3766"/>
    <w:rsid w:val="000F3A46"/>
    <w:rsid w:val="000F4613"/>
    <w:rsid w:val="000F4E35"/>
    <w:rsid w:val="000F56C1"/>
    <w:rsid w:val="000F60F4"/>
    <w:rsid w:val="000F72B1"/>
    <w:rsid w:val="000F7477"/>
    <w:rsid w:val="000F7B6B"/>
    <w:rsid w:val="000F7F52"/>
    <w:rsid w:val="00100A14"/>
    <w:rsid w:val="00100DA2"/>
    <w:rsid w:val="00101023"/>
    <w:rsid w:val="00101412"/>
    <w:rsid w:val="001014C1"/>
    <w:rsid w:val="001022B7"/>
    <w:rsid w:val="001029F6"/>
    <w:rsid w:val="00102DEE"/>
    <w:rsid w:val="001032FA"/>
    <w:rsid w:val="00103FA8"/>
    <w:rsid w:val="001043CA"/>
    <w:rsid w:val="00105E0E"/>
    <w:rsid w:val="001071AA"/>
    <w:rsid w:val="00107600"/>
    <w:rsid w:val="00107A62"/>
    <w:rsid w:val="00110190"/>
    <w:rsid w:val="0011027D"/>
    <w:rsid w:val="00110F72"/>
    <w:rsid w:val="001114D9"/>
    <w:rsid w:val="001125E3"/>
    <w:rsid w:val="00112D46"/>
    <w:rsid w:val="00112DE6"/>
    <w:rsid w:val="001130FB"/>
    <w:rsid w:val="001134DD"/>
    <w:rsid w:val="00113915"/>
    <w:rsid w:val="001141C5"/>
    <w:rsid w:val="001148F1"/>
    <w:rsid w:val="001148F7"/>
    <w:rsid w:val="00114E3E"/>
    <w:rsid w:val="00115061"/>
    <w:rsid w:val="00115C38"/>
    <w:rsid w:val="001161C2"/>
    <w:rsid w:val="00117021"/>
    <w:rsid w:val="001172ED"/>
    <w:rsid w:val="00117A43"/>
    <w:rsid w:val="00120041"/>
    <w:rsid w:val="0012054E"/>
    <w:rsid w:val="00120FAB"/>
    <w:rsid w:val="00121320"/>
    <w:rsid w:val="00121514"/>
    <w:rsid w:val="00121A6F"/>
    <w:rsid w:val="00121D47"/>
    <w:rsid w:val="001229D3"/>
    <w:rsid w:val="00122D24"/>
    <w:rsid w:val="001231B6"/>
    <w:rsid w:val="0012350F"/>
    <w:rsid w:val="001235A9"/>
    <w:rsid w:val="00123749"/>
    <w:rsid w:val="00123854"/>
    <w:rsid w:val="00123FBD"/>
    <w:rsid w:val="00123FC7"/>
    <w:rsid w:val="00124034"/>
    <w:rsid w:val="00124914"/>
    <w:rsid w:val="00124AA6"/>
    <w:rsid w:val="00125DED"/>
    <w:rsid w:val="00125F37"/>
    <w:rsid w:val="00126078"/>
    <w:rsid w:val="001264A6"/>
    <w:rsid w:val="001270FB"/>
    <w:rsid w:val="001271FA"/>
    <w:rsid w:val="001305D6"/>
    <w:rsid w:val="00130A56"/>
    <w:rsid w:val="00131EF3"/>
    <w:rsid w:val="001321DB"/>
    <w:rsid w:val="00134127"/>
    <w:rsid w:val="001346F9"/>
    <w:rsid w:val="00134ECA"/>
    <w:rsid w:val="00140226"/>
    <w:rsid w:val="001402D6"/>
    <w:rsid w:val="00140324"/>
    <w:rsid w:val="00140559"/>
    <w:rsid w:val="001409F0"/>
    <w:rsid w:val="00141277"/>
    <w:rsid w:val="00142073"/>
    <w:rsid w:val="001429C4"/>
    <w:rsid w:val="00142BCD"/>
    <w:rsid w:val="001430EB"/>
    <w:rsid w:val="00143DC2"/>
    <w:rsid w:val="00143DF3"/>
    <w:rsid w:val="00143FE0"/>
    <w:rsid w:val="00144136"/>
    <w:rsid w:val="0014428B"/>
    <w:rsid w:val="00145A2B"/>
    <w:rsid w:val="00146610"/>
    <w:rsid w:val="00146E70"/>
    <w:rsid w:val="00147342"/>
    <w:rsid w:val="001474E5"/>
    <w:rsid w:val="00147A2E"/>
    <w:rsid w:val="0015102D"/>
    <w:rsid w:val="00151065"/>
    <w:rsid w:val="00151182"/>
    <w:rsid w:val="0015122B"/>
    <w:rsid w:val="00152407"/>
    <w:rsid w:val="001528AE"/>
    <w:rsid w:val="00153405"/>
    <w:rsid w:val="001540ED"/>
    <w:rsid w:val="00154783"/>
    <w:rsid w:val="00154E7B"/>
    <w:rsid w:val="00155844"/>
    <w:rsid w:val="00155B09"/>
    <w:rsid w:val="00155F57"/>
    <w:rsid w:val="00155FB7"/>
    <w:rsid w:val="0015636D"/>
    <w:rsid w:val="001577BB"/>
    <w:rsid w:val="00157C31"/>
    <w:rsid w:val="00157F98"/>
    <w:rsid w:val="00160D9E"/>
    <w:rsid w:val="00160E59"/>
    <w:rsid w:val="0016134A"/>
    <w:rsid w:val="001614A1"/>
    <w:rsid w:val="00161DF0"/>
    <w:rsid w:val="00162524"/>
    <w:rsid w:val="001627A4"/>
    <w:rsid w:val="00162A5F"/>
    <w:rsid w:val="0016376A"/>
    <w:rsid w:val="00163953"/>
    <w:rsid w:val="00163A3E"/>
    <w:rsid w:val="00164350"/>
    <w:rsid w:val="00164F09"/>
    <w:rsid w:val="00165631"/>
    <w:rsid w:val="00165AD7"/>
    <w:rsid w:val="00165B1F"/>
    <w:rsid w:val="00166014"/>
    <w:rsid w:val="00166016"/>
    <w:rsid w:val="00167007"/>
    <w:rsid w:val="001674BC"/>
    <w:rsid w:val="001678CD"/>
    <w:rsid w:val="00167BD9"/>
    <w:rsid w:val="00167BE9"/>
    <w:rsid w:val="00167FC4"/>
    <w:rsid w:val="001706CD"/>
    <w:rsid w:val="00170D96"/>
    <w:rsid w:val="001719AD"/>
    <w:rsid w:val="00173462"/>
    <w:rsid w:val="001736F1"/>
    <w:rsid w:val="00173ED9"/>
    <w:rsid w:val="0017519A"/>
    <w:rsid w:val="001756C8"/>
    <w:rsid w:val="00176368"/>
    <w:rsid w:val="0017643A"/>
    <w:rsid w:val="00176C84"/>
    <w:rsid w:val="00177419"/>
    <w:rsid w:val="00180CC8"/>
    <w:rsid w:val="00181BA4"/>
    <w:rsid w:val="00181CEA"/>
    <w:rsid w:val="00181DDC"/>
    <w:rsid w:val="0018204A"/>
    <w:rsid w:val="00182271"/>
    <w:rsid w:val="001825AC"/>
    <w:rsid w:val="00182BB2"/>
    <w:rsid w:val="0018312E"/>
    <w:rsid w:val="00183158"/>
    <w:rsid w:val="0018326A"/>
    <w:rsid w:val="00183324"/>
    <w:rsid w:val="00183448"/>
    <w:rsid w:val="00184D58"/>
    <w:rsid w:val="0018517C"/>
    <w:rsid w:val="00185BE6"/>
    <w:rsid w:val="00186089"/>
    <w:rsid w:val="00186B40"/>
    <w:rsid w:val="00186F8D"/>
    <w:rsid w:val="001876FF"/>
    <w:rsid w:val="0019031A"/>
    <w:rsid w:val="001903D0"/>
    <w:rsid w:val="0019114D"/>
    <w:rsid w:val="001922F4"/>
    <w:rsid w:val="0019248D"/>
    <w:rsid w:val="001925AA"/>
    <w:rsid w:val="0019282E"/>
    <w:rsid w:val="00192BE7"/>
    <w:rsid w:val="0019304D"/>
    <w:rsid w:val="001937E7"/>
    <w:rsid w:val="001938A1"/>
    <w:rsid w:val="00193D55"/>
    <w:rsid w:val="00194D95"/>
    <w:rsid w:val="00195276"/>
    <w:rsid w:val="00195FA4"/>
    <w:rsid w:val="00196AEF"/>
    <w:rsid w:val="00197101"/>
    <w:rsid w:val="001974FB"/>
    <w:rsid w:val="0019757C"/>
    <w:rsid w:val="001979E1"/>
    <w:rsid w:val="00197B22"/>
    <w:rsid w:val="00197E4C"/>
    <w:rsid w:val="001A078B"/>
    <w:rsid w:val="001A07A0"/>
    <w:rsid w:val="001A0B1A"/>
    <w:rsid w:val="001A1574"/>
    <w:rsid w:val="001A1CA0"/>
    <w:rsid w:val="001A27B9"/>
    <w:rsid w:val="001A2F27"/>
    <w:rsid w:val="001A2FFE"/>
    <w:rsid w:val="001A3702"/>
    <w:rsid w:val="001A3B0F"/>
    <w:rsid w:val="001A40E6"/>
    <w:rsid w:val="001A4415"/>
    <w:rsid w:val="001A4669"/>
    <w:rsid w:val="001A480E"/>
    <w:rsid w:val="001A4B71"/>
    <w:rsid w:val="001A4C4F"/>
    <w:rsid w:val="001A4E84"/>
    <w:rsid w:val="001A4F05"/>
    <w:rsid w:val="001A4F2D"/>
    <w:rsid w:val="001A4F7F"/>
    <w:rsid w:val="001A5384"/>
    <w:rsid w:val="001A5BBF"/>
    <w:rsid w:val="001A61A7"/>
    <w:rsid w:val="001A62B6"/>
    <w:rsid w:val="001A6A35"/>
    <w:rsid w:val="001A6C6C"/>
    <w:rsid w:val="001A6E93"/>
    <w:rsid w:val="001A7390"/>
    <w:rsid w:val="001A7889"/>
    <w:rsid w:val="001A799D"/>
    <w:rsid w:val="001B04C0"/>
    <w:rsid w:val="001B0A56"/>
    <w:rsid w:val="001B11AB"/>
    <w:rsid w:val="001B1C21"/>
    <w:rsid w:val="001B21CC"/>
    <w:rsid w:val="001B287E"/>
    <w:rsid w:val="001B2DB6"/>
    <w:rsid w:val="001B304A"/>
    <w:rsid w:val="001B3539"/>
    <w:rsid w:val="001B3D2D"/>
    <w:rsid w:val="001B4F6A"/>
    <w:rsid w:val="001B5382"/>
    <w:rsid w:val="001B5A6E"/>
    <w:rsid w:val="001B6DC5"/>
    <w:rsid w:val="001B6F27"/>
    <w:rsid w:val="001B7364"/>
    <w:rsid w:val="001B7532"/>
    <w:rsid w:val="001C0556"/>
    <w:rsid w:val="001C0A2F"/>
    <w:rsid w:val="001C0B0E"/>
    <w:rsid w:val="001C17DD"/>
    <w:rsid w:val="001C1C87"/>
    <w:rsid w:val="001C2309"/>
    <w:rsid w:val="001C233B"/>
    <w:rsid w:val="001C4C34"/>
    <w:rsid w:val="001C4C91"/>
    <w:rsid w:val="001C4E82"/>
    <w:rsid w:val="001C53AE"/>
    <w:rsid w:val="001C5D02"/>
    <w:rsid w:val="001C63DE"/>
    <w:rsid w:val="001C6B9B"/>
    <w:rsid w:val="001C779E"/>
    <w:rsid w:val="001C786B"/>
    <w:rsid w:val="001D03FA"/>
    <w:rsid w:val="001D28E0"/>
    <w:rsid w:val="001D29C5"/>
    <w:rsid w:val="001D2E94"/>
    <w:rsid w:val="001D3632"/>
    <w:rsid w:val="001D38C9"/>
    <w:rsid w:val="001D3B7E"/>
    <w:rsid w:val="001D3BDB"/>
    <w:rsid w:val="001D3D2D"/>
    <w:rsid w:val="001D3E92"/>
    <w:rsid w:val="001D4E47"/>
    <w:rsid w:val="001D52A4"/>
    <w:rsid w:val="001D584B"/>
    <w:rsid w:val="001D5EF1"/>
    <w:rsid w:val="001D5F44"/>
    <w:rsid w:val="001D63C8"/>
    <w:rsid w:val="001D67DA"/>
    <w:rsid w:val="001D6D5A"/>
    <w:rsid w:val="001D796F"/>
    <w:rsid w:val="001D7FF3"/>
    <w:rsid w:val="001E06FD"/>
    <w:rsid w:val="001E1804"/>
    <w:rsid w:val="001E1896"/>
    <w:rsid w:val="001E2BC8"/>
    <w:rsid w:val="001E38C4"/>
    <w:rsid w:val="001E3B82"/>
    <w:rsid w:val="001E3C44"/>
    <w:rsid w:val="001E3DDF"/>
    <w:rsid w:val="001E4CB8"/>
    <w:rsid w:val="001E4CD3"/>
    <w:rsid w:val="001E53B1"/>
    <w:rsid w:val="001E55F9"/>
    <w:rsid w:val="001E6160"/>
    <w:rsid w:val="001E676D"/>
    <w:rsid w:val="001E6791"/>
    <w:rsid w:val="001E6BB1"/>
    <w:rsid w:val="001E75EE"/>
    <w:rsid w:val="001F0313"/>
    <w:rsid w:val="001F126B"/>
    <w:rsid w:val="001F19A0"/>
    <w:rsid w:val="001F1A37"/>
    <w:rsid w:val="001F1CE3"/>
    <w:rsid w:val="001F2189"/>
    <w:rsid w:val="001F2405"/>
    <w:rsid w:val="001F265E"/>
    <w:rsid w:val="001F2DD3"/>
    <w:rsid w:val="001F2F87"/>
    <w:rsid w:val="001F3FF1"/>
    <w:rsid w:val="001F41B1"/>
    <w:rsid w:val="001F4995"/>
    <w:rsid w:val="001F4A08"/>
    <w:rsid w:val="001F72B7"/>
    <w:rsid w:val="001F7830"/>
    <w:rsid w:val="001F7CB9"/>
    <w:rsid w:val="0020019A"/>
    <w:rsid w:val="002002B6"/>
    <w:rsid w:val="002007C1"/>
    <w:rsid w:val="00202872"/>
    <w:rsid w:val="00202B31"/>
    <w:rsid w:val="0020307C"/>
    <w:rsid w:val="002032A3"/>
    <w:rsid w:val="00203900"/>
    <w:rsid w:val="002041E4"/>
    <w:rsid w:val="0020452E"/>
    <w:rsid w:val="0020486E"/>
    <w:rsid w:val="0020565F"/>
    <w:rsid w:val="00206F1A"/>
    <w:rsid w:val="002075DC"/>
    <w:rsid w:val="0020790A"/>
    <w:rsid w:val="002079C7"/>
    <w:rsid w:val="0021084B"/>
    <w:rsid w:val="00210909"/>
    <w:rsid w:val="00210E09"/>
    <w:rsid w:val="0021155A"/>
    <w:rsid w:val="0021179F"/>
    <w:rsid w:val="002126B4"/>
    <w:rsid w:val="002131A3"/>
    <w:rsid w:val="002138FC"/>
    <w:rsid w:val="00213AE4"/>
    <w:rsid w:val="002152E3"/>
    <w:rsid w:val="00215C24"/>
    <w:rsid w:val="00216C23"/>
    <w:rsid w:val="0021736A"/>
    <w:rsid w:val="00217B92"/>
    <w:rsid w:val="0022093E"/>
    <w:rsid w:val="00220A0C"/>
    <w:rsid w:val="00220C82"/>
    <w:rsid w:val="0022187C"/>
    <w:rsid w:val="002219E3"/>
    <w:rsid w:val="00221B04"/>
    <w:rsid w:val="00221D8A"/>
    <w:rsid w:val="00222231"/>
    <w:rsid w:val="00222BF0"/>
    <w:rsid w:val="00222F87"/>
    <w:rsid w:val="00223B2F"/>
    <w:rsid w:val="00223C81"/>
    <w:rsid w:val="002248C3"/>
    <w:rsid w:val="00224D26"/>
    <w:rsid w:val="00225144"/>
    <w:rsid w:val="002255B5"/>
    <w:rsid w:val="00225D01"/>
    <w:rsid w:val="002266BF"/>
    <w:rsid w:val="002267E7"/>
    <w:rsid w:val="002273EC"/>
    <w:rsid w:val="0022759B"/>
    <w:rsid w:val="002277BB"/>
    <w:rsid w:val="002277F2"/>
    <w:rsid w:val="00227880"/>
    <w:rsid w:val="0022799A"/>
    <w:rsid w:val="00230D56"/>
    <w:rsid w:val="002313AB"/>
    <w:rsid w:val="00231580"/>
    <w:rsid w:val="0023182F"/>
    <w:rsid w:val="00232B6E"/>
    <w:rsid w:val="00233C07"/>
    <w:rsid w:val="002344FD"/>
    <w:rsid w:val="0023463C"/>
    <w:rsid w:val="00234C12"/>
    <w:rsid w:val="00234FC1"/>
    <w:rsid w:val="002351EA"/>
    <w:rsid w:val="002354C4"/>
    <w:rsid w:val="00235607"/>
    <w:rsid w:val="00235BB1"/>
    <w:rsid w:val="00236498"/>
    <w:rsid w:val="0023653B"/>
    <w:rsid w:val="00236953"/>
    <w:rsid w:val="00236ECB"/>
    <w:rsid w:val="002372AB"/>
    <w:rsid w:val="0023730A"/>
    <w:rsid w:val="00237793"/>
    <w:rsid w:val="002377C6"/>
    <w:rsid w:val="0023786D"/>
    <w:rsid w:val="002378AA"/>
    <w:rsid w:val="0024082A"/>
    <w:rsid w:val="00240B15"/>
    <w:rsid w:val="00240B83"/>
    <w:rsid w:val="002411CB"/>
    <w:rsid w:val="0024176B"/>
    <w:rsid w:val="00241821"/>
    <w:rsid w:val="00241B70"/>
    <w:rsid w:val="00241F97"/>
    <w:rsid w:val="002441C9"/>
    <w:rsid w:val="00244F6E"/>
    <w:rsid w:val="002468F7"/>
    <w:rsid w:val="002469D9"/>
    <w:rsid w:val="00247030"/>
    <w:rsid w:val="00247A7B"/>
    <w:rsid w:val="00247E04"/>
    <w:rsid w:val="00250206"/>
    <w:rsid w:val="0025114E"/>
    <w:rsid w:val="002519EB"/>
    <w:rsid w:val="00252885"/>
    <w:rsid w:val="00252926"/>
    <w:rsid w:val="00252933"/>
    <w:rsid w:val="00252E59"/>
    <w:rsid w:val="0025325D"/>
    <w:rsid w:val="00253E82"/>
    <w:rsid w:val="00253FF2"/>
    <w:rsid w:val="00254677"/>
    <w:rsid w:val="00254C18"/>
    <w:rsid w:val="00255A15"/>
    <w:rsid w:val="00255B74"/>
    <w:rsid w:val="00255D65"/>
    <w:rsid w:val="00256676"/>
    <w:rsid w:val="002568AD"/>
    <w:rsid w:val="00257386"/>
    <w:rsid w:val="002601B5"/>
    <w:rsid w:val="00260BCC"/>
    <w:rsid w:val="00261473"/>
    <w:rsid w:val="00261E77"/>
    <w:rsid w:val="00261E9F"/>
    <w:rsid w:val="00262834"/>
    <w:rsid w:val="002629D0"/>
    <w:rsid w:val="00263FC6"/>
    <w:rsid w:val="002643AC"/>
    <w:rsid w:val="002643EA"/>
    <w:rsid w:val="0026446E"/>
    <w:rsid w:val="002644E3"/>
    <w:rsid w:val="00264914"/>
    <w:rsid w:val="00264D3D"/>
    <w:rsid w:val="00265C32"/>
    <w:rsid w:val="002663F2"/>
    <w:rsid w:val="002675B0"/>
    <w:rsid w:val="00267775"/>
    <w:rsid w:val="00267EF7"/>
    <w:rsid w:val="002706EA"/>
    <w:rsid w:val="00271A08"/>
    <w:rsid w:val="00271E6D"/>
    <w:rsid w:val="00272413"/>
    <w:rsid w:val="002724D0"/>
    <w:rsid w:val="00272E2A"/>
    <w:rsid w:val="002737BB"/>
    <w:rsid w:val="00273BC6"/>
    <w:rsid w:val="00273FA5"/>
    <w:rsid w:val="00274880"/>
    <w:rsid w:val="00274A63"/>
    <w:rsid w:val="00275A27"/>
    <w:rsid w:val="00275ABF"/>
    <w:rsid w:val="00275C44"/>
    <w:rsid w:val="00275D4A"/>
    <w:rsid w:val="00275F84"/>
    <w:rsid w:val="00276A76"/>
    <w:rsid w:val="002776B3"/>
    <w:rsid w:val="002801A6"/>
    <w:rsid w:val="002804FB"/>
    <w:rsid w:val="0028062A"/>
    <w:rsid w:val="00281103"/>
    <w:rsid w:val="0028182C"/>
    <w:rsid w:val="00281D6A"/>
    <w:rsid w:val="00282276"/>
    <w:rsid w:val="00282856"/>
    <w:rsid w:val="00283432"/>
    <w:rsid w:val="00283C76"/>
    <w:rsid w:val="00283CD2"/>
    <w:rsid w:val="00283E8D"/>
    <w:rsid w:val="00283F2F"/>
    <w:rsid w:val="00284C56"/>
    <w:rsid w:val="002856D9"/>
    <w:rsid w:val="002858E7"/>
    <w:rsid w:val="00285CEC"/>
    <w:rsid w:val="00285D56"/>
    <w:rsid w:val="00285E6D"/>
    <w:rsid w:val="0028639F"/>
    <w:rsid w:val="002864A7"/>
    <w:rsid w:val="002869AF"/>
    <w:rsid w:val="00286C4D"/>
    <w:rsid w:val="002877E0"/>
    <w:rsid w:val="00287A42"/>
    <w:rsid w:val="00290952"/>
    <w:rsid w:val="002914BD"/>
    <w:rsid w:val="0029168F"/>
    <w:rsid w:val="00291785"/>
    <w:rsid w:val="00292A75"/>
    <w:rsid w:val="00293DBC"/>
    <w:rsid w:val="00294841"/>
    <w:rsid w:val="002949A5"/>
    <w:rsid w:val="00294F05"/>
    <w:rsid w:val="00295258"/>
    <w:rsid w:val="002952C8"/>
    <w:rsid w:val="002958C8"/>
    <w:rsid w:val="00295FB6"/>
    <w:rsid w:val="002969C3"/>
    <w:rsid w:val="00296CBB"/>
    <w:rsid w:val="00297566"/>
    <w:rsid w:val="002A0485"/>
    <w:rsid w:val="002A0546"/>
    <w:rsid w:val="002A0772"/>
    <w:rsid w:val="002A09F4"/>
    <w:rsid w:val="002A0B2B"/>
    <w:rsid w:val="002A1B67"/>
    <w:rsid w:val="002A2012"/>
    <w:rsid w:val="002A260B"/>
    <w:rsid w:val="002A2D1B"/>
    <w:rsid w:val="002A3093"/>
    <w:rsid w:val="002A45A3"/>
    <w:rsid w:val="002A48F4"/>
    <w:rsid w:val="002A4E6C"/>
    <w:rsid w:val="002A4F10"/>
    <w:rsid w:val="002A5131"/>
    <w:rsid w:val="002A532D"/>
    <w:rsid w:val="002A56B1"/>
    <w:rsid w:val="002A5C65"/>
    <w:rsid w:val="002A72F5"/>
    <w:rsid w:val="002A754B"/>
    <w:rsid w:val="002A7812"/>
    <w:rsid w:val="002A7B5E"/>
    <w:rsid w:val="002A7DE6"/>
    <w:rsid w:val="002B0379"/>
    <w:rsid w:val="002B045C"/>
    <w:rsid w:val="002B0965"/>
    <w:rsid w:val="002B0A9D"/>
    <w:rsid w:val="002B14CD"/>
    <w:rsid w:val="002B1999"/>
    <w:rsid w:val="002B1BD4"/>
    <w:rsid w:val="002B1DDA"/>
    <w:rsid w:val="002B2344"/>
    <w:rsid w:val="002B2A80"/>
    <w:rsid w:val="002B2B84"/>
    <w:rsid w:val="002B2E96"/>
    <w:rsid w:val="002B4214"/>
    <w:rsid w:val="002B465F"/>
    <w:rsid w:val="002B48E1"/>
    <w:rsid w:val="002B497A"/>
    <w:rsid w:val="002B4C25"/>
    <w:rsid w:val="002B53DC"/>
    <w:rsid w:val="002B5530"/>
    <w:rsid w:val="002B56FE"/>
    <w:rsid w:val="002B5919"/>
    <w:rsid w:val="002B596C"/>
    <w:rsid w:val="002B5B9D"/>
    <w:rsid w:val="002B5C73"/>
    <w:rsid w:val="002B5ED2"/>
    <w:rsid w:val="002B6089"/>
    <w:rsid w:val="002B6141"/>
    <w:rsid w:val="002B652E"/>
    <w:rsid w:val="002B6632"/>
    <w:rsid w:val="002B6648"/>
    <w:rsid w:val="002B672C"/>
    <w:rsid w:val="002B7261"/>
    <w:rsid w:val="002B755E"/>
    <w:rsid w:val="002B7981"/>
    <w:rsid w:val="002C0271"/>
    <w:rsid w:val="002C0ABC"/>
    <w:rsid w:val="002C102F"/>
    <w:rsid w:val="002C1204"/>
    <w:rsid w:val="002C1A24"/>
    <w:rsid w:val="002C203C"/>
    <w:rsid w:val="002C21B6"/>
    <w:rsid w:val="002C2A2A"/>
    <w:rsid w:val="002C2D91"/>
    <w:rsid w:val="002C31FB"/>
    <w:rsid w:val="002C38BB"/>
    <w:rsid w:val="002C3D1D"/>
    <w:rsid w:val="002C3D67"/>
    <w:rsid w:val="002C3FB2"/>
    <w:rsid w:val="002C4085"/>
    <w:rsid w:val="002C4E27"/>
    <w:rsid w:val="002C5995"/>
    <w:rsid w:val="002C6551"/>
    <w:rsid w:val="002C6D01"/>
    <w:rsid w:val="002C745A"/>
    <w:rsid w:val="002C753F"/>
    <w:rsid w:val="002D0229"/>
    <w:rsid w:val="002D0538"/>
    <w:rsid w:val="002D0539"/>
    <w:rsid w:val="002D106E"/>
    <w:rsid w:val="002D2942"/>
    <w:rsid w:val="002D2AC0"/>
    <w:rsid w:val="002D30FA"/>
    <w:rsid w:val="002D31AE"/>
    <w:rsid w:val="002D339C"/>
    <w:rsid w:val="002D4588"/>
    <w:rsid w:val="002D4D22"/>
    <w:rsid w:val="002D5077"/>
    <w:rsid w:val="002D52B9"/>
    <w:rsid w:val="002D5746"/>
    <w:rsid w:val="002D60AB"/>
    <w:rsid w:val="002D6175"/>
    <w:rsid w:val="002D66A4"/>
    <w:rsid w:val="002D79BE"/>
    <w:rsid w:val="002E0C94"/>
    <w:rsid w:val="002E16F1"/>
    <w:rsid w:val="002E1A9F"/>
    <w:rsid w:val="002E1AF4"/>
    <w:rsid w:val="002E1EE0"/>
    <w:rsid w:val="002E1FA0"/>
    <w:rsid w:val="002E229D"/>
    <w:rsid w:val="002E2339"/>
    <w:rsid w:val="002E263D"/>
    <w:rsid w:val="002E2901"/>
    <w:rsid w:val="002E39A5"/>
    <w:rsid w:val="002E5701"/>
    <w:rsid w:val="002E6603"/>
    <w:rsid w:val="002E6849"/>
    <w:rsid w:val="002E6941"/>
    <w:rsid w:val="002E7D47"/>
    <w:rsid w:val="002F04DB"/>
    <w:rsid w:val="002F08C3"/>
    <w:rsid w:val="002F0A3E"/>
    <w:rsid w:val="002F0C98"/>
    <w:rsid w:val="002F17DA"/>
    <w:rsid w:val="002F1EA0"/>
    <w:rsid w:val="002F2191"/>
    <w:rsid w:val="002F29A7"/>
    <w:rsid w:val="002F2CCD"/>
    <w:rsid w:val="002F3845"/>
    <w:rsid w:val="002F3A65"/>
    <w:rsid w:val="002F3D63"/>
    <w:rsid w:val="002F45BB"/>
    <w:rsid w:val="002F4BC0"/>
    <w:rsid w:val="002F5417"/>
    <w:rsid w:val="002F54A8"/>
    <w:rsid w:val="002F5873"/>
    <w:rsid w:val="002F6060"/>
    <w:rsid w:val="002F612B"/>
    <w:rsid w:val="002F63CC"/>
    <w:rsid w:val="002F6830"/>
    <w:rsid w:val="002F69D1"/>
    <w:rsid w:val="002F6E0B"/>
    <w:rsid w:val="002F758F"/>
    <w:rsid w:val="002F764F"/>
    <w:rsid w:val="002F7BC4"/>
    <w:rsid w:val="00300286"/>
    <w:rsid w:val="00300564"/>
    <w:rsid w:val="003007A2"/>
    <w:rsid w:val="00300BD5"/>
    <w:rsid w:val="00301345"/>
    <w:rsid w:val="00301B57"/>
    <w:rsid w:val="00301C13"/>
    <w:rsid w:val="0030211E"/>
    <w:rsid w:val="003024FD"/>
    <w:rsid w:val="00302B18"/>
    <w:rsid w:val="0030350C"/>
    <w:rsid w:val="00303809"/>
    <w:rsid w:val="00303835"/>
    <w:rsid w:val="00303B15"/>
    <w:rsid w:val="003041E9"/>
    <w:rsid w:val="0030487D"/>
    <w:rsid w:val="00305109"/>
    <w:rsid w:val="003053B1"/>
    <w:rsid w:val="00306A4C"/>
    <w:rsid w:val="00306B40"/>
    <w:rsid w:val="00306D79"/>
    <w:rsid w:val="00306F8D"/>
    <w:rsid w:val="00307A20"/>
    <w:rsid w:val="0031018B"/>
    <w:rsid w:val="0031022F"/>
    <w:rsid w:val="00311577"/>
    <w:rsid w:val="00311631"/>
    <w:rsid w:val="00311A4A"/>
    <w:rsid w:val="00311A88"/>
    <w:rsid w:val="0031201C"/>
    <w:rsid w:val="003134C4"/>
    <w:rsid w:val="00313520"/>
    <w:rsid w:val="0031388A"/>
    <w:rsid w:val="003146B7"/>
    <w:rsid w:val="00315413"/>
    <w:rsid w:val="003157C8"/>
    <w:rsid w:val="00315C63"/>
    <w:rsid w:val="00315D7B"/>
    <w:rsid w:val="003161D8"/>
    <w:rsid w:val="00316614"/>
    <w:rsid w:val="00316782"/>
    <w:rsid w:val="00316C1F"/>
    <w:rsid w:val="00317057"/>
    <w:rsid w:val="00317DAE"/>
    <w:rsid w:val="0032052E"/>
    <w:rsid w:val="00321084"/>
    <w:rsid w:val="003210D4"/>
    <w:rsid w:val="00321250"/>
    <w:rsid w:val="00321370"/>
    <w:rsid w:val="003213CD"/>
    <w:rsid w:val="00321830"/>
    <w:rsid w:val="00321E07"/>
    <w:rsid w:val="00322003"/>
    <w:rsid w:val="003226D4"/>
    <w:rsid w:val="003229AE"/>
    <w:rsid w:val="00322CF7"/>
    <w:rsid w:val="00322F0D"/>
    <w:rsid w:val="00323CA6"/>
    <w:rsid w:val="00324486"/>
    <w:rsid w:val="00324CC7"/>
    <w:rsid w:val="00325113"/>
    <w:rsid w:val="00325616"/>
    <w:rsid w:val="00325DE6"/>
    <w:rsid w:val="00326822"/>
    <w:rsid w:val="00326901"/>
    <w:rsid w:val="00326DCC"/>
    <w:rsid w:val="00326F9D"/>
    <w:rsid w:val="0032706D"/>
    <w:rsid w:val="003304A0"/>
    <w:rsid w:val="00330615"/>
    <w:rsid w:val="00330A58"/>
    <w:rsid w:val="00330D42"/>
    <w:rsid w:val="003318B5"/>
    <w:rsid w:val="00331D7E"/>
    <w:rsid w:val="003321B9"/>
    <w:rsid w:val="00332330"/>
    <w:rsid w:val="003325D1"/>
    <w:rsid w:val="00333075"/>
    <w:rsid w:val="0033316B"/>
    <w:rsid w:val="00333BEF"/>
    <w:rsid w:val="003344C8"/>
    <w:rsid w:val="0033463F"/>
    <w:rsid w:val="00334F37"/>
    <w:rsid w:val="0033519F"/>
    <w:rsid w:val="003364B1"/>
    <w:rsid w:val="0033668C"/>
    <w:rsid w:val="003366C7"/>
    <w:rsid w:val="003368BD"/>
    <w:rsid w:val="0033746F"/>
    <w:rsid w:val="00337890"/>
    <w:rsid w:val="003407A1"/>
    <w:rsid w:val="00341BC9"/>
    <w:rsid w:val="00341E70"/>
    <w:rsid w:val="00342023"/>
    <w:rsid w:val="003424E9"/>
    <w:rsid w:val="00342920"/>
    <w:rsid w:val="00342F5B"/>
    <w:rsid w:val="00343948"/>
    <w:rsid w:val="00343B7D"/>
    <w:rsid w:val="00343BCE"/>
    <w:rsid w:val="0034481B"/>
    <w:rsid w:val="003455E4"/>
    <w:rsid w:val="0034588C"/>
    <w:rsid w:val="00346669"/>
    <w:rsid w:val="003474A3"/>
    <w:rsid w:val="00347BF9"/>
    <w:rsid w:val="00347F3E"/>
    <w:rsid w:val="003500D1"/>
    <w:rsid w:val="0035051A"/>
    <w:rsid w:val="00351B7F"/>
    <w:rsid w:val="00351F74"/>
    <w:rsid w:val="00352B61"/>
    <w:rsid w:val="00352BD3"/>
    <w:rsid w:val="00353391"/>
    <w:rsid w:val="00353CFF"/>
    <w:rsid w:val="00354EF0"/>
    <w:rsid w:val="00355B8D"/>
    <w:rsid w:val="00356367"/>
    <w:rsid w:val="003566D4"/>
    <w:rsid w:val="003568DB"/>
    <w:rsid w:val="0035699E"/>
    <w:rsid w:val="003573BF"/>
    <w:rsid w:val="00357997"/>
    <w:rsid w:val="00357D50"/>
    <w:rsid w:val="00357E4A"/>
    <w:rsid w:val="003602F4"/>
    <w:rsid w:val="00360344"/>
    <w:rsid w:val="00361BE9"/>
    <w:rsid w:val="00362994"/>
    <w:rsid w:val="00363E6D"/>
    <w:rsid w:val="003648B9"/>
    <w:rsid w:val="00364D8B"/>
    <w:rsid w:val="00364F23"/>
    <w:rsid w:val="00365AB6"/>
    <w:rsid w:val="00365EA2"/>
    <w:rsid w:val="00365F1D"/>
    <w:rsid w:val="00366700"/>
    <w:rsid w:val="0036768C"/>
    <w:rsid w:val="00370C75"/>
    <w:rsid w:val="003713A3"/>
    <w:rsid w:val="00371590"/>
    <w:rsid w:val="003724A4"/>
    <w:rsid w:val="0037268D"/>
    <w:rsid w:val="00372CF4"/>
    <w:rsid w:val="00373151"/>
    <w:rsid w:val="003735E2"/>
    <w:rsid w:val="00373605"/>
    <w:rsid w:val="00373895"/>
    <w:rsid w:val="00373F40"/>
    <w:rsid w:val="00374E19"/>
    <w:rsid w:val="00374EF1"/>
    <w:rsid w:val="00375D64"/>
    <w:rsid w:val="003770E6"/>
    <w:rsid w:val="003772A9"/>
    <w:rsid w:val="0037764C"/>
    <w:rsid w:val="00380BEB"/>
    <w:rsid w:val="0038128A"/>
    <w:rsid w:val="0038140E"/>
    <w:rsid w:val="00381882"/>
    <w:rsid w:val="00381B87"/>
    <w:rsid w:val="00381DC4"/>
    <w:rsid w:val="00381EAD"/>
    <w:rsid w:val="003823F8"/>
    <w:rsid w:val="00382679"/>
    <w:rsid w:val="00382A66"/>
    <w:rsid w:val="00382D81"/>
    <w:rsid w:val="00382F23"/>
    <w:rsid w:val="00383CB5"/>
    <w:rsid w:val="0038457D"/>
    <w:rsid w:val="003851B9"/>
    <w:rsid w:val="00385277"/>
    <w:rsid w:val="00385DB7"/>
    <w:rsid w:val="003863BB"/>
    <w:rsid w:val="003868EC"/>
    <w:rsid w:val="00386BA7"/>
    <w:rsid w:val="00386D09"/>
    <w:rsid w:val="00387824"/>
    <w:rsid w:val="00387F81"/>
    <w:rsid w:val="003915D0"/>
    <w:rsid w:val="003918BD"/>
    <w:rsid w:val="003919A7"/>
    <w:rsid w:val="00391AD0"/>
    <w:rsid w:val="00392B63"/>
    <w:rsid w:val="003934D1"/>
    <w:rsid w:val="0039350B"/>
    <w:rsid w:val="003936CD"/>
    <w:rsid w:val="0039398C"/>
    <w:rsid w:val="00394A9E"/>
    <w:rsid w:val="00394F81"/>
    <w:rsid w:val="00395708"/>
    <w:rsid w:val="0039571C"/>
    <w:rsid w:val="003957A4"/>
    <w:rsid w:val="0039581C"/>
    <w:rsid w:val="00396AD8"/>
    <w:rsid w:val="00397158"/>
    <w:rsid w:val="00397963"/>
    <w:rsid w:val="003979DD"/>
    <w:rsid w:val="003A001C"/>
    <w:rsid w:val="003A03FF"/>
    <w:rsid w:val="003A1998"/>
    <w:rsid w:val="003A2202"/>
    <w:rsid w:val="003A34A5"/>
    <w:rsid w:val="003A378C"/>
    <w:rsid w:val="003A448D"/>
    <w:rsid w:val="003A44CA"/>
    <w:rsid w:val="003A4AC9"/>
    <w:rsid w:val="003A53A7"/>
    <w:rsid w:val="003A561E"/>
    <w:rsid w:val="003A5FE4"/>
    <w:rsid w:val="003A6008"/>
    <w:rsid w:val="003A62AA"/>
    <w:rsid w:val="003B0D22"/>
    <w:rsid w:val="003B13BC"/>
    <w:rsid w:val="003B19B9"/>
    <w:rsid w:val="003B1BB6"/>
    <w:rsid w:val="003B2198"/>
    <w:rsid w:val="003B2337"/>
    <w:rsid w:val="003B284A"/>
    <w:rsid w:val="003B4D21"/>
    <w:rsid w:val="003B5541"/>
    <w:rsid w:val="003B5B19"/>
    <w:rsid w:val="003B5B61"/>
    <w:rsid w:val="003B5B9E"/>
    <w:rsid w:val="003B5DD3"/>
    <w:rsid w:val="003B650E"/>
    <w:rsid w:val="003B6E22"/>
    <w:rsid w:val="003B709A"/>
    <w:rsid w:val="003B70AF"/>
    <w:rsid w:val="003B7431"/>
    <w:rsid w:val="003B75B6"/>
    <w:rsid w:val="003B7742"/>
    <w:rsid w:val="003B7D0C"/>
    <w:rsid w:val="003B7D84"/>
    <w:rsid w:val="003B7FD1"/>
    <w:rsid w:val="003C014A"/>
    <w:rsid w:val="003C0AFF"/>
    <w:rsid w:val="003C23B0"/>
    <w:rsid w:val="003C2774"/>
    <w:rsid w:val="003C36F1"/>
    <w:rsid w:val="003C3BD8"/>
    <w:rsid w:val="003C3E55"/>
    <w:rsid w:val="003C4977"/>
    <w:rsid w:val="003C59B3"/>
    <w:rsid w:val="003C71CD"/>
    <w:rsid w:val="003D0133"/>
    <w:rsid w:val="003D039A"/>
    <w:rsid w:val="003D070C"/>
    <w:rsid w:val="003D094E"/>
    <w:rsid w:val="003D1217"/>
    <w:rsid w:val="003D22BB"/>
    <w:rsid w:val="003D3633"/>
    <w:rsid w:val="003D3E81"/>
    <w:rsid w:val="003D491B"/>
    <w:rsid w:val="003D5058"/>
    <w:rsid w:val="003D524B"/>
    <w:rsid w:val="003D5649"/>
    <w:rsid w:val="003D59CB"/>
    <w:rsid w:val="003D5AD4"/>
    <w:rsid w:val="003D5DE8"/>
    <w:rsid w:val="003D6022"/>
    <w:rsid w:val="003D65ED"/>
    <w:rsid w:val="003D6D81"/>
    <w:rsid w:val="003D70EF"/>
    <w:rsid w:val="003D73BA"/>
    <w:rsid w:val="003D75CF"/>
    <w:rsid w:val="003D7E2A"/>
    <w:rsid w:val="003E01B2"/>
    <w:rsid w:val="003E0325"/>
    <w:rsid w:val="003E0E24"/>
    <w:rsid w:val="003E115D"/>
    <w:rsid w:val="003E1CD4"/>
    <w:rsid w:val="003E2036"/>
    <w:rsid w:val="003E29DC"/>
    <w:rsid w:val="003E2AFE"/>
    <w:rsid w:val="003E2B45"/>
    <w:rsid w:val="003E3FD5"/>
    <w:rsid w:val="003E63B5"/>
    <w:rsid w:val="003E6930"/>
    <w:rsid w:val="003E6AA3"/>
    <w:rsid w:val="003E6BF2"/>
    <w:rsid w:val="003E7204"/>
    <w:rsid w:val="003E78FC"/>
    <w:rsid w:val="003E7B48"/>
    <w:rsid w:val="003F06D8"/>
    <w:rsid w:val="003F0F71"/>
    <w:rsid w:val="003F1258"/>
    <w:rsid w:val="003F1E48"/>
    <w:rsid w:val="003F1E6F"/>
    <w:rsid w:val="003F2772"/>
    <w:rsid w:val="003F33DD"/>
    <w:rsid w:val="003F3A75"/>
    <w:rsid w:val="003F44EA"/>
    <w:rsid w:val="003F49C1"/>
    <w:rsid w:val="003F542F"/>
    <w:rsid w:val="003F5B84"/>
    <w:rsid w:val="003F5F4D"/>
    <w:rsid w:val="003F6B63"/>
    <w:rsid w:val="003F701F"/>
    <w:rsid w:val="003F7352"/>
    <w:rsid w:val="003F75B1"/>
    <w:rsid w:val="003F75EB"/>
    <w:rsid w:val="003F766A"/>
    <w:rsid w:val="003F7FA8"/>
    <w:rsid w:val="0040019E"/>
    <w:rsid w:val="0040047B"/>
    <w:rsid w:val="00400683"/>
    <w:rsid w:val="00400DB5"/>
    <w:rsid w:val="00400F18"/>
    <w:rsid w:val="004017F8"/>
    <w:rsid w:val="00401C1A"/>
    <w:rsid w:val="00401D6C"/>
    <w:rsid w:val="00401E57"/>
    <w:rsid w:val="00401FC7"/>
    <w:rsid w:val="0040294E"/>
    <w:rsid w:val="004029E4"/>
    <w:rsid w:val="00403292"/>
    <w:rsid w:val="0040395F"/>
    <w:rsid w:val="00404465"/>
    <w:rsid w:val="0040446E"/>
    <w:rsid w:val="004045F6"/>
    <w:rsid w:val="004049A2"/>
    <w:rsid w:val="00404B1B"/>
    <w:rsid w:val="00405E4D"/>
    <w:rsid w:val="00406495"/>
    <w:rsid w:val="00406618"/>
    <w:rsid w:val="00406945"/>
    <w:rsid w:val="004069CF"/>
    <w:rsid w:val="00406E51"/>
    <w:rsid w:val="00407063"/>
    <w:rsid w:val="00407C71"/>
    <w:rsid w:val="00407FC3"/>
    <w:rsid w:val="0041091B"/>
    <w:rsid w:val="004112AA"/>
    <w:rsid w:val="00412E49"/>
    <w:rsid w:val="00413598"/>
    <w:rsid w:val="00413988"/>
    <w:rsid w:val="00413F48"/>
    <w:rsid w:val="00414CE1"/>
    <w:rsid w:val="00415F20"/>
    <w:rsid w:val="00416808"/>
    <w:rsid w:val="00416AFC"/>
    <w:rsid w:val="00417F06"/>
    <w:rsid w:val="0042068E"/>
    <w:rsid w:val="00420A2A"/>
    <w:rsid w:val="00420D02"/>
    <w:rsid w:val="00420D35"/>
    <w:rsid w:val="0042119E"/>
    <w:rsid w:val="004219F4"/>
    <w:rsid w:val="00421A28"/>
    <w:rsid w:val="00421C93"/>
    <w:rsid w:val="0042245A"/>
    <w:rsid w:val="0042385F"/>
    <w:rsid w:val="0042388B"/>
    <w:rsid w:val="00423F6C"/>
    <w:rsid w:val="004243EE"/>
    <w:rsid w:val="0042501A"/>
    <w:rsid w:val="00425E18"/>
    <w:rsid w:val="0042641B"/>
    <w:rsid w:val="0042674B"/>
    <w:rsid w:val="00426EE9"/>
    <w:rsid w:val="004273F6"/>
    <w:rsid w:val="00427C29"/>
    <w:rsid w:val="00430C2D"/>
    <w:rsid w:val="004314D2"/>
    <w:rsid w:val="0043153B"/>
    <w:rsid w:val="004317E3"/>
    <w:rsid w:val="00431A02"/>
    <w:rsid w:val="00431F9A"/>
    <w:rsid w:val="00432789"/>
    <w:rsid w:val="00432CBA"/>
    <w:rsid w:val="00433151"/>
    <w:rsid w:val="004333E7"/>
    <w:rsid w:val="004336D7"/>
    <w:rsid w:val="004338D4"/>
    <w:rsid w:val="00433EB2"/>
    <w:rsid w:val="00433EC2"/>
    <w:rsid w:val="00434347"/>
    <w:rsid w:val="004345FA"/>
    <w:rsid w:val="0043474B"/>
    <w:rsid w:val="00434775"/>
    <w:rsid w:val="00434A37"/>
    <w:rsid w:val="004358FC"/>
    <w:rsid w:val="004363E1"/>
    <w:rsid w:val="0043658A"/>
    <w:rsid w:val="004365D3"/>
    <w:rsid w:val="00436B99"/>
    <w:rsid w:val="00436D08"/>
    <w:rsid w:val="0043733A"/>
    <w:rsid w:val="004376B6"/>
    <w:rsid w:val="00437B79"/>
    <w:rsid w:val="00437FF0"/>
    <w:rsid w:val="004404EA"/>
    <w:rsid w:val="00440751"/>
    <w:rsid w:val="00440A1F"/>
    <w:rsid w:val="00440AB4"/>
    <w:rsid w:val="004412FC"/>
    <w:rsid w:val="00441681"/>
    <w:rsid w:val="004421A7"/>
    <w:rsid w:val="00442675"/>
    <w:rsid w:val="00442712"/>
    <w:rsid w:val="00442A5F"/>
    <w:rsid w:val="004432D4"/>
    <w:rsid w:val="004444D8"/>
    <w:rsid w:val="00444AAF"/>
    <w:rsid w:val="00444B2F"/>
    <w:rsid w:val="004450A5"/>
    <w:rsid w:val="00445210"/>
    <w:rsid w:val="00445326"/>
    <w:rsid w:val="00445D97"/>
    <w:rsid w:val="00445FD9"/>
    <w:rsid w:val="00446853"/>
    <w:rsid w:val="00446AC4"/>
    <w:rsid w:val="00447491"/>
    <w:rsid w:val="004478E5"/>
    <w:rsid w:val="00450661"/>
    <w:rsid w:val="0045067E"/>
    <w:rsid w:val="00450BC8"/>
    <w:rsid w:val="00451469"/>
    <w:rsid w:val="00451FBD"/>
    <w:rsid w:val="00452664"/>
    <w:rsid w:val="004526C9"/>
    <w:rsid w:val="00452A27"/>
    <w:rsid w:val="0045332D"/>
    <w:rsid w:val="00453C48"/>
    <w:rsid w:val="00454FD1"/>
    <w:rsid w:val="004558F3"/>
    <w:rsid w:val="004559AD"/>
    <w:rsid w:val="0045736E"/>
    <w:rsid w:val="004575BE"/>
    <w:rsid w:val="00457A71"/>
    <w:rsid w:val="004600A8"/>
    <w:rsid w:val="00460B1C"/>
    <w:rsid w:val="00460E67"/>
    <w:rsid w:val="00460ECD"/>
    <w:rsid w:val="004611A3"/>
    <w:rsid w:val="00463784"/>
    <w:rsid w:val="00463882"/>
    <w:rsid w:val="00463BE9"/>
    <w:rsid w:val="00463EC1"/>
    <w:rsid w:val="00464A38"/>
    <w:rsid w:val="00464A7D"/>
    <w:rsid w:val="00464D6F"/>
    <w:rsid w:val="004650A4"/>
    <w:rsid w:val="0046549C"/>
    <w:rsid w:val="00465A9C"/>
    <w:rsid w:val="00465ED7"/>
    <w:rsid w:val="004667E7"/>
    <w:rsid w:val="00466CD0"/>
    <w:rsid w:val="00467195"/>
    <w:rsid w:val="0046738B"/>
    <w:rsid w:val="00467E50"/>
    <w:rsid w:val="00467EF3"/>
    <w:rsid w:val="004719DB"/>
    <w:rsid w:val="00472AF7"/>
    <w:rsid w:val="00472E91"/>
    <w:rsid w:val="00472FFE"/>
    <w:rsid w:val="00473556"/>
    <w:rsid w:val="00473716"/>
    <w:rsid w:val="00473AF1"/>
    <w:rsid w:val="00473D28"/>
    <w:rsid w:val="00474224"/>
    <w:rsid w:val="004744A9"/>
    <w:rsid w:val="00474C6D"/>
    <w:rsid w:val="00474F1B"/>
    <w:rsid w:val="00474FC4"/>
    <w:rsid w:val="00475413"/>
    <w:rsid w:val="0047617A"/>
    <w:rsid w:val="00476AF0"/>
    <w:rsid w:val="00476DF7"/>
    <w:rsid w:val="00477516"/>
    <w:rsid w:val="00477772"/>
    <w:rsid w:val="0048083C"/>
    <w:rsid w:val="00480B27"/>
    <w:rsid w:val="004811F3"/>
    <w:rsid w:val="00481444"/>
    <w:rsid w:val="0048163C"/>
    <w:rsid w:val="0048215A"/>
    <w:rsid w:val="004824AC"/>
    <w:rsid w:val="00482659"/>
    <w:rsid w:val="00482748"/>
    <w:rsid w:val="004827FA"/>
    <w:rsid w:val="004830B4"/>
    <w:rsid w:val="004834B2"/>
    <w:rsid w:val="00483DE0"/>
    <w:rsid w:val="00483F5A"/>
    <w:rsid w:val="004840DC"/>
    <w:rsid w:val="004847D0"/>
    <w:rsid w:val="00484932"/>
    <w:rsid w:val="004849F5"/>
    <w:rsid w:val="00484AD9"/>
    <w:rsid w:val="00485CB0"/>
    <w:rsid w:val="004878A6"/>
    <w:rsid w:val="0049166A"/>
    <w:rsid w:val="00491B5D"/>
    <w:rsid w:val="00491E9F"/>
    <w:rsid w:val="004920C7"/>
    <w:rsid w:val="00492344"/>
    <w:rsid w:val="004923FD"/>
    <w:rsid w:val="004924C7"/>
    <w:rsid w:val="00492C2D"/>
    <w:rsid w:val="004931DA"/>
    <w:rsid w:val="004933C9"/>
    <w:rsid w:val="004934F6"/>
    <w:rsid w:val="00493CF3"/>
    <w:rsid w:val="00493EC6"/>
    <w:rsid w:val="004949F0"/>
    <w:rsid w:val="0049528F"/>
    <w:rsid w:val="00495381"/>
    <w:rsid w:val="00496187"/>
    <w:rsid w:val="004962C6"/>
    <w:rsid w:val="0049690E"/>
    <w:rsid w:val="0049712B"/>
    <w:rsid w:val="00497ABA"/>
    <w:rsid w:val="00497CA9"/>
    <w:rsid w:val="00497CBB"/>
    <w:rsid w:val="00497FE5"/>
    <w:rsid w:val="004A039E"/>
    <w:rsid w:val="004A04C0"/>
    <w:rsid w:val="004A09BC"/>
    <w:rsid w:val="004A0FA2"/>
    <w:rsid w:val="004A0FC9"/>
    <w:rsid w:val="004A2259"/>
    <w:rsid w:val="004A238F"/>
    <w:rsid w:val="004A29E1"/>
    <w:rsid w:val="004A2D69"/>
    <w:rsid w:val="004A31A3"/>
    <w:rsid w:val="004A374B"/>
    <w:rsid w:val="004A37D7"/>
    <w:rsid w:val="004A3937"/>
    <w:rsid w:val="004A44AF"/>
    <w:rsid w:val="004A46EA"/>
    <w:rsid w:val="004A6816"/>
    <w:rsid w:val="004A68AB"/>
    <w:rsid w:val="004A6DBB"/>
    <w:rsid w:val="004A72B0"/>
    <w:rsid w:val="004A7CAE"/>
    <w:rsid w:val="004B051E"/>
    <w:rsid w:val="004B055F"/>
    <w:rsid w:val="004B1C69"/>
    <w:rsid w:val="004B203B"/>
    <w:rsid w:val="004B21C3"/>
    <w:rsid w:val="004B224A"/>
    <w:rsid w:val="004B224C"/>
    <w:rsid w:val="004B2D71"/>
    <w:rsid w:val="004B2D99"/>
    <w:rsid w:val="004B366A"/>
    <w:rsid w:val="004B3C36"/>
    <w:rsid w:val="004B42F9"/>
    <w:rsid w:val="004B58F2"/>
    <w:rsid w:val="004B5AFD"/>
    <w:rsid w:val="004B5E40"/>
    <w:rsid w:val="004B5E51"/>
    <w:rsid w:val="004B7027"/>
    <w:rsid w:val="004B720B"/>
    <w:rsid w:val="004B7216"/>
    <w:rsid w:val="004B7C54"/>
    <w:rsid w:val="004B7D99"/>
    <w:rsid w:val="004C157E"/>
    <w:rsid w:val="004C1C14"/>
    <w:rsid w:val="004C23F8"/>
    <w:rsid w:val="004C2F56"/>
    <w:rsid w:val="004C2FEF"/>
    <w:rsid w:val="004C3032"/>
    <w:rsid w:val="004C476E"/>
    <w:rsid w:val="004C5769"/>
    <w:rsid w:val="004C578F"/>
    <w:rsid w:val="004C589E"/>
    <w:rsid w:val="004C59F0"/>
    <w:rsid w:val="004C6CBB"/>
    <w:rsid w:val="004C7121"/>
    <w:rsid w:val="004C7A51"/>
    <w:rsid w:val="004C7C37"/>
    <w:rsid w:val="004D019D"/>
    <w:rsid w:val="004D02EE"/>
    <w:rsid w:val="004D06E9"/>
    <w:rsid w:val="004D07EE"/>
    <w:rsid w:val="004D163F"/>
    <w:rsid w:val="004D19BD"/>
    <w:rsid w:val="004D26EC"/>
    <w:rsid w:val="004D277F"/>
    <w:rsid w:val="004D27CC"/>
    <w:rsid w:val="004D37DC"/>
    <w:rsid w:val="004D45E3"/>
    <w:rsid w:val="004D5033"/>
    <w:rsid w:val="004D5091"/>
    <w:rsid w:val="004D539D"/>
    <w:rsid w:val="004D5860"/>
    <w:rsid w:val="004D5954"/>
    <w:rsid w:val="004D675C"/>
    <w:rsid w:val="004D6B62"/>
    <w:rsid w:val="004D72C4"/>
    <w:rsid w:val="004D7F19"/>
    <w:rsid w:val="004E30C5"/>
    <w:rsid w:val="004E3883"/>
    <w:rsid w:val="004E3A32"/>
    <w:rsid w:val="004E3B95"/>
    <w:rsid w:val="004E3DD8"/>
    <w:rsid w:val="004E4492"/>
    <w:rsid w:val="004E451E"/>
    <w:rsid w:val="004E4896"/>
    <w:rsid w:val="004E4C0E"/>
    <w:rsid w:val="004E5560"/>
    <w:rsid w:val="004E6181"/>
    <w:rsid w:val="004E648F"/>
    <w:rsid w:val="004E67B4"/>
    <w:rsid w:val="004E6A95"/>
    <w:rsid w:val="004E6B21"/>
    <w:rsid w:val="004E781A"/>
    <w:rsid w:val="004E79FE"/>
    <w:rsid w:val="004E7C83"/>
    <w:rsid w:val="004E7D71"/>
    <w:rsid w:val="004F0225"/>
    <w:rsid w:val="004F04C3"/>
    <w:rsid w:val="004F0F76"/>
    <w:rsid w:val="004F164A"/>
    <w:rsid w:val="004F1A3E"/>
    <w:rsid w:val="004F1AFF"/>
    <w:rsid w:val="004F1E21"/>
    <w:rsid w:val="004F1F6A"/>
    <w:rsid w:val="004F25D9"/>
    <w:rsid w:val="004F276D"/>
    <w:rsid w:val="004F2A32"/>
    <w:rsid w:val="004F394D"/>
    <w:rsid w:val="004F4B0D"/>
    <w:rsid w:val="004F4D29"/>
    <w:rsid w:val="004F50B6"/>
    <w:rsid w:val="004F5780"/>
    <w:rsid w:val="004F59A5"/>
    <w:rsid w:val="004F62FF"/>
    <w:rsid w:val="004F6514"/>
    <w:rsid w:val="004F6D24"/>
    <w:rsid w:val="004F730C"/>
    <w:rsid w:val="004F799A"/>
    <w:rsid w:val="004F7D55"/>
    <w:rsid w:val="00500076"/>
    <w:rsid w:val="005006D9"/>
    <w:rsid w:val="0050096E"/>
    <w:rsid w:val="00501CE0"/>
    <w:rsid w:val="0050227C"/>
    <w:rsid w:val="00502793"/>
    <w:rsid w:val="00503466"/>
    <w:rsid w:val="00504437"/>
    <w:rsid w:val="00504AEE"/>
    <w:rsid w:val="00504C5B"/>
    <w:rsid w:val="0050503F"/>
    <w:rsid w:val="00505A5D"/>
    <w:rsid w:val="0050613E"/>
    <w:rsid w:val="00506705"/>
    <w:rsid w:val="00506AC6"/>
    <w:rsid w:val="00506FBA"/>
    <w:rsid w:val="005075DC"/>
    <w:rsid w:val="00507918"/>
    <w:rsid w:val="00507CB4"/>
    <w:rsid w:val="00510681"/>
    <w:rsid w:val="005108FE"/>
    <w:rsid w:val="00510A7C"/>
    <w:rsid w:val="00511B43"/>
    <w:rsid w:val="00511B88"/>
    <w:rsid w:val="00511C7D"/>
    <w:rsid w:val="00511CFF"/>
    <w:rsid w:val="00511DA1"/>
    <w:rsid w:val="00512133"/>
    <w:rsid w:val="005125E9"/>
    <w:rsid w:val="00512A85"/>
    <w:rsid w:val="00512AB1"/>
    <w:rsid w:val="00514855"/>
    <w:rsid w:val="005148AD"/>
    <w:rsid w:val="00514A09"/>
    <w:rsid w:val="0051524A"/>
    <w:rsid w:val="00516102"/>
    <w:rsid w:val="0051680C"/>
    <w:rsid w:val="005172B6"/>
    <w:rsid w:val="0051741C"/>
    <w:rsid w:val="0051747D"/>
    <w:rsid w:val="00517AEB"/>
    <w:rsid w:val="0052123C"/>
    <w:rsid w:val="00522166"/>
    <w:rsid w:val="00522963"/>
    <w:rsid w:val="00522AAC"/>
    <w:rsid w:val="005240A7"/>
    <w:rsid w:val="005241D1"/>
    <w:rsid w:val="005242A2"/>
    <w:rsid w:val="00524790"/>
    <w:rsid w:val="00524CDD"/>
    <w:rsid w:val="00525042"/>
    <w:rsid w:val="005250EF"/>
    <w:rsid w:val="005257EF"/>
    <w:rsid w:val="005265B4"/>
    <w:rsid w:val="00526891"/>
    <w:rsid w:val="00527247"/>
    <w:rsid w:val="00527F0C"/>
    <w:rsid w:val="0053073E"/>
    <w:rsid w:val="00531B90"/>
    <w:rsid w:val="00533179"/>
    <w:rsid w:val="005332E9"/>
    <w:rsid w:val="005337A1"/>
    <w:rsid w:val="00534A6D"/>
    <w:rsid w:val="00534E37"/>
    <w:rsid w:val="00534E90"/>
    <w:rsid w:val="005354DF"/>
    <w:rsid w:val="005356CA"/>
    <w:rsid w:val="00535A5A"/>
    <w:rsid w:val="00535D84"/>
    <w:rsid w:val="00535EDC"/>
    <w:rsid w:val="00536468"/>
    <w:rsid w:val="00536820"/>
    <w:rsid w:val="00536A7F"/>
    <w:rsid w:val="005372BE"/>
    <w:rsid w:val="00537522"/>
    <w:rsid w:val="00537CF3"/>
    <w:rsid w:val="00537E74"/>
    <w:rsid w:val="005401FE"/>
    <w:rsid w:val="00540579"/>
    <w:rsid w:val="005407D8"/>
    <w:rsid w:val="00541793"/>
    <w:rsid w:val="0054179E"/>
    <w:rsid w:val="00542527"/>
    <w:rsid w:val="0054307A"/>
    <w:rsid w:val="00543200"/>
    <w:rsid w:val="005433C9"/>
    <w:rsid w:val="005440F6"/>
    <w:rsid w:val="00544352"/>
    <w:rsid w:val="00544610"/>
    <w:rsid w:val="00544B8F"/>
    <w:rsid w:val="005452BC"/>
    <w:rsid w:val="005453A4"/>
    <w:rsid w:val="0054589E"/>
    <w:rsid w:val="005465C7"/>
    <w:rsid w:val="00546FA3"/>
    <w:rsid w:val="0055050B"/>
    <w:rsid w:val="005508D2"/>
    <w:rsid w:val="00550DA5"/>
    <w:rsid w:val="00550DE7"/>
    <w:rsid w:val="00550E81"/>
    <w:rsid w:val="00550FBE"/>
    <w:rsid w:val="0055119B"/>
    <w:rsid w:val="0055136D"/>
    <w:rsid w:val="00551F42"/>
    <w:rsid w:val="005525F4"/>
    <w:rsid w:val="00553F0E"/>
    <w:rsid w:val="005547FA"/>
    <w:rsid w:val="00554A18"/>
    <w:rsid w:val="00554D2B"/>
    <w:rsid w:val="00554F91"/>
    <w:rsid w:val="00555062"/>
    <w:rsid w:val="0055507B"/>
    <w:rsid w:val="0055510E"/>
    <w:rsid w:val="00555C47"/>
    <w:rsid w:val="0055697F"/>
    <w:rsid w:val="00557A47"/>
    <w:rsid w:val="00557BAE"/>
    <w:rsid w:val="00557E72"/>
    <w:rsid w:val="00557FD9"/>
    <w:rsid w:val="005608BA"/>
    <w:rsid w:val="00560D7B"/>
    <w:rsid w:val="00561153"/>
    <w:rsid w:val="0056148B"/>
    <w:rsid w:val="00561586"/>
    <w:rsid w:val="00561924"/>
    <w:rsid w:val="00561CC4"/>
    <w:rsid w:val="00561E37"/>
    <w:rsid w:val="005620B0"/>
    <w:rsid w:val="00562285"/>
    <w:rsid w:val="0056238F"/>
    <w:rsid w:val="00562409"/>
    <w:rsid w:val="00562EC3"/>
    <w:rsid w:val="00562F7F"/>
    <w:rsid w:val="005631DB"/>
    <w:rsid w:val="0056391D"/>
    <w:rsid w:val="00563C45"/>
    <w:rsid w:val="005642C5"/>
    <w:rsid w:val="005644D6"/>
    <w:rsid w:val="00564739"/>
    <w:rsid w:val="005652F9"/>
    <w:rsid w:val="00565365"/>
    <w:rsid w:val="00565AB1"/>
    <w:rsid w:val="00566021"/>
    <w:rsid w:val="0056619A"/>
    <w:rsid w:val="00566310"/>
    <w:rsid w:val="00566E90"/>
    <w:rsid w:val="00566F2C"/>
    <w:rsid w:val="00567C47"/>
    <w:rsid w:val="00571249"/>
    <w:rsid w:val="005716D3"/>
    <w:rsid w:val="005722D7"/>
    <w:rsid w:val="00572B8B"/>
    <w:rsid w:val="00573203"/>
    <w:rsid w:val="005741D6"/>
    <w:rsid w:val="00574A5D"/>
    <w:rsid w:val="00574AB5"/>
    <w:rsid w:val="00575033"/>
    <w:rsid w:val="00575281"/>
    <w:rsid w:val="00575F2D"/>
    <w:rsid w:val="00576271"/>
    <w:rsid w:val="005766F1"/>
    <w:rsid w:val="00576AE9"/>
    <w:rsid w:val="00576CB0"/>
    <w:rsid w:val="00577A2A"/>
    <w:rsid w:val="00577C5D"/>
    <w:rsid w:val="00577D7A"/>
    <w:rsid w:val="00577FEB"/>
    <w:rsid w:val="005804B2"/>
    <w:rsid w:val="00580C83"/>
    <w:rsid w:val="00581089"/>
    <w:rsid w:val="00581C3C"/>
    <w:rsid w:val="00581E8C"/>
    <w:rsid w:val="005829D6"/>
    <w:rsid w:val="00582AB2"/>
    <w:rsid w:val="00582F22"/>
    <w:rsid w:val="00584148"/>
    <w:rsid w:val="005848F6"/>
    <w:rsid w:val="00585855"/>
    <w:rsid w:val="00585FAF"/>
    <w:rsid w:val="00586385"/>
    <w:rsid w:val="005864AF"/>
    <w:rsid w:val="0058728A"/>
    <w:rsid w:val="00587612"/>
    <w:rsid w:val="00587CCA"/>
    <w:rsid w:val="0059036A"/>
    <w:rsid w:val="00590BC5"/>
    <w:rsid w:val="0059176F"/>
    <w:rsid w:val="00591882"/>
    <w:rsid w:val="00591D5D"/>
    <w:rsid w:val="0059208D"/>
    <w:rsid w:val="005924E0"/>
    <w:rsid w:val="00592FDF"/>
    <w:rsid w:val="00593117"/>
    <w:rsid w:val="0059346C"/>
    <w:rsid w:val="00593602"/>
    <w:rsid w:val="00593733"/>
    <w:rsid w:val="00593954"/>
    <w:rsid w:val="00593BB7"/>
    <w:rsid w:val="00593D8C"/>
    <w:rsid w:val="00593EE0"/>
    <w:rsid w:val="00594649"/>
    <w:rsid w:val="00594B6D"/>
    <w:rsid w:val="00595247"/>
    <w:rsid w:val="00595438"/>
    <w:rsid w:val="00596092"/>
    <w:rsid w:val="005969A6"/>
    <w:rsid w:val="00596A70"/>
    <w:rsid w:val="00596B12"/>
    <w:rsid w:val="0059760F"/>
    <w:rsid w:val="005A093A"/>
    <w:rsid w:val="005A1431"/>
    <w:rsid w:val="005A1C66"/>
    <w:rsid w:val="005A201E"/>
    <w:rsid w:val="005A2227"/>
    <w:rsid w:val="005A2B8D"/>
    <w:rsid w:val="005A30E3"/>
    <w:rsid w:val="005A49BD"/>
    <w:rsid w:val="005A4D48"/>
    <w:rsid w:val="005A4D51"/>
    <w:rsid w:val="005A4FBA"/>
    <w:rsid w:val="005A50CA"/>
    <w:rsid w:val="005A52A7"/>
    <w:rsid w:val="005A54E3"/>
    <w:rsid w:val="005A67C6"/>
    <w:rsid w:val="005A6D6E"/>
    <w:rsid w:val="005A78D4"/>
    <w:rsid w:val="005B0856"/>
    <w:rsid w:val="005B0EBA"/>
    <w:rsid w:val="005B148A"/>
    <w:rsid w:val="005B1EB9"/>
    <w:rsid w:val="005B1F53"/>
    <w:rsid w:val="005B20DC"/>
    <w:rsid w:val="005B2832"/>
    <w:rsid w:val="005B2A04"/>
    <w:rsid w:val="005B2B4F"/>
    <w:rsid w:val="005B2D0C"/>
    <w:rsid w:val="005B3C22"/>
    <w:rsid w:val="005B3C9A"/>
    <w:rsid w:val="005B3D15"/>
    <w:rsid w:val="005B4951"/>
    <w:rsid w:val="005B4F74"/>
    <w:rsid w:val="005B5AD7"/>
    <w:rsid w:val="005B5B0B"/>
    <w:rsid w:val="005B5C21"/>
    <w:rsid w:val="005B5EA8"/>
    <w:rsid w:val="005B6B5C"/>
    <w:rsid w:val="005B6CB8"/>
    <w:rsid w:val="005B6CDB"/>
    <w:rsid w:val="005B6CF8"/>
    <w:rsid w:val="005B7159"/>
    <w:rsid w:val="005B7F77"/>
    <w:rsid w:val="005B7FAD"/>
    <w:rsid w:val="005C02B5"/>
    <w:rsid w:val="005C290C"/>
    <w:rsid w:val="005C2FE5"/>
    <w:rsid w:val="005C3180"/>
    <w:rsid w:val="005C31A8"/>
    <w:rsid w:val="005C38BC"/>
    <w:rsid w:val="005C395D"/>
    <w:rsid w:val="005C39BB"/>
    <w:rsid w:val="005C3DEE"/>
    <w:rsid w:val="005C499F"/>
    <w:rsid w:val="005C63CA"/>
    <w:rsid w:val="005C645A"/>
    <w:rsid w:val="005C6521"/>
    <w:rsid w:val="005C6AC9"/>
    <w:rsid w:val="005C6B06"/>
    <w:rsid w:val="005C75C9"/>
    <w:rsid w:val="005C760C"/>
    <w:rsid w:val="005C7819"/>
    <w:rsid w:val="005C7B7E"/>
    <w:rsid w:val="005C7C8B"/>
    <w:rsid w:val="005D0182"/>
    <w:rsid w:val="005D11CB"/>
    <w:rsid w:val="005D13D4"/>
    <w:rsid w:val="005D1A31"/>
    <w:rsid w:val="005D1B3E"/>
    <w:rsid w:val="005D221F"/>
    <w:rsid w:val="005D2759"/>
    <w:rsid w:val="005D324F"/>
    <w:rsid w:val="005D36FA"/>
    <w:rsid w:val="005D4584"/>
    <w:rsid w:val="005D4661"/>
    <w:rsid w:val="005D47A9"/>
    <w:rsid w:val="005D4A87"/>
    <w:rsid w:val="005D4D0D"/>
    <w:rsid w:val="005D53DC"/>
    <w:rsid w:val="005D581B"/>
    <w:rsid w:val="005D6D95"/>
    <w:rsid w:val="005D6F64"/>
    <w:rsid w:val="005D73FB"/>
    <w:rsid w:val="005D7DA3"/>
    <w:rsid w:val="005E0508"/>
    <w:rsid w:val="005E0C05"/>
    <w:rsid w:val="005E0C19"/>
    <w:rsid w:val="005E1C32"/>
    <w:rsid w:val="005E1C76"/>
    <w:rsid w:val="005E1F47"/>
    <w:rsid w:val="005E25C1"/>
    <w:rsid w:val="005E2888"/>
    <w:rsid w:val="005E2EC9"/>
    <w:rsid w:val="005E48BA"/>
    <w:rsid w:val="005E5EEC"/>
    <w:rsid w:val="005E5F39"/>
    <w:rsid w:val="005E60C8"/>
    <w:rsid w:val="005E640C"/>
    <w:rsid w:val="005E6EDE"/>
    <w:rsid w:val="005F0B59"/>
    <w:rsid w:val="005F0C11"/>
    <w:rsid w:val="005F0D4B"/>
    <w:rsid w:val="005F125E"/>
    <w:rsid w:val="005F172E"/>
    <w:rsid w:val="005F17C4"/>
    <w:rsid w:val="005F2A5F"/>
    <w:rsid w:val="005F2C30"/>
    <w:rsid w:val="005F2F11"/>
    <w:rsid w:val="005F3193"/>
    <w:rsid w:val="005F329D"/>
    <w:rsid w:val="005F3300"/>
    <w:rsid w:val="005F336C"/>
    <w:rsid w:val="005F35AB"/>
    <w:rsid w:val="005F3801"/>
    <w:rsid w:val="005F4189"/>
    <w:rsid w:val="005F4858"/>
    <w:rsid w:val="005F5B47"/>
    <w:rsid w:val="005F6306"/>
    <w:rsid w:val="005F646C"/>
    <w:rsid w:val="005F6C61"/>
    <w:rsid w:val="005F6EE3"/>
    <w:rsid w:val="005F749A"/>
    <w:rsid w:val="006002BE"/>
    <w:rsid w:val="00600454"/>
    <w:rsid w:val="006009F1"/>
    <w:rsid w:val="00601355"/>
    <w:rsid w:val="006015EA"/>
    <w:rsid w:val="00601772"/>
    <w:rsid w:val="00601966"/>
    <w:rsid w:val="00602DED"/>
    <w:rsid w:val="006034E5"/>
    <w:rsid w:val="00603656"/>
    <w:rsid w:val="00603D0D"/>
    <w:rsid w:val="00604079"/>
    <w:rsid w:val="00604876"/>
    <w:rsid w:val="00604E85"/>
    <w:rsid w:val="00604F18"/>
    <w:rsid w:val="00605262"/>
    <w:rsid w:val="006053EC"/>
    <w:rsid w:val="00605C02"/>
    <w:rsid w:val="006062E6"/>
    <w:rsid w:val="00606CEC"/>
    <w:rsid w:val="00606DA8"/>
    <w:rsid w:val="006072EC"/>
    <w:rsid w:val="00607BD3"/>
    <w:rsid w:val="00610083"/>
    <w:rsid w:val="00610C95"/>
    <w:rsid w:val="006113CB"/>
    <w:rsid w:val="006117E3"/>
    <w:rsid w:val="00611C18"/>
    <w:rsid w:val="00611CE1"/>
    <w:rsid w:val="00611F7E"/>
    <w:rsid w:val="00612388"/>
    <w:rsid w:val="00612B58"/>
    <w:rsid w:val="00612F5D"/>
    <w:rsid w:val="006130E4"/>
    <w:rsid w:val="0061422A"/>
    <w:rsid w:val="006142E4"/>
    <w:rsid w:val="006146D9"/>
    <w:rsid w:val="00614AAB"/>
    <w:rsid w:val="00614AE9"/>
    <w:rsid w:val="00615819"/>
    <w:rsid w:val="00615C91"/>
    <w:rsid w:val="006164F0"/>
    <w:rsid w:val="00616B8D"/>
    <w:rsid w:val="006173A1"/>
    <w:rsid w:val="006175E8"/>
    <w:rsid w:val="00617F80"/>
    <w:rsid w:val="0062099B"/>
    <w:rsid w:val="00620BB6"/>
    <w:rsid w:val="00621424"/>
    <w:rsid w:val="00621F74"/>
    <w:rsid w:val="0062224D"/>
    <w:rsid w:val="00622D85"/>
    <w:rsid w:val="00622E66"/>
    <w:rsid w:val="00622EA2"/>
    <w:rsid w:val="00623DBF"/>
    <w:rsid w:val="0062420F"/>
    <w:rsid w:val="00624504"/>
    <w:rsid w:val="00624B08"/>
    <w:rsid w:val="006252BF"/>
    <w:rsid w:val="006255DE"/>
    <w:rsid w:val="00625BC3"/>
    <w:rsid w:val="00625D66"/>
    <w:rsid w:val="0062738E"/>
    <w:rsid w:val="00627809"/>
    <w:rsid w:val="006279BB"/>
    <w:rsid w:val="00627DAC"/>
    <w:rsid w:val="00630173"/>
    <w:rsid w:val="00630518"/>
    <w:rsid w:val="006306E1"/>
    <w:rsid w:val="00631632"/>
    <w:rsid w:val="006316F2"/>
    <w:rsid w:val="00631849"/>
    <w:rsid w:val="00631CF7"/>
    <w:rsid w:val="006323F2"/>
    <w:rsid w:val="006325A4"/>
    <w:rsid w:val="00632844"/>
    <w:rsid w:val="006329DE"/>
    <w:rsid w:val="00632EF6"/>
    <w:rsid w:val="0063309A"/>
    <w:rsid w:val="00633462"/>
    <w:rsid w:val="006341D0"/>
    <w:rsid w:val="00634AB8"/>
    <w:rsid w:val="00634BC1"/>
    <w:rsid w:val="00634C6B"/>
    <w:rsid w:val="00635308"/>
    <w:rsid w:val="00635E84"/>
    <w:rsid w:val="0063693A"/>
    <w:rsid w:val="006373CC"/>
    <w:rsid w:val="00637868"/>
    <w:rsid w:val="0064066D"/>
    <w:rsid w:val="006408A0"/>
    <w:rsid w:val="006408F9"/>
    <w:rsid w:val="00640A26"/>
    <w:rsid w:val="00640A3B"/>
    <w:rsid w:val="00640CD3"/>
    <w:rsid w:val="00640CF1"/>
    <w:rsid w:val="006412A1"/>
    <w:rsid w:val="006412CA"/>
    <w:rsid w:val="006422BD"/>
    <w:rsid w:val="00642616"/>
    <w:rsid w:val="0064292A"/>
    <w:rsid w:val="00642EF4"/>
    <w:rsid w:val="00644222"/>
    <w:rsid w:val="0064428F"/>
    <w:rsid w:val="00644A3C"/>
    <w:rsid w:val="0064535C"/>
    <w:rsid w:val="0064572C"/>
    <w:rsid w:val="00645A1C"/>
    <w:rsid w:val="00646F5B"/>
    <w:rsid w:val="006470B1"/>
    <w:rsid w:val="00647AA9"/>
    <w:rsid w:val="0065032C"/>
    <w:rsid w:val="0065072B"/>
    <w:rsid w:val="0065268A"/>
    <w:rsid w:val="00652BC3"/>
    <w:rsid w:val="00652E01"/>
    <w:rsid w:val="0065477C"/>
    <w:rsid w:val="00654F48"/>
    <w:rsid w:val="00654F9B"/>
    <w:rsid w:val="006551ED"/>
    <w:rsid w:val="006557FC"/>
    <w:rsid w:val="00655D9F"/>
    <w:rsid w:val="006563B8"/>
    <w:rsid w:val="006567C2"/>
    <w:rsid w:val="006568D9"/>
    <w:rsid w:val="006569D6"/>
    <w:rsid w:val="00656EE2"/>
    <w:rsid w:val="00657840"/>
    <w:rsid w:val="00657C0D"/>
    <w:rsid w:val="00657EEE"/>
    <w:rsid w:val="00660366"/>
    <w:rsid w:val="00660E15"/>
    <w:rsid w:val="0066115E"/>
    <w:rsid w:val="00662241"/>
    <w:rsid w:val="00662401"/>
    <w:rsid w:val="00662C12"/>
    <w:rsid w:val="00663170"/>
    <w:rsid w:val="00663944"/>
    <w:rsid w:val="006640A4"/>
    <w:rsid w:val="006646C2"/>
    <w:rsid w:val="00665218"/>
    <w:rsid w:val="00665D83"/>
    <w:rsid w:val="0066743E"/>
    <w:rsid w:val="00667B9A"/>
    <w:rsid w:val="006705D6"/>
    <w:rsid w:val="0067088E"/>
    <w:rsid w:val="0067090E"/>
    <w:rsid w:val="00670C56"/>
    <w:rsid w:val="006710A1"/>
    <w:rsid w:val="0067163F"/>
    <w:rsid w:val="00671AEC"/>
    <w:rsid w:val="00672AE0"/>
    <w:rsid w:val="0067347C"/>
    <w:rsid w:val="006741A6"/>
    <w:rsid w:val="00674B5C"/>
    <w:rsid w:val="00675567"/>
    <w:rsid w:val="00675B96"/>
    <w:rsid w:val="00675E00"/>
    <w:rsid w:val="006761DC"/>
    <w:rsid w:val="0067687B"/>
    <w:rsid w:val="0067757A"/>
    <w:rsid w:val="00677B35"/>
    <w:rsid w:val="00680793"/>
    <w:rsid w:val="006807CF"/>
    <w:rsid w:val="006813C6"/>
    <w:rsid w:val="00681973"/>
    <w:rsid w:val="0068250F"/>
    <w:rsid w:val="00682D8A"/>
    <w:rsid w:val="0068381C"/>
    <w:rsid w:val="006839A6"/>
    <w:rsid w:val="00683A0B"/>
    <w:rsid w:val="0068405A"/>
    <w:rsid w:val="006842A1"/>
    <w:rsid w:val="00684411"/>
    <w:rsid w:val="00684C58"/>
    <w:rsid w:val="0068509F"/>
    <w:rsid w:val="00685285"/>
    <w:rsid w:val="00685998"/>
    <w:rsid w:val="0068701B"/>
    <w:rsid w:val="00687CEC"/>
    <w:rsid w:val="00690712"/>
    <w:rsid w:val="00692073"/>
    <w:rsid w:val="006925B9"/>
    <w:rsid w:val="00692BF6"/>
    <w:rsid w:val="006931AB"/>
    <w:rsid w:val="00693264"/>
    <w:rsid w:val="00693369"/>
    <w:rsid w:val="00693433"/>
    <w:rsid w:val="0069357A"/>
    <w:rsid w:val="0069357F"/>
    <w:rsid w:val="00693785"/>
    <w:rsid w:val="0069389E"/>
    <w:rsid w:val="00693ADE"/>
    <w:rsid w:val="00693F50"/>
    <w:rsid w:val="006949F5"/>
    <w:rsid w:val="00694B02"/>
    <w:rsid w:val="00694D08"/>
    <w:rsid w:val="006953F1"/>
    <w:rsid w:val="00696CF6"/>
    <w:rsid w:val="0069752A"/>
    <w:rsid w:val="006976DF"/>
    <w:rsid w:val="00697B4B"/>
    <w:rsid w:val="006A067C"/>
    <w:rsid w:val="006A06BE"/>
    <w:rsid w:val="006A0C05"/>
    <w:rsid w:val="006A0C5C"/>
    <w:rsid w:val="006A0D56"/>
    <w:rsid w:val="006A1856"/>
    <w:rsid w:val="006A19E5"/>
    <w:rsid w:val="006A1FDB"/>
    <w:rsid w:val="006A216E"/>
    <w:rsid w:val="006A2E75"/>
    <w:rsid w:val="006A36A4"/>
    <w:rsid w:val="006A36DD"/>
    <w:rsid w:val="006A39D0"/>
    <w:rsid w:val="006A3E06"/>
    <w:rsid w:val="006A402F"/>
    <w:rsid w:val="006A456F"/>
    <w:rsid w:val="006A48E9"/>
    <w:rsid w:val="006A536C"/>
    <w:rsid w:val="006A597D"/>
    <w:rsid w:val="006A5A89"/>
    <w:rsid w:val="006A5D02"/>
    <w:rsid w:val="006A70BF"/>
    <w:rsid w:val="006A7C7B"/>
    <w:rsid w:val="006B0048"/>
    <w:rsid w:val="006B06F2"/>
    <w:rsid w:val="006B07C6"/>
    <w:rsid w:val="006B0DF7"/>
    <w:rsid w:val="006B1B8C"/>
    <w:rsid w:val="006B1EF1"/>
    <w:rsid w:val="006B2176"/>
    <w:rsid w:val="006B21B3"/>
    <w:rsid w:val="006B2228"/>
    <w:rsid w:val="006B258D"/>
    <w:rsid w:val="006B2A20"/>
    <w:rsid w:val="006B2C6C"/>
    <w:rsid w:val="006B2D30"/>
    <w:rsid w:val="006B4304"/>
    <w:rsid w:val="006B4B61"/>
    <w:rsid w:val="006B4BBA"/>
    <w:rsid w:val="006B5435"/>
    <w:rsid w:val="006B560D"/>
    <w:rsid w:val="006B567A"/>
    <w:rsid w:val="006B571A"/>
    <w:rsid w:val="006B5A5A"/>
    <w:rsid w:val="006B5B2C"/>
    <w:rsid w:val="006B6E1F"/>
    <w:rsid w:val="006B6F66"/>
    <w:rsid w:val="006B6F87"/>
    <w:rsid w:val="006B71D5"/>
    <w:rsid w:val="006B7B1B"/>
    <w:rsid w:val="006C046C"/>
    <w:rsid w:val="006C102B"/>
    <w:rsid w:val="006C1418"/>
    <w:rsid w:val="006C17AF"/>
    <w:rsid w:val="006C1A48"/>
    <w:rsid w:val="006C21B9"/>
    <w:rsid w:val="006C21BF"/>
    <w:rsid w:val="006C2F91"/>
    <w:rsid w:val="006C40ED"/>
    <w:rsid w:val="006C5235"/>
    <w:rsid w:val="006C53FE"/>
    <w:rsid w:val="006C5747"/>
    <w:rsid w:val="006C629E"/>
    <w:rsid w:val="006C66F3"/>
    <w:rsid w:val="006C736D"/>
    <w:rsid w:val="006D09BB"/>
    <w:rsid w:val="006D09CE"/>
    <w:rsid w:val="006D1B7A"/>
    <w:rsid w:val="006D1C22"/>
    <w:rsid w:val="006D1E1B"/>
    <w:rsid w:val="006D2964"/>
    <w:rsid w:val="006D3147"/>
    <w:rsid w:val="006D4869"/>
    <w:rsid w:val="006D4974"/>
    <w:rsid w:val="006D5BB0"/>
    <w:rsid w:val="006D60CF"/>
    <w:rsid w:val="006D631A"/>
    <w:rsid w:val="006D6F33"/>
    <w:rsid w:val="006D7068"/>
    <w:rsid w:val="006D70E7"/>
    <w:rsid w:val="006D7A95"/>
    <w:rsid w:val="006E0D1B"/>
    <w:rsid w:val="006E1E94"/>
    <w:rsid w:val="006E1F16"/>
    <w:rsid w:val="006E224D"/>
    <w:rsid w:val="006E28E7"/>
    <w:rsid w:val="006E420C"/>
    <w:rsid w:val="006E515E"/>
    <w:rsid w:val="006E5D07"/>
    <w:rsid w:val="006E70E5"/>
    <w:rsid w:val="006E7EF4"/>
    <w:rsid w:val="006F0353"/>
    <w:rsid w:val="006F0526"/>
    <w:rsid w:val="006F0C10"/>
    <w:rsid w:val="006F0C9B"/>
    <w:rsid w:val="006F1C0D"/>
    <w:rsid w:val="006F1E78"/>
    <w:rsid w:val="006F1E7B"/>
    <w:rsid w:val="006F1EF4"/>
    <w:rsid w:val="006F23D4"/>
    <w:rsid w:val="006F2563"/>
    <w:rsid w:val="006F2688"/>
    <w:rsid w:val="006F2D9D"/>
    <w:rsid w:val="006F32F3"/>
    <w:rsid w:val="006F3463"/>
    <w:rsid w:val="006F42D1"/>
    <w:rsid w:val="006F4581"/>
    <w:rsid w:val="006F4BD7"/>
    <w:rsid w:val="006F4C3D"/>
    <w:rsid w:val="006F4E00"/>
    <w:rsid w:val="006F5463"/>
    <w:rsid w:val="006F5B0B"/>
    <w:rsid w:val="006F5D1A"/>
    <w:rsid w:val="006F69D8"/>
    <w:rsid w:val="006F7686"/>
    <w:rsid w:val="006F7F38"/>
    <w:rsid w:val="007000A4"/>
    <w:rsid w:val="00700240"/>
    <w:rsid w:val="0070027E"/>
    <w:rsid w:val="007006CF"/>
    <w:rsid w:val="00700B3D"/>
    <w:rsid w:val="00700B94"/>
    <w:rsid w:val="00700D3F"/>
    <w:rsid w:val="00700D44"/>
    <w:rsid w:val="00701A4C"/>
    <w:rsid w:val="00701A64"/>
    <w:rsid w:val="00701F77"/>
    <w:rsid w:val="00702679"/>
    <w:rsid w:val="007026B5"/>
    <w:rsid w:val="00702ED7"/>
    <w:rsid w:val="00703BF3"/>
    <w:rsid w:val="0070407E"/>
    <w:rsid w:val="00704356"/>
    <w:rsid w:val="00704448"/>
    <w:rsid w:val="00704937"/>
    <w:rsid w:val="00704A78"/>
    <w:rsid w:val="00704AAD"/>
    <w:rsid w:val="00704B31"/>
    <w:rsid w:val="00704E25"/>
    <w:rsid w:val="0070507C"/>
    <w:rsid w:val="00705179"/>
    <w:rsid w:val="007052F9"/>
    <w:rsid w:val="00706719"/>
    <w:rsid w:val="00706ECF"/>
    <w:rsid w:val="00707C5C"/>
    <w:rsid w:val="007103AF"/>
    <w:rsid w:val="00711002"/>
    <w:rsid w:val="00711904"/>
    <w:rsid w:val="00711C68"/>
    <w:rsid w:val="00711EFB"/>
    <w:rsid w:val="00712BE2"/>
    <w:rsid w:val="00712F90"/>
    <w:rsid w:val="00713A91"/>
    <w:rsid w:val="00713CBD"/>
    <w:rsid w:val="00713E0C"/>
    <w:rsid w:val="00714723"/>
    <w:rsid w:val="00714BF3"/>
    <w:rsid w:val="00714C76"/>
    <w:rsid w:val="00714F57"/>
    <w:rsid w:val="00715957"/>
    <w:rsid w:val="00717B67"/>
    <w:rsid w:val="00720873"/>
    <w:rsid w:val="00721077"/>
    <w:rsid w:val="007214ED"/>
    <w:rsid w:val="0072178E"/>
    <w:rsid w:val="0072198E"/>
    <w:rsid w:val="00721E47"/>
    <w:rsid w:val="00722031"/>
    <w:rsid w:val="00722388"/>
    <w:rsid w:val="00722395"/>
    <w:rsid w:val="00722844"/>
    <w:rsid w:val="00722CD4"/>
    <w:rsid w:val="00722E5E"/>
    <w:rsid w:val="00722EA9"/>
    <w:rsid w:val="007231E4"/>
    <w:rsid w:val="00723335"/>
    <w:rsid w:val="007239B5"/>
    <w:rsid w:val="00723FAB"/>
    <w:rsid w:val="007241CF"/>
    <w:rsid w:val="00724333"/>
    <w:rsid w:val="00724434"/>
    <w:rsid w:val="007247F9"/>
    <w:rsid w:val="00725985"/>
    <w:rsid w:val="00725C07"/>
    <w:rsid w:val="00725CD1"/>
    <w:rsid w:val="00725E3D"/>
    <w:rsid w:val="00726AE9"/>
    <w:rsid w:val="0072778A"/>
    <w:rsid w:val="00727C24"/>
    <w:rsid w:val="00727E3B"/>
    <w:rsid w:val="0073010D"/>
    <w:rsid w:val="007308E0"/>
    <w:rsid w:val="007308FB"/>
    <w:rsid w:val="00730A81"/>
    <w:rsid w:val="00730DA5"/>
    <w:rsid w:val="00731049"/>
    <w:rsid w:val="00731856"/>
    <w:rsid w:val="007327A2"/>
    <w:rsid w:val="00732877"/>
    <w:rsid w:val="00732DFF"/>
    <w:rsid w:val="007333DB"/>
    <w:rsid w:val="00733711"/>
    <w:rsid w:val="00733CA5"/>
    <w:rsid w:val="007349A5"/>
    <w:rsid w:val="00734D6D"/>
    <w:rsid w:val="00734E6A"/>
    <w:rsid w:val="0073519C"/>
    <w:rsid w:val="00736765"/>
    <w:rsid w:val="00736AFD"/>
    <w:rsid w:val="00736B38"/>
    <w:rsid w:val="00736E63"/>
    <w:rsid w:val="0073704F"/>
    <w:rsid w:val="0073716A"/>
    <w:rsid w:val="00740601"/>
    <w:rsid w:val="0074094F"/>
    <w:rsid w:val="0074197B"/>
    <w:rsid w:val="0074215C"/>
    <w:rsid w:val="00742DE7"/>
    <w:rsid w:val="007432D2"/>
    <w:rsid w:val="007433B6"/>
    <w:rsid w:val="007438A5"/>
    <w:rsid w:val="00743FED"/>
    <w:rsid w:val="00744850"/>
    <w:rsid w:val="00744973"/>
    <w:rsid w:val="00745208"/>
    <w:rsid w:val="0074586A"/>
    <w:rsid w:val="00745EF2"/>
    <w:rsid w:val="00745F4E"/>
    <w:rsid w:val="00745F80"/>
    <w:rsid w:val="007462B8"/>
    <w:rsid w:val="007462DB"/>
    <w:rsid w:val="007469E4"/>
    <w:rsid w:val="007470C5"/>
    <w:rsid w:val="007471A4"/>
    <w:rsid w:val="00747542"/>
    <w:rsid w:val="007475AF"/>
    <w:rsid w:val="007500CF"/>
    <w:rsid w:val="007502C3"/>
    <w:rsid w:val="00751312"/>
    <w:rsid w:val="00751B5B"/>
    <w:rsid w:val="00751C9F"/>
    <w:rsid w:val="00751DFC"/>
    <w:rsid w:val="007525F6"/>
    <w:rsid w:val="00753838"/>
    <w:rsid w:val="00753F70"/>
    <w:rsid w:val="007546F3"/>
    <w:rsid w:val="00754891"/>
    <w:rsid w:val="007555C5"/>
    <w:rsid w:val="00755A91"/>
    <w:rsid w:val="00755D5B"/>
    <w:rsid w:val="007561C2"/>
    <w:rsid w:val="00756690"/>
    <w:rsid w:val="007569FC"/>
    <w:rsid w:val="00756F16"/>
    <w:rsid w:val="00757985"/>
    <w:rsid w:val="00757C13"/>
    <w:rsid w:val="00761A57"/>
    <w:rsid w:val="00761BB1"/>
    <w:rsid w:val="00762D55"/>
    <w:rsid w:val="007634D3"/>
    <w:rsid w:val="007638DB"/>
    <w:rsid w:val="00764445"/>
    <w:rsid w:val="007655FC"/>
    <w:rsid w:val="00765686"/>
    <w:rsid w:val="00765886"/>
    <w:rsid w:val="0076595E"/>
    <w:rsid w:val="007659B0"/>
    <w:rsid w:val="007659EB"/>
    <w:rsid w:val="00765F87"/>
    <w:rsid w:val="007664C3"/>
    <w:rsid w:val="00766A78"/>
    <w:rsid w:val="0076734F"/>
    <w:rsid w:val="0076783E"/>
    <w:rsid w:val="00767CBC"/>
    <w:rsid w:val="00770486"/>
    <w:rsid w:val="007706EF"/>
    <w:rsid w:val="00770AEC"/>
    <w:rsid w:val="00770C0B"/>
    <w:rsid w:val="007714A5"/>
    <w:rsid w:val="00771D29"/>
    <w:rsid w:val="0077253C"/>
    <w:rsid w:val="00773B27"/>
    <w:rsid w:val="00773BFA"/>
    <w:rsid w:val="007740F7"/>
    <w:rsid w:val="00774312"/>
    <w:rsid w:val="00774723"/>
    <w:rsid w:val="00774A08"/>
    <w:rsid w:val="00774CBC"/>
    <w:rsid w:val="007750B1"/>
    <w:rsid w:val="00775388"/>
    <w:rsid w:val="00775910"/>
    <w:rsid w:val="00776003"/>
    <w:rsid w:val="0077612D"/>
    <w:rsid w:val="007762D0"/>
    <w:rsid w:val="007765AF"/>
    <w:rsid w:val="00776B8A"/>
    <w:rsid w:val="00776DDB"/>
    <w:rsid w:val="00776DEB"/>
    <w:rsid w:val="00777D62"/>
    <w:rsid w:val="00780CBD"/>
    <w:rsid w:val="00781529"/>
    <w:rsid w:val="00781C68"/>
    <w:rsid w:val="00781CCF"/>
    <w:rsid w:val="00781D24"/>
    <w:rsid w:val="00782C55"/>
    <w:rsid w:val="00783391"/>
    <w:rsid w:val="00783AD3"/>
    <w:rsid w:val="00783FFD"/>
    <w:rsid w:val="0078428F"/>
    <w:rsid w:val="00784CBF"/>
    <w:rsid w:val="00785248"/>
    <w:rsid w:val="00785294"/>
    <w:rsid w:val="007856B5"/>
    <w:rsid w:val="007865CE"/>
    <w:rsid w:val="00786947"/>
    <w:rsid w:val="00787410"/>
    <w:rsid w:val="007876C5"/>
    <w:rsid w:val="0078788B"/>
    <w:rsid w:val="00790A81"/>
    <w:rsid w:val="00790D0E"/>
    <w:rsid w:val="0079106E"/>
    <w:rsid w:val="00791175"/>
    <w:rsid w:val="00791727"/>
    <w:rsid w:val="00791A6F"/>
    <w:rsid w:val="00791E8A"/>
    <w:rsid w:val="0079229B"/>
    <w:rsid w:val="0079242F"/>
    <w:rsid w:val="00792E1D"/>
    <w:rsid w:val="00792E1E"/>
    <w:rsid w:val="0079343D"/>
    <w:rsid w:val="00793CA9"/>
    <w:rsid w:val="007942B0"/>
    <w:rsid w:val="0079477D"/>
    <w:rsid w:val="00795334"/>
    <w:rsid w:val="0079554D"/>
    <w:rsid w:val="0079672B"/>
    <w:rsid w:val="0079712B"/>
    <w:rsid w:val="00797D2C"/>
    <w:rsid w:val="00797D30"/>
    <w:rsid w:val="007A091B"/>
    <w:rsid w:val="007A0D03"/>
    <w:rsid w:val="007A1EFD"/>
    <w:rsid w:val="007A23FC"/>
    <w:rsid w:val="007A2B98"/>
    <w:rsid w:val="007A3D35"/>
    <w:rsid w:val="007A3D74"/>
    <w:rsid w:val="007A4001"/>
    <w:rsid w:val="007A4118"/>
    <w:rsid w:val="007A4248"/>
    <w:rsid w:val="007A49C6"/>
    <w:rsid w:val="007A4CD3"/>
    <w:rsid w:val="007A4DF7"/>
    <w:rsid w:val="007A53C6"/>
    <w:rsid w:val="007A5584"/>
    <w:rsid w:val="007A55D3"/>
    <w:rsid w:val="007A6167"/>
    <w:rsid w:val="007A756C"/>
    <w:rsid w:val="007A7B7E"/>
    <w:rsid w:val="007B049E"/>
    <w:rsid w:val="007B113C"/>
    <w:rsid w:val="007B143D"/>
    <w:rsid w:val="007B153A"/>
    <w:rsid w:val="007B1C73"/>
    <w:rsid w:val="007B1CCA"/>
    <w:rsid w:val="007B2511"/>
    <w:rsid w:val="007B2BA0"/>
    <w:rsid w:val="007B2C8A"/>
    <w:rsid w:val="007B2E99"/>
    <w:rsid w:val="007B41E6"/>
    <w:rsid w:val="007B4546"/>
    <w:rsid w:val="007B469C"/>
    <w:rsid w:val="007B4B3B"/>
    <w:rsid w:val="007B5D17"/>
    <w:rsid w:val="007B610E"/>
    <w:rsid w:val="007B61A4"/>
    <w:rsid w:val="007B6854"/>
    <w:rsid w:val="007B6D26"/>
    <w:rsid w:val="007B7E2A"/>
    <w:rsid w:val="007C0726"/>
    <w:rsid w:val="007C0927"/>
    <w:rsid w:val="007C0A69"/>
    <w:rsid w:val="007C0D71"/>
    <w:rsid w:val="007C0D9B"/>
    <w:rsid w:val="007C13DF"/>
    <w:rsid w:val="007C1E1E"/>
    <w:rsid w:val="007C2E9A"/>
    <w:rsid w:val="007C2FCB"/>
    <w:rsid w:val="007C3F96"/>
    <w:rsid w:val="007C451C"/>
    <w:rsid w:val="007C4C2A"/>
    <w:rsid w:val="007C52A8"/>
    <w:rsid w:val="007C53D8"/>
    <w:rsid w:val="007C5942"/>
    <w:rsid w:val="007C5A70"/>
    <w:rsid w:val="007C5EAA"/>
    <w:rsid w:val="007C5FDA"/>
    <w:rsid w:val="007C6C89"/>
    <w:rsid w:val="007C6FBD"/>
    <w:rsid w:val="007C7499"/>
    <w:rsid w:val="007C7674"/>
    <w:rsid w:val="007C7F4D"/>
    <w:rsid w:val="007D036A"/>
    <w:rsid w:val="007D193B"/>
    <w:rsid w:val="007D222B"/>
    <w:rsid w:val="007D35C0"/>
    <w:rsid w:val="007D4AEA"/>
    <w:rsid w:val="007D530C"/>
    <w:rsid w:val="007D5430"/>
    <w:rsid w:val="007D576B"/>
    <w:rsid w:val="007D57AA"/>
    <w:rsid w:val="007D58E3"/>
    <w:rsid w:val="007D5FEC"/>
    <w:rsid w:val="007D6B28"/>
    <w:rsid w:val="007D6ED9"/>
    <w:rsid w:val="007D7447"/>
    <w:rsid w:val="007D7568"/>
    <w:rsid w:val="007E022B"/>
    <w:rsid w:val="007E0542"/>
    <w:rsid w:val="007E0F2C"/>
    <w:rsid w:val="007E21FC"/>
    <w:rsid w:val="007E24F9"/>
    <w:rsid w:val="007E27ED"/>
    <w:rsid w:val="007E2903"/>
    <w:rsid w:val="007E2A3F"/>
    <w:rsid w:val="007E2A94"/>
    <w:rsid w:val="007E2C2A"/>
    <w:rsid w:val="007E31F9"/>
    <w:rsid w:val="007E3F75"/>
    <w:rsid w:val="007E4145"/>
    <w:rsid w:val="007E455A"/>
    <w:rsid w:val="007E47CD"/>
    <w:rsid w:val="007E4823"/>
    <w:rsid w:val="007E48E2"/>
    <w:rsid w:val="007E5003"/>
    <w:rsid w:val="007E5412"/>
    <w:rsid w:val="007E564F"/>
    <w:rsid w:val="007E5884"/>
    <w:rsid w:val="007E5CDD"/>
    <w:rsid w:val="007E6433"/>
    <w:rsid w:val="007E7316"/>
    <w:rsid w:val="007E77B3"/>
    <w:rsid w:val="007E788D"/>
    <w:rsid w:val="007E7C7F"/>
    <w:rsid w:val="007F03DD"/>
    <w:rsid w:val="007F1747"/>
    <w:rsid w:val="007F3C07"/>
    <w:rsid w:val="007F4168"/>
    <w:rsid w:val="007F4360"/>
    <w:rsid w:val="007F4BE9"/>
    <w:rsid w:val="007F52D8"/>
    <w:rsid w:val="007F555F"/>
    <w:rsid w:val="007F6463"/>
    <w:rsid w:val="007F6650"/>
    <w:rsid w:val="007F6826"/>
    <w:rsid w:val="007F6CAD"/>
    <w:rsid w:val="007F7DAB"/>
    <w:rsid w:val="0080051D"/>
    <w:rsid w:val="0080099E"/>
    <w:rsid w:val="0080119C"/>
    <w:rsid w:val="00801617"/>
    <w:rsid w:val="00801999"/>
    <w:rsid w:val="00801E53"/>
    <w:rsid w:val="00801FDD"/>
    <w:rsid w:val="008031D5"/>
    <w:rsid w:val="00803555"/>
    <w:rsid w:val="00803919"/>
    <w:rsid w:val="00806092"/>
    <w:rsid w:val="00806855"/>
    <w:rsid w:val="00807175"/>
    <w:rsid w:val="00807185"/>
    <w:rsid w:val="00810321"/>
    <w:rsid w:val="008110E8"/>
    <w:rsid w:val="0081112A"/>
    <w:rsid w:val="008116BC"/>
    <w:rsid w:val="00811C3A"/>
    <w:rsid w:val="0081211B"/>
    <w:rsid w:val="0081252E"/>
    <w:rsid w:val="008126E3"/>
    <w:rsid w:val="00812858"/>
    <w:rsid w:val="0081393F"/>
    <w:rsid w:val="00813E17"/>
    <w:rsid w:val="0081441F"/>
    <w:rsid w:val="0081443B"/>
    <w:rsid w:val="00815207"/>
    <w:rsid w:val="0081662B"/>
    <w:rsid w:val="00816C8C"/>
    <w:rsid w:val="00817DB2"/>
    <w:rsid w:val="00817F22"/>
    <w:rsid w:val="008200A3"/>
    <w:rsid w:val="00820ED9"/>
    <w:rsid w:val="0082104F"/>
    <w:rsid w:val="008224EB"/>
    <w:rsid w:val="008231EB"/>
    <w:rsid w:val="008234BE"/>
    <w:rsid w:val="00823D88"/>
    <w:rsid w:val="0082423E"/>
    <w:rsid w:val="00824D95"/>
    <w:rsid w:val="008257EC"/>
    <w:rsid w:val="00825901"/>
    <w:rsid w:val="00825B1A"/>
    <w:rsid w:val="00825D39"/>
    <w:rsid w:val="00826F04"/>
    <w:rsid w:val="0082773E"/>
    <w:rsid w:val="0083027C"/>
    <w:rsid w:val="0083028A"/>
    <w:rsid w:val="008305C3"/>
    <w:rsid w:val="00830653"/>
    <w:rsid w:val="00830ADD"/>
    <w:rsid w:val="00830B66"/>
    <w:rsid w:val="00831888"/>
    <w:rsid w:val="00831AB6"/>
    <w:rsid w:val="0083246E"/>
    <w:rsid w:val="00832C91"/>
    <w:rsid w:val="0083363B"/>
    <w:rsid w:val="00833860"/>
    <w:rsid w:val="00833C3D"/>
    <w:rsid w:val="00834BE8"/>
    <w:rsid w:val="008356DE"/>
    <w:rsid w:val="00835ACB"/>
    <w:rsid w:val="00836507"/>
    <w:rsid w:val="00836705"/>
    <w:rsid w:val="00836791"/>
    <w:rsid w:val="00836D97"/>
    <w:rsid w:val="008376B2"/>
    <w:rsid w:val="0084062A"/>
    <w:rsid w:val="0084081B"/>
    <w:rsid w:val="0084090D"/>
    <w:rsid w:val="00840988"/>
    <w:rsid w:val="008413C7"/>
    <w:rsid w:val="00841B1E"/>
    <w:rsid w:val="00842B53"/>
    <w:rsid w:val="008439A5"/>
    <w:rsid w:val="00843AB7"/>
    <w:rsid w:val="00843BDA"/>
    <w:rsid w:val="00843FC1"/>
    <w:rsid w:val="0084431B"/>
    <w:rsid w:val="00844BFB"/>
    <w:rsid w:val="00844C14"/>
    <w:rsid w:val="00846178"/>
    <w:rsid w:val="00846830"/>
    <w:rsid w:val="0084688B"/>
    <w:rsid w:val="00846AD4"/>
    <w:rsid w:val="008478B8"/>
    <w:rsid w:val="00847F9A"/>
    <w:rsid w:val="008506BE"/>
    <w:rsid w:val="008508EE"/>
    <w:rsid w:val="008509F9"/>
    <w:rsid w:val="00851CE3"/>
    <w:rsid w:val="00852500"/>
    <w:rsid w:val="00852FBD"/>
    <w:rsid w:val="008531BA"/>
    <w:rsid w:val="008532D0"/>
    <w:rsid w:val="00853518"/>
    <w:rsid w:val="00853BCD"/>
    <w:rsid w:val="00853DAC"/>
    <w:rsid w:val="008549AB"/>
    <w:rsid w:val="00855116"/>
    <w:rsid w:val="00856609"/>
    <w:rsid w:val="008609E8"/>
    <w:rsid w:val="00860ED0"/>
    <w:rsid w:val="00861337"/>
    <w:rsid w:val="00861DAF"/>
    <w:rsid w:val="008625D5"/>
    <w:rsid w:val="00864610"/>
    <w:rsid w:val="00865240"/>
    <w:rsid w:val="00865FD8"/>
    <w:rsid w:val="00866D30"/>
    <w:rsid w:val="00867384"/>
    <w:rsid w:val="008675C0"/>
    <w:rsid w:val="008679C0"/>
    <w:rsid w:val="00870A18"/>
    <w:rsid w:val="00870E2D"/>
    <w:rsid w:val="00870F68"/>
    <w:rsid w:val="00871976"/>
    <w:rsid w:val="00871AC7"/>
    <w:rsid w:val="008720B7"/>
    <w:rsid w:val="00872882"/>
    <w:rsid w:val="00872D80"/>
    <w:rsid w:val="00872DC7"/>
    <w:rsid w:val="00873ACC"/>
    <w:rsid w:val="00873CB3"/>
    <w:rsid w:val="008742EC"/>
    <w:rsid w:val="00874533"/>
    <w:rsid w:val="0087453E"/>
    <w:rsid w:val="00874A20"/>
    <w:rsid w:val="00874A4A"/>
    <w:rsid w:val="00875507"/>
    <w:rsid w:val="00875C5F"/>
    <w:rsid w:val="00875E9E"/>
    <w:rsid w:val="00876778"/>
    <w:rsid w:val="00876920"/>
    <w:rsid w:val="00876DCF"/>
    <w:rsid w:val="00881419"/>
    <w:rsid w:val="0088145A"/>
    <w:rsid w:val="0088244B"/>
    <w:rsid w:val="00882A6E"/>
    <w:rsid w:val="00883D68"/>
    <w:rsid w:val="0088471E"/>
    <w:rsid w:val="008849E1"/>
    <w:rsid w:val="00884A6B"/>
    <w:rsid w:val="00884BDA"/>
    <w:rsid w:val="008856C5"/>
    <w:rsid w:val="00885785"/>
    <w:rsid w:val="00885C57"/>
    <w:rsid w:val="008861B6"/>
    <w:rsid w:val="0088626C"/>
    <w:rsid w:val="00886709"/>
    <w:rsid w:val="00886FA8"/>
    <w:rsid w:val="00887896"/>
    <w:rsid w:val="00891672"/>
    <w:rsid w:val="00891951"/>
    <w:rsid w:val="00891E20"/>
    <w:rsid w:val="00891F02"/>
    <w:rsid w:val="00892A68"/>
    <w:rsid w:val="00892CF6"/>
    <w:rsid w:val="00892DDA"/>
    <w:rsid w:val="00892F82"/>
    <w:rsid w:val="00893211"/>
    <w:rsid w:val="00893458"/>
    <w:rsid w:val="008936B3"/>
    <w:rsid w:val="008937B3"/>
    <w:rsid w:val="008938B8"/>
    <w:rsid w:val="0089405F"/>
    <w:rsid w:val="008945E5"/>
    <w:rsid w:val="0089470F"/>
    <w:rsid w:val="00895084"/>
    <w:rsid w:val="008953A2"/>
    <w:rsid w:val="0089543C"/>
    <w:rsid w:val="00895BA7"/>
    <w:rsid w:val="00895BF6"/>
    <w:rsid w:val="00895F45"/>
    <w:rsid w:val="00896162"/>
    <w:rsid w:val="00896460"/>
    <w:rsid w:val="00896794"/>
    <w:rsid w:val="00896869"/>
    <w:rsid w:val="008A065C"/>
    <w:rsid w:val="008A0B66"/>
    <w:rsid w:val="008A0C18"/>
    <w:rsid w:val="008A0D34"/>
    <w:rsid w:val="008A136A"/>
    <w:rsid w:val="008A1DE7"/>
    <w:rsid w:val="008A2025"/>
    <w:rsid w:val="008A25BE"/>
    <w:rsid w:val="008A27F3"/>
    <w:rsid w:val="008A31B9"/>
    <w:rsid w:val="008A3587"/>
    <w:rsid w:val="008A36BB"/>
    <w:rsid w:val="008A39F2"/>
    <w:rsid w:val="008A4117"/>
    <w:rsid w:val="008A435F"/>
    <w:rsid w:val="008A45A5"/>
    <w:rsid w:val="008A51D8"/>
    <w:rsid w:val="008A56AE"/>
    <w:rsid w:val="008A5BA2"/>
    <w:rsid w:val="008A5C2B"/>
    <w:rsid w:val="008A5C47"/>
    <w:rsid w:val="008A5EC1"/>
    <w:rsid w:val="008A5F01"/>
    <w:rsid w:val="008A5F88"/>
    <w:rsid w:val="008A6A48"/>
    <w:rsid w:val="008A6A4E"/>
    <w:rsid w:val="008A6FF0"/>
    <w:rsid w:val="008A736E"/>
    <w:rsid w:val="008A794A"/>
    <w:rsid w:val="008A7A94"/>
    <w:rsid w:val="008A7FAE"/>
    <w:rsid w:val="008B0BDE"/>
    <w:rsid w:val="008B157C"/>
    <w:rsid w:val="008B174D"/>
    <w:rsid w:val="008B197C"/>
    <w:rsid w:val="008B1A5F"/>
    <w:rsid w:val="008B1BCA"/>
    <w:rsid w:val="008B21D4"/>
    <w:rsid w:val="008B2381"/>
    <w:rsid w:val="008B2D03"/>
    <w:rsid w:val="008B336A"/>
    <w:rsid w:val="008B3961"/>
    <w:rsid w:val="008B3D21"/>
    <w:rsid w:val="008B4976"/>
    <w:rsid w:val="008B4E7F"/>
    <w:rsid w:val="008B61CF"/>
    <w:rsid w:val="008B66BF"/>
    <w:rsid w:val="008B6D16"/>
    <w:rsid w:val="008B70F8"/>
    <w:rsid w:val="008B737A"/>
    <w:rsid w:val="008C0688"/>
    <w:rsid w:val="008C0CFC"/>
    <w:rsid w:val="008C1289"/>
    <w:rsid w:val="008C1AEC"/>
    <w:rsid w:val="008C27E4"/>
    <w:rsid w:val="008C3205"/>
    <w:rsid w:val="008C3383"/>
    <w:rsid w:val="008C356A"/>
    <w:rsid w:val="008C3D03"/>
    <w:rsid w:val="008C3DD3"/>
    <w:rsid w:val="008C3E09"/>
    <w:rsid w:val="008C40DD"/>
    <w:rsid w:val="008C4CE5"/>
    <w:rsid w:val="008C4D15"/>
    <w:rsid w:val="008C52A1"/>
    <w:rsid w:val="008C532D"/>
    <w:rsid w:val="008C5408"/>
    <w:rsid w:val="008C6205"/>
    <w:rsid w:val="008C6237"/>
    <w:rsid w:val="008C6335"/>
    <w:rsid w:val="008C682F"/>
    <w:rsid w:val="008C6874"/>
    <w:rsid w:val="008C6D36"/>
    <w:rsid w:val="008C703F"/>
    <w:rsid w:val="008C7518"/>
    <w:rsid w:val="008D0687"/>
    <w:rsid w:val="008D08C3"/>
    <w:rsid w:val="008D0F71"/>
    <w:rsid w:val="008D104C"/>
    <w:rsid w:val="008D1B15"/>
    <w:rsid w:val="008D2065"/>
    <w:rsid w:val="008D37BF"/>
    <w:rsid w:val="008D38BA"/>
    <w:rsid w:val="008D397E"/>
    <w:rsid w:val="008D40FA"/>
    <w:rsid w:val="008D4615"/>
    <w:rsid w:val="008D4C35"/>
    <w:rsid w:val="008D5E22"/>
    <w:rsid w:val="008D66DB"/>
    <w:rsid w:val="008D6A38"/>
    <w:rsid w:val="008D703C"/>
    <w:rsid w:val="008D76BD"/>
    <w:rsid w:val="008D7B06"/>
    <w:rsid w:val="008E0518"/>
    <w:rsid w:val="008E0BF0"/>
    <w:rsid w:val="008E0CAB"/>
    <w:rsid w:val="008E0EFD"/>
    <w:rsid w:val="008E1111"/>
    <w:rsid w:val="008E1649"/>
    <w:rsid w:val="008E1A7C"/>
    <w:rsid w:val="008E2DD8"/>
    <w:rsid w:val="008E30AA"/>
    <w:rsid w:val="008E3962"/>
    <w:rsid w:val="008E4EE9"/>
    <w:rsid w:val="008E5796"/>
    <w:rsid w:val="008E5BCB"/>
    <w:rsid w:val="008E6373"/>
    <w:rsid w:val="008E63DE"/>
    <w:rsid w:val="008E64EC"/>
    <w:rsid w:val="008E753A"/>
    <w:rsid w:val="008E78B4"/>
    <w:rsid w:val="008F0497"/>
    <w:rsid w:val="008F0605"/>
    <w:rsid w:val="008F0F8B"/>
    <w:rsid w:val="008F126B"/>
    <w:rsid w:val="008F17AE"/>
    <w:rsid w:val="008F1E28"/>
    <w:rsid w:val="008F29E3"/>
    <w:rsid w:val="008F3147"/>
    <w:rsid w:val="008F38DF"/>
    <w:rsid w:val="008F4308"/>
    <w:rsid w:val="008F4409"/>
    <w:rsid w:val="008F467F"/>
    <w:rsid w:val="008F4914"/>
    <w:rsid w:val="008F4E74"/>
    <w:rsid w:val="008F5143"/>
    <w:rsid w:val="008F5999"/>
    <w:rsid w:val="008F5DA7"/>
    <w:rsid w:val="008F5F2F"/>
    <w:rsid w:val="008F64D1"/>
    <w:rsid w:val="008F6919"/>
    <w:rsid w:val="008F78CB"/>
    <w:rsid w:val="00900464"/>
    <w:rsid w:val="009008F5"/>
    <w:rsid w:val="0090160D"/>
    <w:rsid w:val="009019E9"/>
    <w:rsid w:val="0090275A"/>
    <w:rsid w:val="00902A6B"/>
    <w:rsid w:val="00902B6F"/>
    <w:rsid w:val="009038F4"/>
    <w:rsid w:val="00903ADF"/>
    <w:rsid w:val="00904234"/>
    <w:rsid w:val="00904352"/>
    <w:rsid w:val="00904A9D"/>
    <w:rsid w:val="00905445"/>
    <w:rsid w:val="0090549E"/>
    <w:rsid w:val="009054D7"/>
    <w:rsid w:val="009054E2"/>
    <w:rsid w:val="00905684"/>
    <w:rsid w:val="00905E68"/>
    <w:rsid w:val="00906C2D"/>
    <w:rsid w:val="00906C2E"/>
    <w:rsid w:val="00907581"/>
    <w:rsid w:val="009078F7"/>
    <w:rsid w:val="00911177"/>
    <w:rsid w:val="00911827"/>
    <w:rsid w:val="009121D9"/>
    <w:rsid w:val="00913544"/>
    <w:rsid w:val="00913690"/>
    <w:rsid w:val="00913805"/>
    <w:rsid w:val="00913BF6"/>
    <w:rsid w:val="009142A5"/>
    <w:rsid w:val="009149F0"/>
    <w:rsid w:val="009150AA"/>
    <w:rsid w:val="009156D4"/>
    <w:rsid w:val="00915E6B"/>
    <w:rsid w:val="009162B1"/>
    <w:rsid w:val="00917042"/>
    <w:rsid w:val="009170A5"/>
    <w:rsid w:val="009176A9"/>
    <w:rsid w:val="00917773"/>
    <w:rsid w:val="009177C9"/>
    <w:rsid w:val="00917842"/>
    <w:rsid w:val="00920021"/>
    <w:rsid w:val="00920198"/>
    <w:rsid w:val="00920BFF"/>
    <w:rsid w:val="00921199"/>
    <w:rsid w:val="0092153C"/>
    <w:rsid w:val="009218ED"/>
    <w:rsid w:val="00921931"/>
    <w:rsid w:val="009223E1"/>
    <w:rsid w:val="00922F89"/>
    <w:rsid w:val="00923881"/>
    <w:rsid w:val="00923A20"/>
    <w:rsid w:val="00923B11"/>
    <w:rsid w:val="00923D4E"/>
    <w:rsid w:val="00923EA0"/>
    <w:rsid w:val="0092414E"/>
    <w:rsid w:val="00924AF5"/>
    <w:rsid w:val="00924DB0"/>
    <w:rsid w:val="00925145"/>
    <w:rsid w:val="00926419"/>
    <w:rsid w:val="009264B7"/>
    <w:rsid w:val="00926FE8"/>
    <w:rsid w:val="009301AB"/>
    <w:rsid w:val="009306E4"/>
    <w:rsid w:val="00931C61"/>
    <w:rsid w:val="00931E86"/>
    <w:rsid w:val="0093235F"/>
    <w:rsid w:val="009332C5"/>
    <w:rsid w:val="00934753"/>
    <w:rsid w:val="00934802"/>
    <w:rsid w:val="0093483F"/>
    <w:rsid w:val="0093488B"/>
    <w:rsid w:val="00934FDA"/>
    <w:rsid w:val="00935880"/>
    <w:rsid w:val="009359B9"/>
    <w:rsid w:val="0093637D"/>
    <w:rsid w:val="00936442"/>
    <w:rsid w:val="0093690E"/>
    <w:rsid w:val="00936C68"/>
    <w:rsid w:val="00937929"/>
    <w:rsid w:val="0094182F"/>
    <w:rsid w:val="00942CCE"/>
    <w:rsid w:val="009431A1"/>
    <w:rsid w:val="0094332F"/>
    <w:rsid w:val="00943A72"/>
    <w:rsid w:val="0094400B"/>
    <w:rsid w:val="00944EF1"/>
    <w:rsid w:val="0094502C"/>
    <w:rsid w:val="0094502F"/>
    <w:rsid w:val="00945621"/>
    <w:rsid w:val="00945E22"/>
    <w:rsid w:val="00946B8B"/>
    <w:rsid w:val="00946E95"/>
    <w:rsid w:val="00947DC7"/>
    <w:rsid w:val="0095009B"/>
    <w:rsid w:val="009507B2"/>
    <w:rsid w:val="00950BF7"/>
    <w:rsid w:val="00950F9E"/>
    <w:rsid w:val="00950FBD"/>
    <w:rsid w:val="00952137"/>
    <w:rsid w:val="00952411"/>
    <w:rsid w:val="0095291C"/>
    <w:rsid w:val="00952EFD"/>
    <w:rsid w:val="00953244"/>
    <w:rsid w:val="00953472"/>
    <w:rsid w:val="00953671"/>
    <w:rsid w:val="00953A3F"/>
    <w:rsid w:val="00953CEE"/>
    <w:rsid w:val="00953FE7"/>
    <w:rsid w:val="0095435B"/>
    <w:rsid w:val="009547FB"/>
    <w:rsid w:val="0095498C"/>
    <w:rsid w:val="00954B2E"/>
    <w:rsid w:val="00954BEF"/>
    <w:rsid w:val="00954CFC"/>
    <w:rsid w:val="00954F3F"/>
    <w:rsid w:val="009552ED"/>
    <w:rsid w:val="009558E8"/>
    <w:rsid w:val="009566C8"/>
    <w:rsid w:val="00957141"/>
    <w:rsid w:val="0096063A"/>
    <w:rsid w:val="00960A7C"/>
    <w:rsid w:val="00961065"/>
    <w:rsid w:val="00961411"/>
    <w:rsid w:val="009616F5"/>
    <w:rsid w:val="009619AD"/>
    <w:rsid w:val="00961A36"/>
    <w:rsid w:val="00961B1F"/>
    <w:rsid w:val="00961CB3"/>
    <w:rsid w:val="00961F1C"/>
    <w:rsid w:val="00961FEF"/>
    <w:rsid w:val="009622EC"/>
    <w:rsid w:val="00962AA2"/>
    <w:rsid w:val="00962DB5"/>
    <w:rsid w:val="0096381B"/>
    <w:rsid w:val="00963CE2"/>
    <w:rsid w:val="00963D79"/>
    <w:rsid w:val="00963FC0"/>
    <w:rsid w:val="0096496C"/>
    <w:rsid w:val="00965696"/>
    <w:rsid w:val="00965987"/>
    <w:rsid w:val="00965AC8"/>
    <w:rsid w:val="00966077"/>
    <w:rsid w:val="00966160"/>
    <w:rsid w:val="00966583"/>
    <w:rsid w:val="009670F8"/>
    <w:rsid w:val="0096733C"/>
    <w:rsid w:val="009676E3"/>
    <w:rsid w:val="00967C69"/>
    <w:rsid w:val="00967CE7"/>
    <w:rsid w:val="00967FFB"/>
    <w:rsid w:val="00970514"/>
    <w:rsid w:val="00970C9E"/>
    <w:rsid w:val="009717E6"/>
    <w:rsid w:val="009718F1"/>
    <w:rsid w:val="00972375"/>
    <w:rsid w:val="009733B7"/>
    <w:rsid w:val="00973843"/>
    <w:rsid w:val="0097386D"/>
    <w:rsid w:val="0097475C"/>
    <w:rsid w:val="00974794"/>
    <w:rsid w:val="00974810"/>
    <w:rsid w:val="00974EC9"/>
    <w:rsid w:val="00975071"/>
    <w:rsid w:val="0097518E"/>
    <w:rsid w:val="00976079"/>
    <w:rsid w:val="00976B02"/>
    <w:rsid w:val="00976CB4"/>
    <w:rsid w:val="00976E4F"/>
    <w:rsid w:val="00977EDF"/>
    <w:rsid w:val="00977FD8"/>
    <w:rsid w:val="00980828"/>
    <w:rsid w:val="009817A2"/>
    <w:rsid w:val="009819BB"/>
    <w:rsid w:val="009833EE"/>
    <w:rsid w:val="00983434"/>
    <w:rsid w:val="00983619"/>
    <w:rsid w:val="00983950"/>
    <w:rsid w:val="00983B37"/>
    <w:rsid w:val="00983CA5"/>
    <w:rsid w:val="0098459A"/>
    <w:rsid w:val="00984C2E"/>
    <w:rsid w:val="0098512B"/>
    <w:rsid w:val="0098553A"/>
    <w:rsid w:val="00985C7D"/>
    <w:rsid w:val="00986305"/>
    <w:rsid w:val="0098635E"/>
    <w:rsid w:val="00986760"/>
    <w:rsid w:val="00986DC6"/>
    <w:rsid w:val="00986FBA"/>
    <w:rsid w:val="0098717E"/>
    <w:rsid w:val="009872B0"/>
    <w:rsid w:val="00987357"/>
    <w:rsid w:val="0098796F"/>
    <w:rsid w:val="00990190"/>
    <w:rsid w:val="009902F1"/>
    <w:rsid w:val="00990532"/>
    <w:rsid w:val="009905D0"/>
    <w:rsid w:val="009909FC"/>
    <w:rsid w:val="00991B1E"/>
    <w:rsid w:val="00992080"/>
    <w:rsid w:val="00992D72"/>
    <w:rsid w:val="0099367C"/>
    <w:rsid w:val="009946E8"/>
    <w:rsid w:val="00994B77"/>
    <w:rsid w:val="00995433"/>
    <w:rsid w:val="0099557B"/>
    <w:rsid w:val="00995770"/>
    <w:rsid w:val="00995EE5"/>
    <w:rsid w:val="009964C4"/>
    <w:rsid w:val="00996849"/>
    <w:rsid w:val="0099696A"/>
    <w:rsid w:val="00996A8A"/>
    <w:rsid w:val="00997894"/>
    <w:rsid w:val="009978E9"/>
    <w:rsid w:val="009A053B"/>
    <w:rsid w:val="009A127E"/>
    <w:rsid w:val="009A18E0"/>
    <w:rsid w:val="009A1CBE"/>
    <w:rsid w:val="009A1EE8"/>
    <w:rsid w:val="009A27C0"/>
    <w:rsid w:val="009A28AD"/>
    <w:rsid w:val="009A3519"/>
    <w:rsid w:val="009A37A4"/>
    <w:rsid w:val="009A395E"/>
    <w:rsid w:val="009A3E01"/>
    <w:rsid w:val="009A4ADD"/>
    <w:rsid w:val="009A51B5"/>
    <w:rsid w:val="009A57A3"/>
    <w:rsid w:val="009A5C17"/>
    <w:rsid w:val="009A6984"/>
    <w:rsid w:val="009A6B1B"/>
    <w:rsid w:val="009A6F9C"/>
    <w:rsid w:val="009A782B"/>
    <w:rsid w:val="009A7C51"/>
    <w:rsid w:val="009B1051"/>
    <w:rsid w:val="009B181A"/>
    <w:rsid w:val="009B2E05"/>
    <w:rsid w:val="009B2EC2"/>
    <w:rsid w:val="009B3715"/>
    <w:rsid w:val="009B3965"/>
    <w:rsid w:val="009B3EB0"/>
    <w:rsid w:val="009B40A5"/>
    <w:rsid w:val="009B4197"/>
    <w:rsid w:val="009B53A0"/>
    <w:rsid w:val="009B53EB"/>
    <w:rsid w:val="009B545F"/>
    <w:rsid w:val="009B5C78"/>
    <w:rsid w:val="009B68BE"/>
    <w:rsid w:val="009B6FFA"/>
    <w:rsid w:val="009B78DC"/>
    <w:rsid w:val="009B7A48"/>
    <w:rsid w:val="009B7BAD"/>
    <w:rsid w:val="009C0BF2"/>
    <w:rsid w:val="009C181A"/>
    <w:rsid w:val="009C1BDF"/>
    <w:rsid w:val="009C1D56"/>
    <w:rsid w:val="009C22D0"/>
    <w:rsid w:val="009C2AD3"/>
    <w:rsid w:val="009C3E33"/>
    <w:rsid w:val="009C5B97"/>
    <w:rsid w:val="009C623D"/>
    <w:rsid w:val="009C6261"/>
    <w:rsid w:val="009C63B0"/>
    <w:rsid w:val="009C714F"/>
    <w:rsid w:val="009C717E"/>
    <w:rsid w:val="009C76A9"/>
    <w:rsid w:val="009C7A05"/>
    <w:rsid w:val="009C7F2B"/>
    <w:rsid w:val="009D0045"/>
    <w:rsid w:val="009D058D"/>
    <w:rsid w:val="009D0859"/>
    <w:rsid w:val="009D0C17"/>
    <w:rsid w:val="009D0E57"/>
    <w:rsid w:val="009D109A"/>
    <w:rsid w:val="009D11A9"/>
    <w:rsid w:val="009D1D53"/>
    <w:rsid w:val="009D2604"/>
    <w:rsid w:val="009D2A27"/>
    <w:rsid w:val="009D2B05"/>
    <w:rsid w:val="009D2FF9"/>
    <w:rsid w:val="009D3111"/>
    <w:rsid w:val="009D32D9"/>
    <w:rsid w:val="009D377A"/>
    <w:rsid w:val="009D3D59"/>
    <w:rsid w:val="009D3DC6"/>
    <w:rsid w:val="009D43C4"/>
    <w:rsid w:val="009D4639"/>
    <w:rsid w:val="009D4888"/>
    <w:rsid w:val="009D4A36"/>
    <w:rsid w:val="009D4D17"/>
    <w:rsid w:val="009D602B"/>
    <w:rsid w:val="009D62BA"/>
    <w:rsid w:val="009D6660"/>
    <w:rsid w:val="009D6868"/>
    <w:rsid w:val="009D77FB"/>
    <w:rsid w:val="009E04CF"/>
    <w:rsid w:val="009E0A40"/>
    <w:rsid w:val="009E0BBE"/>
    <w:rsid w:val="009E0C01"/>
    <w:rsid w:val="009E0E35"/>
    <w:rsid w:val="009E1034"/>
    <w:rsid w:val="009E1447"/>
    <w:rsid w:val="009E1457"/>
    <w:rsid w:val="009E1A57"/>
    <w:rsid w:val="009E1B07"/>
    <w:rsid w:val="009E1C0D"/>
    <w:rsid w:val="009E2935"/>
    <w:rsid w:val="009E2AA8"/>
    <w:rsid w:val="009E2EAA"/>
    <w:rsid w:val="009E2EC0"/>
    <w:rsid w:val="009E3020"/>
    <w:rsid w:val="009E32AF"/>
    <w:rsid w:val="009E3566"/>
    <w:rsid w:val="009E3621"/>
    <w:rsid w:val="009E4C6A"/>
    <w:rsid w:val="009E4E35"/>
    <w:rsid w:val="009E5C61"/>
    <w:rsid w:val="009E5FCF"/>
    <w:rsid w:val="009E60A3"/>
    <w:rsid w:val="009E64EB"/>
    <w:rsid w:val="009E779D"/>
    <w:rsid w:val="009E77AA"/>
    <w:rsid w:val="009E7B45"/>
    <w:rsid w:val="009F0453"/>
    <w:rsid w:val="009F0603"/>
    <w:rsid w:val="009F0BEF"/>
    <w:rsid w:val="009F1657"/>
    <w:rsid w:val="009F2089"/>
    <w:rsid w:val="009F2110"/>
    <w:rsid w:val="009F242B"/>
    <w:rsid w:val="009F2670"/>
    <w:rsid w:val="009F36C5"/>
    <w:rsid w:val="009F45D6"/>
    <w:rsid w:val="009F50CC"/>
    <w:rsid w:val="009F52FB"/>
    <w:rsid w:val="009F5F0A"/>
    <w:rsid w:val="009F6F7B"/>
    <w:rsid w:val="009F7675"/>
    <w:rsid w:val="009F7F0E"/>
    <w:rsid w:val="00A00767"/>
    <w:rsid w:val="00A01044"/>
    <w:rsid w:val="00A0166C"/>
    <w:rsid w:val="00A01825"/>
    <w:rsid w:val="00A01FC3"/>
    <w:rsid w:val="00A022D5"/>
    <w:rsid w:val="00A025CF"/>
    <w:rsid w:val="00A033CE"/>
    <w:rsid w:val="00A03E2E"/>
    <w:rsid w:val="00A05F53"/>
    <w:rsid w:val="00A067B9"/>
    <w:rsid w:val="00A068B1"/>
    <w:rsid w:val="00A0745E"/>
    <w:rsid w:val="00A1092C"/>
    <w:rsid w:val="00A10BCD"/>
    <w:rsid w:val="00A1105F"/>
    <w:rsid w:val="00A11E97"/>
    <w:rsid w:val="00A11FCE"/>
    <w:rsid w:val="00A121A0"/>
    <w:rsid w:val="00A126CE"/>
    <w:rsid w:val="00A12C6D"/>
    <w:rsid w:val="00A135EB"/>
    <w:rsid w:val="00A13A56"/>
    <w:rsid w:val="00A13C71"/>
    <w:rsid w:val="00A14702"/>
    <w:rsid w:val="00A16292"/>
    <w:rsid w:val="00A173A5"/>
    <w:rsid w:val="00A17600"/>
    <w:rsid w:val="00A17AA1"/>
    <w:rsid w:val="00A20CC7"/>
    <w:rsid w:val="00A20F7E"/>
    <w:rsid w:val="00A217FE"/>
    <w:rsid w:val="00A21F19"/>
    <w:rsid w:val="00A2206A"/>
    <w:rsid w:val="00A228D0"/>
    <w:rsid w:val="00A229A5"/>
    <w:rsid w:val="00A2345F"/>
    <w:rsid w:val="00A23DC6"/>
    <w:rsid w:val="00A247A2"/>
    <w:rsid w:val="00A256EE"/>
    <w:rsid w:val="00A25A40"/>
    <w:rsid w:val="00A25E2D"/>
    <w:rsid w:val="00A260A6"/>
    <w:rsid w:val="00A2710F"/>
    <w:rsid w:val="00A27668"/>
    <w:rsid w:val="00A276FE"/>
    <w:rsid w:val="00A279B9"/>
    <w:rsid w:val="00A3069E"/>
    <w:rsid w:val="00A306B0"/>
    <w:rsid w:val="00A31091"/>
    <w:rsid w:val="00A31144"/>
    <w:rsid w:val="00A31347"/>
    <w:rsid w:val="00A313F1"/>
    <w:rsid w:val="00A31C20"/>
    <w:rsid w:val="00A32407"/>
    <w:rsid w:val="00A34581"/>
    <w:rsid w:val="00A35658"/>
    <w:rsid w:val="00A35AA3"/>
    <w:rsid w:val="00A35FE3"/>
    <w:rsid w:val="00A37336"/>
    <w:rsid w:val="00A37720"/>
    <w:rsid w:val="00A37C0D"/>
    <w:rsid w:val="00A40DBE"/>
    <w:rsid w:val="00A41739"/>
    <w:rsid w:val="00A419F7"/>
    <w:rsid w:val="00A41CD2"/>
    <w:rsid w:val="00A41FFF"/>
    <w:rsid w:val="00A420E7"/>
    <w:rsid w:val="00A428E1"/>
    <w:rsid w:val="00A42BBE"/>
    <w:rsid w:val="00A42C10"/>
    <w:rsid w:val="00A431B1"/>
    <w:rsid w:val="00A434AA"/>
    <w:rsid w:val="00A43662"/>
    <w:rsid w:val="00A4367C"/>
    <w:rsid w:val="00A439AC"/>
    <w:rsid w:val="00A446E0"/>
    <w:rsid w:val="00A4485D"/>
    <w:rsid w:val="00A4507D"/>
    <w:rsid w:val="00A45187"/>
    <w:rsid w:val="00A45988"/>
    <w:rsid w:val="00A469F2"/>
    <w:rsid w:val="00A46A84"/>
    <w:rsid w:val="00A4700A"/>
    <w:rsid w:val="00A4732C"/>
    <w:rsid w:val="00A47364"/>
    <w:rsid w:val="00A4739F"/>
    <w:rsid w:val="00A4787A"/>
    <w:rsid w:val="00A47E5F"/>
    <w:rsid w:val="00A503EA"/>
    <w:rsid w:val="00A50B3A"/>
    <w:rsid w:val="00A50DAE"/>
    <w:rsid w:val="00A50E2E"/>
    <w:rsid w:val="00A517B3"/>
    <w:rsid w:val="00A52516"/>
    <w:rsid w:val="00A52678"/>
    <w:rsid w:val="00A526BB"/>
    <w:rsid w:val="00A529B4"/>
    <w:rsid w:val="00A53B5A"/>
    <w:rsid w:val="00A53FA6"/>
    <w:rsid w:val="00A54527"/>
    <w:rsid w:val="00A55A69"/>
    <w:rsid w:val="00A567D8"/>
    <w:rsid w:val="00A56E78"/>
    <w:rsid w:val="00A57195"/>
    <w:rsid w:val="00A5761E"/>
    <w:rsid w:val="00A577C1"/>
    <w:rsid w:val="00A60094"/>
    <w:rsid w:val="00A6026B"/>
    <w:rsid w:val="00A603E8"/>
    <w:rsid w:val="00A61209"/>
    <w:rsid w:val="00A6178B"/>
    <w:rsid w:val="00A61921"/>
    <w:rsid w:val="00A62BB5"/>
    <w:rsid w:val="00A6308B"/>
    <w:rsid w:val="00A63874"/>
    <w:rsid w:val="00A638FF"/>
    <w:rsid w:val="00A6390A"/>
    <w:rsid w:val="00A65137"/>
    <w:rsid w:val="00A65290"/>
    <w:rsid w:val="00A663BC"/>
    <w:rsid w:val="00A67C2F"/>
    <w:rsid w:val="00A70112"/>
    <w:rsid w:val="00A70353"/>
    <w:rsid w:val="00A703CD"/>
    <w:rsid w:val="00A70821"/>
    <w:rsid w:val="00A7119D"/>
    <w:rsid w:val="00A7136F"/>
    <w:rsid w:val="00A7147A"/>
    <w:rsid w:val="00A71A1B"/>
    <w:rsid w:val="00A71CDA"/>
    <w:rsid w:val="00A72BCB"/>
    <w:rsid w:val="00A73691"/>
    <w:rsid w:val="00A736F2"/>
    <w:rsid w:val="00A73D62"/>
    <w:rsid w:val="00A73F55"/>
    <w:rsid w:val="00A73FE6"/>
    <w:rsid w:val="00A74681"/>
    <w:rsid w:val="00A749CE"/>
    <w:rsid w:val="00A74BF6"/>
    <w:rsid w:val="00A7518D"/>
    <w:rsid w:val="00A75BFD"/>
    <w:rsid w:val="00A75FDE"/>
    <w:rsid w:val="00A760F7"/>
    <w:rsid w:val="00A76441"/>
    <w:rsid w:val="00A76FDB"/>
    <w:rsid w:val="00A7700F"/>
    <w:rsid w:val="00A802AF"/>
    <w:rsid w:val="00A80332"/>
    <w:rsid w:val="00A80C83"/>
    <w:rsid w:val="00A811BD"/>
    <w:rsid w:val="00A8156A"/>
    <w:rsid w:val="00A815CD"/>
    <w:rsid w:val="00A8294D"/>
    <w:rsid w:val="00A8471C"/>
    <w:rsid w:val="00A84756"/>
    <w:rsid w:val="00A84CC5"/>
    <w:rsid w:val="00A8503D"/>
    <w:rsid w:val="00A86384"/>
    <w:rsid w:val="00A86BD8"/>
    <w:rsid w:val="00A86D28"/>
    <w:rsid w:val="00A87794"/>
    <w:rsid w:val="00A8791D"/>
    <w:rsid w:val="00A87FEF"/>
    <w:rsid w:val="00A90066"/>
    <w:rsid w:val="00A90A38"/>
    <w:rsid w:val="00A90EB4"/>
    <w:rsid w:val="00A9117B"/>
    <w:rsid w:val="00A91B71"/>
    <w:rsid w:val="00A91E8D"/>
    <w:rsid w:val="00A9211A"/>
    <w:rsid w:val="00A9224E"/>
    <w:rsid w:val="00A92D84"/>
    <w:rsid w:val="00A93870"/>
    <w:rsid w:val="00A9448D"/>
    <w:rsid w:val="00A94ADA"/>
    <w:rsid w:val="00A94F48"/>
    <w:rsid w:val="00A95485"/>
    <w:rsid w:val="00A95D5B"/>
    <w:rsid w:val="00A96415"/>
    <w:rsid w:val="00A968C9"/>
    <w:rsid w:val="00A96C95"/>
    <w:rsid w:val="00A96E82"/>
    <w:rsid w:val="00A97B4A"/>
    <w:rsid w:val="00A97E6C"/>
    <w:rsid w:val="00AA0504"/>
    <w:rsid w:val="00AA0D64"/>
    <w:rsid w:val="00AA1112"/>
    <w:rsid w:val="00AA17AB"/>
    <w:rsid w:val="00AA18B0"/>
    <w:rsid w:val="00AA276C"/>
    <w:rsid w:val="00AA2863"/>
    <w:rsid w:val="00AA3197"/>
    <w:rsid w:val="00AA3587"/>
    <w:rsid w:val="00AA3620"/>
    <w:rsid w:val="00AA39F2"/>
    <w:rsid w:val="00AA3D06"/>
    <w:rsid w:val="00AA40B7"/>
    <w:rsid w:val="00AA4234"/>
    <w:rsid w:val="00AA44D2"/>
    <w:rsid w:val="00AA45E8"/>
    <w:rsid w:val="00AA5069"/>
    <w:rsid w:val="00AA5CAC"/>
    <w:rsid w:val="00AA5DED"/>
    <w:rsid w:val="00AA68B1"/>
    <w:rsid w:val="00AA6DA6"/>
    <w:rsid w:val="00AA7AFA"/>
    <w:rsid w:val="00AA7B6B"/>
    <w:rsid w:val="00AB0965"/>
    <w:rsid w:val="00AB0A4F"/>
    <w:rsid w:val="00AB0C79"/>
    <w:rsid w:val="00AB0CBD"/>
    <w:rsid w:val="00AB1D6E"/>
    <w:rsid w:val="00AB25EB"/>
    <w:rsid w:val="00AB30DB"/>
    <w:rsid w:val="00AB319F"/>
    <w:rsid w:val="00AB3312"/>
    <w:rsid w:val="00AB3622"/>
    <w:rsid w:val="00AB3E50"/>
    <w:rsid w:val="00AB4BE8"/>
    <w:rsid w:val="00AB5ADD"/>
    <w:rsid w:val="00AB5DE6"/>
    <w:rsid w:val="00AB5E3F"/>
    <w:rsid w:val="00AB6816"/>
    <w:rsid w:val="00AB6AE4"/>
    <w:rsid w:val="00AB7AFC"/>
    <w:rsid w:val="00AC01BA"/>
    <w:rsid w:val="00AC034B"/>
    <w:rsid w:val="00AC06C1"/>
    <w:rsid w:val="00AC07C0"/>
    <w:rsid w:val="00AC1E3A"/>
    <w:rsid w:val="00AC22CF"/>
    <w:rsid w:val="00AC2CF8"/>
    <w:rsid w:val="00AC3D08"/>
    <w:rsid w:val="00AC4787"/>
    <w:rsid w:val="00AC53C9"/>
    <w:rsid w:val="00AC5470"/>
    <w:rsid w:val="00AC57C1"/>
    <w:rsid w:val="00AC593C"/>
    <w:rsid w:val="00AC5C1E"/>
    <w:rsid w:val="00AC5CB8"/>
    <w:rsid w:val="00AC61A9"/>
    <w:rsid w:val="00AC64E6"/>
    <w:rsid w:val="00AC6AE3"/>
    <w:rsid w:val="00AC717B"/>
    <w:rsid w:val="00AC791A"/>
    <w:rsid w:val="00AC7D5B"/>
    <w:rsid w:val="00AC7EC4"/>
    <w:rsid w:val="00AC7EFE"/>
    <w:rsid w:val="00AD01B1"/>
    <w:rsid w:val="00AD04A8"/>
    <w:rsid w:val="00AD0982"/>
    <w:rsid w:val="00AD1185"/>
    <w:rsid w:val="00AD11B8"/>
    <w:rsid w:val="00AD154B"/>
    <w:rsid w:val="00AD16D9"/>
    <w:rsid w:val="00AD2C3E"/>
    <w:rsid w:val="00AD2CA5"/>
    <w:rsid w:val="00AD2EDF"/>
    <w:rsid w:val="00AD3126"/>
    <w:rsid w:val="00AD3592"/>
    <w:rsid w:val="00AD35D8"/>
    <w:rsid w:val="00AD362C"/>
    <w:rsid w:val="00AD3A8D"/>
    <w:rsid w:val="00AD4202"/>
    <w:rsid w:val="00AD447D"/>
    <w:rsid w:val="00AD4DA6"/>
    <w:rsid w:val="00AD5663"/>
    <w:rsid w:val="00AD5B2D"/>
    <w:rsid w:val="00AD5F51"/>
    <w:rsid w:val="00AD6500"/>
    <w:rsid w:val="00AD668A"/>
    <w:rsid w:val="00AD6B82"/>
    <w:rsid w:val="00AD6C9D"/>
    <w:rsid w:val="00AE0028"/>
    <w:rsid w:val="00AE11AE"/>
    <w:rsid w:val="00AE1AA0"/>
    <w:rsid w:val="00AE1D55"/>
    <w:rsid w:val="00AE22AB"/>
    <w:rsid w:val="00AE2917"/>
    <w:rsid w:val="00AE2EA9"/>
    <w:rsid w:val="00AE302B"/>
    <w:rsid w:val="00AE4837"/>
    <w:rsid w:val="00AE5218"/>
    <w:rsid w:val="00AE5599"/>
    <w:rsid w:val="00AE55AA"/>
    <w:rsid w:val="00AE5880"/>
    <w:rsid w:val="00AE69C5"/>
    <w:rsid w:val="00AE6B4C"/>
    <w:rsid w:val="00AE6C03"/>
    <w:rsid w:val="00AE7D44"/>
    <w:rsid w:val="00AF051E"/>
    <w:rsid w:val="00AF056B"/>
    <w:rsid w:val="00AF1369"/>
    <w:rsid w:val="00AF13FE"/>
    <w:rsid w:val="00AF146D"/>
    <w:rsid w:val="00AF1621"/>
    <w:rsid w:val="00AF18F3"/>
    <w:rsid w:val="00AF1B48"/>
    <w:rsid w:val="00AF2474"/>
    <w:rsid w:val="00AF2554"/>
    <w:rsid w:val="00AF2DB8"/>
    <w:rsid w:val="00AF3BFB"/>
    <w:rsid w:val="00AF3C47"/>
    <w:rsid w:val="00AF4165"/>
    <w:rsid w:val="00AF4DB0"/>
    <w:rsid w:val="00AF4F3B"/>
    <w:rsid w:val="00AF4FD4"/>
    <w:rsid w:val="00AF5757"/>
    <w:rsid w:val="00AF6029"/>
    <w:rsid w:val="00AF6588"/>
    <w:rsid w:val="00AF6A40"/>
    <w:rsid w:val="00AF6BC1"/>
    <w:rsid w:val="00AF74CB"/>
    <w:rsid w:val="00B001C4"/>
    <w:rsid w:val="00B01320"/>
    <w:rsid w:val="00B01838"/>
    <w:rsid w:val="00B018D7"/>
    <w:rsid w:val="00B0257C"/>
    <w:rsid w:val="00B0262A"/>
    <w:rsid w:val="00B026BA"/>
    <w:rsid w:val="00B02948"/>
    <w:rsid w:val="00B034F5"/>
    <w:rsid w:val="00B0400E"/>
    <w:rsid w:val="00B0415C"/>
    <w:rsid w:val="00B04C1B"/>
    <w:rsid w:val="00B059E3"/>
    <w:rsid w:val="00B06A7B"/>
    <w:rsid w:val="00B078C4"/>
    <w:rsid w:val="00B078FF"/>
    <w:rsid w:val="00B07FE4"/>
    <w:rsid w:val="00B10D21"/>
    <w:rsid w:val="00B110FF"/>
    <w:rsid w:val="00B113A3"/>
    <w:rsid w:val="00B116F3"/>
    <w:rsid w:val="00B11CD2"/>
    <w:rsid w:val="00B126F6"/>
    <w:rsid w:val="00B12A47"/>
    <w:rsid w:val="00B12C38"/>
    <w:rsid w:val="00B13B90"/>
    <w:rsid w:val="00B13CC2"/>
    <w:rsid w:val="00B1515D"/>
    <w:rsid w:val="00B156BF"/>
    <w:rsid w:val="00B15B4E"/>
    <w:rsid w:val="00B16B96"/>
    <w:rsid w:val="00B16BAF"/>
    <w:rsid w:val="00B1724D"/>
    <w:rsid w:val="00B17309"/>
    <w:rsid w:val="00B20199"/>
    <w:rsid w:val="00B20D8B"/>
    <w:rsid w:val="00B211A3"/>
    <w:rsid w:val="00B21626"/>
    <w:rsid w:val="00B2165F"/>
    <w:rsid w:val="00B21E30"/>
    <w:rsid w:val="00B2254D"/>
    <w:rsid w:val="00B226CE"/>
    <w:rsid w:val="00B23640"/>
    <w:rsid w:val="00B23A64"/>
    <w:rsid w:val="00B23BF2"/>
    <w:rsid w:val="00B245B1"/>
    <w:rsid w:val="00B24873"/>
    <w:rsid w:val="00B24F8E"/>
    <w:rsid w:val="00B258C6"/>
    <w:rsid w:val="00B25A53"/>
    <w:rsid w:val="00B25B62"/>
    <w:rsid w:val="00B262EF"/>
    <w:rsid w:val="00B2656B"/>
    <w:rsid w:val="00B26674"/>
    <w:rsid w:val="00B267A3"/>
    <w:rsid w:val="00B278D8"/>
    <w:rsid w:val="00B3051D"/>
    <w:rsid w:val="00B31026"/>
    <w:rsid w:val="00B311F9"/>
    <w:rsid w:val="00B313A7"/>
    <w:rsid w:val="00B31690"/>
    <w:rsid w:val="00B3313A"/>
    <w:rsid w:val="00B33270"/>
    <w:rsid w:val="00B332C7"/>
    <w:rsid w:val="00B33677"/>
    <w:rsid w:val="00B34CE0"/>
    <w:rsid w:val="00B35A77"/>
    <w:rsid w:val="00B360E0"/>
    <w:rsid w:val="00B36638"/>
    <w:rsid w:val="00B376F4"/>
    <w:rsid w:val="00B377E5"/>
    <w:rsid w:val="00B4033C"/>
    <w:rsid w:val="00B40378"/>
    <w:rsid w:val="00B408E9"/>
    <w:rsid w:val="00B418D1"/>
    <w:rsid w:val="00B419D8"/>
    <w:rsid w:val="00B42F45"/>
    <w:rsid w:val="00B436A1"/>
    <w:rsid w:val="00B43ADA"/>
    <w:rsid w:val="00B43BDA"/>
    <w:rsid w:val="00B44055"/>
    <w:rsid w:val="00B4421B"/>
    <w:rsid w:val="00B44567"/>
    <w:rsid w:val="00B44D1E"/>
    <w:rsid w:val="00B44F02"/>
    <w:rsid w:val="00B450D7"/>
    <w:rsid w:val="00B45FAC"/>
    <w:rsid w:val="00B469A7"/>
    <w:rsid w:val="00B46C8D"/>
    <w:rsid w:val="00B473AF"/>
    <w:rsid w:val="00B4740C"/>
    <w:rsid w:val="00B4773D"/>
    <w:rsid w:val="00B502BD"/>
    <w:rsid w:val="00B5066D"/>
    <w:rsid w:val="00B50A2D"/>
    <w:rsid w:val="00B51074"/>
    <w:rsid w:val="00B510D9"/>
    <w:rsid w:val="00B51190"/>
    <w:rsid w:val="00B51B2B"/>
    <w:rsid w:val="00B522B0"/>
    <w:rsid w:val="00B5242F"/>
    <w:rsid w:val="00B54079"/>
    <w:rsid w:val="00B54319"/>
    <w:rsid w:val="00B5435C"/>
    <w:rsid w:val="00B54CE7"/>
    <w:rsid w:val="00B54DE5"/>
    <w:rsid w:val="00B5512A"/>
    <w:rsid w:val="00B551EE"/>
    <w:rsid w:val="00B55998"/>
    <w:rsid w:val="00B56300"/>
    <w:rsid w:val="00B57265"/>
    <w:rsid w:val="00B5751A"/>
    <w:rsid w:val="00B60A3D"/>
    <w:rsid w:val="00B60AC0"/>
    <w:rsid w:val="00B61154"/>
    <w:rsid w:val="00B613E7"/>
    <w:rsid w:val="00B61EB8"/>
    <w:rsid w:val="00B62D18"/>
    <w:rsid w:val="00B62F41"/>
    <w:rsid w:val="00B6324A"/>
    <w:rsid w:val="00B63B2E"/>
    <w:rsid w:val="00B63B5F"/>
    <w:rsid w:val="00B63BC5"/>
    <w:rsid w:val="00B64C29"/>
    <w:rsid w:val="00B658DE"/>
    <w:rsid w:val="00B65EBF"/>
    <w:rsid w:val="00B6643B"/>
    <w:rsid w:val="00B66A1C"/>
    <w:rsid w:val="00B66DE0"/>
    <w:rsid w:val="00B67576"/>
    <w:rsid w:val="00B67679"/>
    <w:rsid w:val="00B676BB"/>
    <w:rsid w:val="00B67DF3"/>
    <w:rsid w:val="00B7045A"/>
    <w:rsid w:val="00B70F39"/>
    <w:rsid w:val="00B71E54"/>
    <w:rsid w:val="00B72282"/>
    <w:rsid w:val="00B724D6"/>
    <w:rsid w:val="00B727B4"/>
    <w:rsid w:val="00B72CA7"/>
    <w:rsid w:val="00B72E43"/>
    <w:rsid w:val="00B732E3"/>
    <w:rsid w:val="00B738AE"/>
    <w:rsid w:val="00B74B7A"/>
    <w:rsid w:val="00B74C68"/>
    <w:rsid w:val="00B74DBF"/>
    <w:rsid w:val="00B75668"/>
    <w:rsid w:val="00B75EB2"/>
    <w:rsid w:val="00B767C8"/>
    <w:rsid w:val="00B76950"/>
    <w:rsid w:val="00B772C1"/>
    <w:rsid w:val="00B7759D"/>
    <w:rsid w:val="00B77D04"/>
    <w:rsid w:val="00B803E3"/>
    <w:rsid w:val="00B80487"/>
    <w:rsid w:val="00B80497"/>
    <w:rsid w:val="00B8094F"/>
    <w:rsid w:val="00B8153E"/>
    <w:rsid w:val="00B81F91"/>
    <w:rsid w:val="00B81FE0"/>
    <w:rsid w:val="00B820E0"/>
    <w:rsid w:val="00B82288"/>
    <w:rsid w:val="00B82D34"/>
    <w:rsid w:val="00B8303C"/>
    <w:rsid w:val="00B8337E"/>
    <w:rsid w:val="00B83643"/>
    <w:rsid w:val="00B83AE6"/>
    <w:rsid w:val="00B83E75"/>
    <w:rsid w:val="00B847EE"/>
    <w:rsid w:val="00B84C22"/>
    <w:rsid w:val="00B84CC3"/>
    <w:rsid w:val="00B85563"/>
    <w:rsid w:val="00B85E02"/>
    <w:rsid w:val="00B85FF2"/>
    <w:rsid w:val="00B86193"/>
    <w:rsid w:val="00B86DE7"/>
    <w:rsid w:val="00B9006F"/>
    <w:rsid w:val="00B924F1"/>
    <w:rsid w:val="00B92E79"/>
    <w:rsid w:val="00B930F2"/>
    <w:rsid w:val="00B9320C"/>
    <w:rsid w:val="00B937B6"/>
    <w:rsid w:val="00B93FB7"/>
    <w:rsid w:val="00B94202"/>
    <w:rsid w:val="00B94260"/>
    <w:rsid w:val="00B94A11"/>
    <w:rsid w:val="00B9573B"/>
    <w:rsid w:val="00B95B1B"/>
    <w:rsid w:val="00B95CB4"/>
    <w:rsid w:val="00B95E35"/>
    <w:rsid w:val="00B96618"/>
    <w:rsid w:val="00B969C9"/>
    <w:rsid w:val="00B96ABA"/>
    <w:rsid w:val="00BA1A56"/>
    <w:rsid w:val="00BA1E7D"/>
    <w:rsid w:val="00BA2DC2"/>
    <w:rsid w:val="00BA3CDC"/>
    <w:rsid w:val="00BA4081"/>
    <w:rsid w:val="00BA484F"/>
    <w:rsid w:val="00BA51A5"/>
    <w:rsid w:val="00BA52A9"/>
    <w:rsid w:val="00BA5428"/>
    <w:rsid w:val="00BA5657"/>
    <w:rsid w:val="00BA573F"/>
    <w:rsid w:val="00BA5AAE"/>
    <w:rsid w:val="00BA5C62"/>
    <w:rsid w:val="00BA6125"/>
    <w:rsid w:val="00BA7C6D"/>
    <w:rsid w:val="00BB0E06"/>
    <w:rsid w:val="00BB0EBF"/>
    <w:rsid w:val="00BB0EC9"/>
    <w:rsid w:val="00BB155C"/>
    <w:rsid w:val="00BB173B"/>
    <w:rsid w:val="00BB186A"/>
    <w:rsid w:val="00BB233E"/>
    <w:rsid w:val="00BB23A5"/>
    <w:rsid w:val="00BB28B3"/>
    <w:rsid w:val="00BB2BBA"/>
    <w:rsid w:val="00BB3C93"/>
    <w:rsid w:val="00BB3DBA"/>
    <w:rsid w:val="00BB3E73"/>
    <w:rsid w:val="00BB3E8A"/>
    <w:rsid w:val="00BB42E5"/>
    <w:rsid w:val="00BB5D21"/>
    <w:rsid w:val="00BB6428"/>
    <w:rsid w:val="00BB693E"/>
    <w:rsid w:val="00BB6B5D"/>
    <w:rsid w:val="00BB6CCC"/>
    <w:rsid w:val="00BB70CE"/>
    <w:rsid w:val="00BC02E9"/>
    <w:rsid w:val="00BC07A6"/>
    <w:rsid w:val="00BC0C34"/>
    <w:rsid w:val="00BC142F"/>
    <w:rsid w:val="00BC1485"/>
    <w:rsid w:val="00BC169A"/>
    <w:rsid w:val="00BC2354"/>
    <w:rsid w:val="00BC2633"/>
    <w:rsid w:val="00BC3A02"/>
    <w:rsid w:val="00BC4AB1"/>
    <w:rsid w:val="00BC532B"/>
    <w:rsid w:val="00BC5580"/>
    <w:rsid w:val="00BC653D"/>
    <w:rsid w:val="00BC6652"/>
    <w:rsid w:val="00BC6DED"/>
    <w:rsid w:val="00BC71C4"/>
    <w:rsid w:val="00BC7652"/>
    <w:rsid w:val="00BD0168"/>
    <w:rsid w:val="00BD0643"/>
    <w:rsid w:val="00BD0ED5"/>
    <w:rsid w:val="00BD1BBC"/>
    <w:rsid w:val="00BD1C98"/>
    <w:rsid w:val="00BD206D"/>
    <w:rsid w:val="00BD4379"/>
    <w:rsid w:val="00BD46E3"/>
    <w:rsid w:val="00BD55CA"/>
    <w:rsid w:val="00BD6071"/>
    <w:rsid w:val="00BD642B"/>
    <w:rsid w:val="00BD6674"/>
    <w:rsid w:val="00BD7CD8"/>
    <w:rsid w:val="00BD7D3B"/>
    <w:rsid w:val="00BE020E"/>
    <w:rsid w:val="00BE136C"/>
    <w:rsid w:val="00BE194F"/>
    <w:rsid w:val="00BE3758"/>
    <w:rsid w:val="00BE3CE1"/>
    <w:rsid w:val="00BE3F6A"/>
    <w:rsid w:val="00BE4B77"/>
    <w:rsid w:val="00BE56AE"/>
    <w:rsid w:val="00BE5F51"/>
    <w:rsid w:val="00BE6040"/>
    <w:rsid w:val="00BE6C52"/>
    <w:rsid w:val="00BE707A"/>
    <w:rsid w:val="00BF05DB"/>
    <w:rsid w:val="00BF1773"/>
    <w:rsid w:val="00BF18E5"/>
    <w:rsid w:val="00BF22EE"/>
    <w:rsid w:val="00BF26E0"/>
    <w:rsid w:val="00BF2991"/>
    <w:rsid w:val="00BF2B38"/>
    <w:rsid w:val="00BF3889"/>
    <w:rsid w:val="00BF3A9A"/>
    <w:rsid w:val="00BF3BB0"/>
    <w:rsid w:val="00BF3C13"/>
    <w:rsid w:val="00BF3CF5"/>
    <w:rsid w:val="00BF4C9D"/>
    <w:rsid w:val="00BF509C"/>
    <w:rsid w:val="00BF50DF"/>
    <w:rsid w:val="00BF5B61"/>
    <w:rsid w:val="00BF62C2"/>
    <w:rsid w:val="00BF6830"/>
    <w:rsid w:val="00BF76CA"/>
    <w:rsid w:val="00C0025C"/>
    <w:rsid w:val="00C01439"/>
    <w:rsid w:val="00C01531"/>
    <w:rsid w:val="00C01978"/>
    <w:rsid w:val="00C01D0A"/>
    <w:rsid w:val="00C04658"/>
    <w:rsid w:val="00C05219"/>
    <w:rsid w:val="00C053D2"/>
    <w:rsid w:val="00C05A2C"/>
    <w:rsid w:val="00C0662A"/>
    <w:rsid w:val="00C0683C"/>
    <w:rsid w:val="00C068DE"/>
    <w:rsid w:val="00C07886"/>
    <w:rsid w:val="00C07E51"/>
    <w:rsid w:val="00C1001E"/>
    <w:rsid w:val="00C105BE"/>
    <w:rsid w:val="00C10935"/>
    <w:rsid w:val="00C11BB9"/>
    <w:rsid w:val="00C12266"/>
    <w:rsid w:val="00C12751"/>
    <w:rsid w:val="00C12FC4"/>
    <w:rsid w:val="00C12FDF"/>
    <w:rsid w:val="00C14147"/>
    <w:rsid w:val="00C14425"/>
    <w:rsid w:val="00C146C8"/>
    <w:rsid w:val="00C15112"/>
    <w:rsid w:val="00C15AC2"/>
    <w:rsid w:val="00C15B3C"/>
    <w:rsid w:val="00C15D07"/>
    <w:rsid w:val="00C16335"/>
    <w:rsid w:val="00C16AC4"/>
    <w:rsid w:val="00C1704D"/>
    <w:rsid w:val="00C17B2A"/>
    <w:rsid w:val="00C20232"/>
    <w:rsid w:val="00C202C3"/>
    <w:rsid w:val="00C204ED"/>
    <w:rsid w:val="00C20B95"/>
    <w:rsid w:val="00C20C2D"/>
    <w:rsid w:val="00C20F42"/>
    <w:rsid w:val="00C2120A"/>
    <w:rsid w:val="00C22156"/>
    <w:rsid w:val="00C22592"/>
    <w:rsid w:val="00C23185"/>
    <w:rsid w:val="00C23CCE"/>
    <w:rsid w:val="00C24234"/>
    <w:rsid w:val="00C247BD"/>
    <w:rsid w:val="00C24A07"/>
    <w:rsid w:val="00C24D01"/>
    <w:rsid w:val="00C24F6F"/>
    <w:rsid w:val="00C24FF6"/>
    <w:rsid w:val="00C25D5D"/>
    <w:rsid w:val="00C25DFE"/>
    <w:rsid w:val="00C263B3"/>
    <w:rsid w:val="00C264E1"/>
    <w:rsid w:val="00C26670"/>
    <w:rsid w:val="00C271F5"/>
    <w:rsid w:val="00C27452"/>
    <w:rsid w:val="00C3054E"/>
    <w:rsid w:val="00C315D7"/>
    <w:rsid w:val="00C31D06"/>
    <w:rsid w:val="00C31DE0"/>
    <w:rsid w:val="00C33550"/>
    <w:rsid w:val="00C338A6"/>
    <w:rsid w:val="00C33C14"/>
    <w:rsid w:val="00C358DD"/>
    <w:rsid w:val="00C36036"/>
    <w:rsid w:val="00C36CA7"/>
    <w:rsid w:val="00C36DAC"/>
    <w:rsid w:val="00C36DC1"/>
    <w:rsid w:val="00C36EB9"/>
    <w:rsid w:val="00C37AB1"/>
    <w:rsid w:val="00C37FD0"/>
    <w:rsid w:val="00C40C0B"/>
    <w:rsid w:val="00C41127"/>
    <w:rsid w:val="00C415A3"/>
    <w:rsid w:val="00C4185D"/>
    <w:rsid w:val="00C41EAC"/>
    <w:rsid w:val="00C41EE1"/>
    <w:rsid w:val="00C41F1E"/>
    <w:rsid w:val="00C424E9"/>
    <w:rsid w:val="00C4291D"/>
    <w:rsid w:val="00C43246"/>
    <w:rsid w:val="00C438FA"/>
    <w:rsid w:val="00C4409E"/>
    <w:rsid w:val="00C44129"/>
    <w:rsid w:val="00C44720"/>
    <w:rsid w:val="00C447B7"/>
    <w:rsid w:val="00C44AD7"/>
    <w:rsid w:val="00C44C0E"/>
    <w:rsid w:val="00C44CE0"/>
    <w:rsid w:val="00C4575A"/>
    <w:rsid w:val="00C45800"/>
    <w:rsid w:val="00C45AFA"/>
    <w:rsid w:val="00C45BD5"/>
    <w:rsid w:val="00C479F1"/>
    <w:rsid w:val="00C47CC7"/>
    <w:rsid w:val="00C5013B"/>
    <w:rsid w:val="00C50C43"/>
    <w:rsid w:val="00C51378"/>
    <w:rsid w:val="00C5149E"/>
    <w:rsid w:val="00C51AFC"/>
    <w:rsid w:val="00C51DD7"/>
    <w:rsid w:val="00C5233A"/>
    <w:rsid w:val="00C53079"/>
    <w:rsid w:val="00C5376F"/>
    <w:rsid w:val="00C537E6"/>
    <w:rsid w:val="00C53E85"/>
    <w:rsid w:val="00C54C29"/>
    <w:rsid w:val="00C54CA7"/>
    <w:rsid w:val="00C55E48"/>
    <w:rsid w:val="00C56226"/>
    <w:rsid w:val="00C569FE"/>
    <w:rsid w:val="00C57509"/>
    <w:rsid w:val="00C576E6"/>
    <w:rsid w:val="00C57E55"/>
    <w:rsid w:val="00C57ED8"/>
    <w:rsid w:val="00C607AC"/>
    <w:rsid w:val="00C61440"/>
    <w:rsid w:val="00C617CF"/>
    <w:rsid w:val="00C61D20"/>
    <w:rsid w:val="00C633D9"/>
    <w:rsid w:val="00C637D2"/>
    <w:rsid w:val="00C640A9"/>
    <w:rsid w:val="00C640F6"/>
    <w:rsid w:val="00C6453D"/>
    <w:rsid w:val="00C6473B"/>
    <w:rsid w:val="00C65CF2"/>
    <w:rsid w:val="00C65DCC"/>
    <w:rsid w:val="00C6681F"/>
    <w:rsid w:val="00C66F45"/>
    <w:rsid w:val="00C671F5"/>
    <w:rsid w:val="00C67B74"/>
    <w:rsid w:val="00C67FD6"/>
    <w:rsid w:val="00C70A5E"/>
    <w:rsid w:val="00C70B77"/>
    <w:rsid w:val="00C70CDC"/>
    <w:rsid w:val="00C715F4"/>
    <w:rsid w:val="00C717B7"/>
    <w:rsid w:val="00C7223B"/>
    <w:rsid w:val="00C72D98"/>
    <w:rsid w:val="00C73594"/>
    <w:rsid w:val="00C74510"/>
    <w:rsid w:val="00C74858"/>
    <w:rsid w:val="00C75268"/>
    <w:rsid w:val="00C75AEB"/>
    <w:rsid w:val="00C76343"/>
    <w:rsid w:val="00C76472"/>
    <w:rsid w:val="00C7688E"/>
    <w:rsid w:val="00C76976"/>
    <w:rsid w:val="00C769ED"/>
    <w:rsid w:val="00C779C4"/>
    <w:rsid w:val="00C8028B"/>
    <w:rsid w:val="00C80931"/>
    <w:rsid w:val="00C8165B"/>
    <w:rsid w:val="00C818CE"/>
    <w:rsid w:val="00C8246C"/>
    <w:rsid w:val="00C82610"/>
    <w:rsid w:val="00C828DE"/>
    <w:rsid w:val="00C82980"/>
    <w:rsid w:val="00C82DE7"/>
    <w:rsid w:val="00C83B07"/>
    <w:rsid w:val="00C83B7C"/>
    <w:rsid w:val="00C83D10"/>
    <w:rsid w:val="00C84082"/>
    <w:rsid w:val="00C8457F"/>
    <w:rsid w:val="00C84C2A"/>
    <w:rsid w:val="00C851FC"/>
    <w:rsid w:val="00C85BB4"/>
    <w:rsid w:val="00C85FC0"/>
    <w:rsid w:val="00C861D0"/>
    <w:rsid w:val="00C8768B"/>
    <w:rsid w:val="00C878EE"/>
    <w:rsid w:val="00C87A89"/>
    <w:rsid w:val="00C87F8C"/>
    <w:rsid w:val="00C87FE2"/>
    <w:rsid w:val="00C920DF"/>
    <w:rsid w:val="00C9224B"/>
    <w:rsid w:val="00C92ED6"/>
    <w:rsid w:val="00C933D4"/>
    <w:rsid w:val="00C93BB4"/>
    <w:rsid w:val="00C95131"/>
    <w:rsid w:val="00C9585C"/>
    <w:rsid w:val="00C965A1"/>
    <w:rsid w:val="00C9690A"/>
    <w:rsid w:val="00C96934"/>
    <w:rsid w:val="00C97285"/>
    <w:rsid w:val="00CA0063"/>
    <w:rsid w:val="00CA077A"/>
    <w:rsid w:val="00CA0BA1"/>
    <w:rsid w:val="00CA1283"/>
    <w:rsid w:val="00CA186D"/>
    <w:rsid w:val="00CA1D46"/>
    <w:rsid w:val="00CA24D9"/>
    <w:rsid w:val="00CA2C4D"/>
    <w:rsid w:val="00CA49BB"/>
    <w:rsid w:val="00CA4C07"/>
    <w:rsid w:val="00CA4D9A"/>
    <w:rsid w:val="00CA5160"/>
    <w:rsid w:val="00CA5771"/>
    <w:rsid w:val="00CA5CE0"/>
    <w:rsid w:val="00CA6200"/>
    <w:rsid w:val="00CA715F"/>
    <w:rsid w:val="00CA71A2"/>
    <w:rsid w:val="00CA730F"/>
    <w:rsid w:val="00CA777D"/>
    <w:rsid w:val="00CB0101"/>
    <w:rsid w:val="00CB09D8"/>
    <w:rsid w:val="00CB1361"/>
    <w:rsid w:val="00CB1433"/>
    <w:rsid w:val="00CB1EF4"/>
    <w:rsid w:val="00CB31CA"/>
    <w:rsid w:val="00CB3D9E"/>
    <w:rsid w:val="00CB3EC1"/>
    <w:rsid w:val="00CB580A"/>
    <w:rsid w:val="00CB6302"/>
    <w:rsid w:val="00CB6D83"/>
    <w:rsid w:val="00CB7AC0"/>
    <w:rsid w:val="00CB7D5D"/>
    <w:rsid w:val="00CC00B7"/>
    <w:rsid w:val="00CC045D"/>
    <w:rsid w:val="00CC19FB"/>
    <w:rsid w:val="00CC297E"/>
    <w:rsid w:val="00CC2E5F"/>
    <w:rsid w:val="00CC3611"/>
    <w:rsid w:val="00CC3944"/>
    <w:rsid w:val="00CC3BCF"/>
    <w:rsid w:val="00CC3C4F"/>
    <w:rsid w:val="00CC40BD"/>
    <w:rsid w:val="00CC4702"/>
    <w:rsid w:val="00CC5502"/>
    <w:rsid w:val="00CC5EB3"/>
    <w:rsid w:val="00CC6429"/>
    <w:rsid w:val="00CC65AC"/>
    <w:rsid w:val="00CC7495"/>
    <w:rsid w:val="00CC7FD9"/>
    <w:rsid w:val="00CD0B32"/>
    <w:rsid w:val="00CD10F0"/>
    <w:rsid w:val="00CD11E0"/>
    <w:rsid w:val="00CD1492"/>
    <w:rsid w:val="00CD1BD4"/>
    <w:rsid w:val="00CD24D0"/>
    <w:rsid w:val="00CD2908"/>
    <w:rsid w:val="00CD2B76"/>
    <w:rsid w:val="00CD3011"/>
    <w:rsid w:val="00CD30D8"/>
    <w:rsid w:val="00CD34B2"/>
    <w:rsid w:val="00CD3799"/>
    <w:rsid w:val="00CD4C22"/>
    <w:rsid w:val="00CD568F"/>
    <w:rsid w:val="00CD5B82"/>
    <w:rsid w:val="00CD5FC3"/>
    <w:rsid w:val="00CD6137"/>
    <w:rsid w:val="00CD6507"/>
    <w:rsid w:val="00CD6CD0"/>
    <w:rsid w:val="00CD6E0C"/>
    <w:rsid w:val="00CE0518"/>
    <w:rsid w:val="00CE1244"/>
    <w:rsid w:val="00CE1AD1"/>
    <w:rsid w:val="00CE1DFA"/>
    <w:rsid w:val="00CE1E29"/>
    <w:rsid w:val="00CE2661"/>
    <w:rsid w:val="00CE27C2"/>
    <w:rsid w:val="00CE28F8"/>
    <w:rsid w:val="00CE2FB4"/>
    <w:rsid w:val="00CE3B4A"/>
    <w:rsid w:val="00CE418E"/>
    <w:rsid w:val="00CE47C0"/>
    <w:rsid w:val="00CE4C19"/>
    <w:rsid w:val="00CE4F15"/>
    <w:rsid w:val="00CE52B2"/>
    <w:rsid w:val="00CE5680"/>
    <w:rsid w:val="00CE588B"/>
    <w:rsid w:val="00CE5E0E"/>
    <w:rsid w:val="00CE60AD"/>
    <w:rsid w:val="00CF04C3"/>
    <w:rsid w:val="00CF066E"/>
    <w:rsid w:val="00CF1372"/>
    <w:rsid w:val="00CF142B"/>
    <w:rsid w:val="00CF1B9F"/>
    <w:rsid w:val="00CF2775"/>
    <w:rsid w:val="00CF28C9"/>
    <w:rsid w:val="00CF2F45"/>
    <w:rsid w:val="00CF3211"/>
    <w:rsid w:val="00CF46BE"/>
    <w:rsid w:val="00CF473F"/>
    <w:rsid w:val="00CF4F9C"/>
    <w:rsid w:val="00CF58F5"/>
    <w:rsid w:val="00CF5AE5"/>
    <w:rsid w:val="00CF7C61"/>
    <w:rsid w:val="00D00402"/>
    <w:rsid w:val="00D009A4"/>
    <w:rsid w:val="00D013F5"/>
    <w:rsid w:val="00D01949"/>
    <w:rsid w:val="00D01A8E"/>
    <w:rsid w:val="00D01A9A"/>
    <w:rsid w:val="00D01CF8"/>
    <w:rsid w:val="00D025D4"/>
    <w:rsid w:val="00D02A86"/>
    <w:rsid w:val="00D02E34"/>
    <w:rsid w:val="00D04447"/>
    <w:rsid w:val="00D04858"/>
    <w:rsid w:val="00D05E78"/>
    <w:rsid w:val="00D062F1"/>
    <w:rsid w:val="00D0756A"/>
    <w:rsid w:val="00D07F82"/>
    <w:rsid w:val="00D10AD3"/>
    <w:rsid w:val="00D10D95"/>
    <w:rsid w:val="00D10F05"/>
    <w:rsid w:val="00D10F2A"/>
    <w:rsid w:val="00D11686"/>
    <w:rsid w:val="00D11F4B"/>
    <w:rsid w:val="00D12B6F"/>
    <w:rsid w:val="00D12F43"/>
    <w:rsid w:val="00D12FEE"/>
    <w:rsid w:val="00D13B60"/>
    <w:rsid w:val="00D13B63"/>
    <w:rsid w:val="00D13BF2"/>
    <w:rsid w:val="00D14228"/>
    <w:rsid w:val="00D145D1"/>
    <w:rsid w:val="00D1486D"/>
    <w:rsid w:val="00D14BC7"/>
    <w:rsid w:val="00D1511C"/>
    <w:rsid w:val="00D15D7A"/>
    <w:rsid w:val="00D17B37"/>
    <w:rsid w:val="00D17D01"/>
    <w:rsid w:val="00D207B9"/>
    <w:rsid w:val="00D213ED"/>
    <w:rsid w:val="00D2140D"/>
    <w:rsid w:val="00D215A5"/>
    <w:rsid w:val="00D217BD"/>
    <w:rsid w:val="00D21B87"/>
    <w:rsid w:val="00D21B9C"/>
    <w:rsid w:val="00D21C73"/>
    <w:rsid w:val="00D21F6E"/>
    <w:rsid w:val="00D21FDB"/>
    <w:rsid w:val="00D2245A"/>
    <w:rsid w:val="00D22BE1"/>
    <w:rsid w:val="00D22CB7"/>
    <w:rsid w:val="00D231FE"/>
    <w:rsid w:val="00D23487"/>
    <w:rsid w:val="00D23DD3"/>
    <w:rsid w:val="00D24218"/>
    <w:rsid w:val="00D24DF3"/>
    <w:rsid w:val="00D2522B"/>
    <w:rsid w:val="00D25647"/>
    <w:rsid w:val="00D257BD"/>
    <w:rsid w:val="00D25B5D"/>
    <w:rsid w:val="00D25B86"/>
    <w:rsid w:val="00D267E6"/>
    <w:rsid w:val="00D302E5"/>
    <w:rsid w:val="00D30CA5"/>
    <w:rsid w:val="00D31064"/>
    <w:rsid w:val="00D32310"/>
    <w:rsid w:val="00D329B6"/>
    <w:rsid w:val="00D32B47"/>
    <w:rsid w:val="00D333AF"/>
    <w:rsid w:val="00D33B82"/>
    <w:rsid w:val="00D343CE"/>
    <w:rsid w:val="00D351F2"/>
    <w:rsid w:val="00D35D72"/>
    <w:rsid w:val="00D37074"/>
    <w:rsid w:val="00D3752F"/>
    <w:rsid w:val="00D3779F"/>
    <w:rsid w:val="00D37D71"/>
    <w:rsid w:val="00D37FDA"/>
    <w:rsid w:val="00D40FCB"/>
    <w:rsid w:val="00D41090"/>
    <w:rsid w:val="00D41138"/>
    <w:rsid w:val="00D41A89"/>
    <w:rsid w:val="00D422EE"/>
    <w:rsid w:val="00D42F23"/>
    <w:rsid w:val="00D43A57"/>
    <w:rsid w:val="00D447D6"/>
    <w:rsid w:val="00D4495F"/>
    <w:rsid w:val="00D44EEF"/>
    <w:rsid w:val="00D45337"/>
    <w:rsid w:val="00D45B2E"/>
    <w:rsid w:val="00D45C0E"/>
    <w:rsid w:val="00D46215"/>
    <w:rsid w:val="00D4688D"/>
    <w:rsid w:val="00D469D3"/>
    <w:rsid w:val="00D46BE6"/>
    <w:rsid w:val="00D47FC7"/>
    <w:rsid w:val="00D505E0"/>
    <w:rsid w:val="00D50998"/>
    <w:rsid w:val="00D50A78"/>
    <w:rsid w:val="00D515F3"/>
    <w:rsid w:val="00D517FE"/>
    <w:rsid w:val="00D522BA"/>
    <w:rsid w:val="00D52528"/>
    <w:rsid w:val="00D528F4"/>
    <w:rsid w:val="00D53399"/>
    <w:rsid w:val="00D5350A"/>
    <w:rsid w:val="00D53DDF"/>
    <w:rsid w:val="00D53F91"/>
    <w:rsid w:val="00D54E74"/>
    <w:rsid w:val="00D55258"/>
    <w:rsid w:val="00D5551A"/>
    <w:rsid w:val="00D55C1B"/>
    <w:rsid w:val="00D5615E"/>
    <w:rsid w:val="00D56340"/>
    <w:rsid w:val="00D57E24"/>
    <w:rsid w:val="00D57F78"/>
    <w:rsid w:val="00D60544"/>
    <w:rsid w:val="00D60CC7"/>
    <w:rsid w:val="00D60CDE"/>
    <w:rsid w:val="00D61394"/>
    <w:rsid w:val="00D614F5"/>
    <w:rsid w:val="00D6158C"/>
    <w:rsid w:val="00D61DE3"/>
    <w:rsid w:val="00D62AA0"/>
    <w:rsid w:val="00D62F79"/>
    <w:rsid w:val="00D637A2"/>
    <w:rsid w:val="00D6407E"/>
    <w:rsid w:val="00D647D7"/>
    <w:rsid w:val="00D648BD"/>
    <w:rsid w:val="00D652D4"/>
    <w:rsid w:val="00D65484"/>
    <w:rsid w:val="00D660FD"/>
    <w:rsid w:val="00D665F6"/>
    <w:rsid w:val="00D66B37"/>
    <w:rsid w:val="00D67124"/>
    <w:rsid w:val="00D67927"/>
    <w:rsid w:val="00D67DA3"/>
    <w:rsid w:val="00D67FB9"/>
    <w:rsid w:val="00D702ED"/>
    <w:rsid w:val="00D71B4E"/>
    <w:rsid w:val="00D71CB0"/>
    <w:rsid w:val="00D72006"/>
    <w:rsid w:val="00D72392"/>
    <w:rsid w:val="00D72F89"/>
    <w:rsid w:val="00D7357C"/>
    <w:rsid w:val="00D7381E"/>
    <w:rsid w:val="00D7403D"/>
    <w:rsid w:val="00D746C7"/>
    <w:rsid w:val="00D752A1"/>
    <w:rsid w:val="00D7536D"/>
    <w:rsid w:val="00D77778"/>
    <w:rsid w:val="00D7780B"/>
    <w:rsid w:val="00D77F17"/>
    <w:rsid w:val="00D8043A"/>
    <w:rsid w:val="00D80E45"/>
    <w:rsid w:val="00D817C5"/>
    <w:rsid w:val="00D81821"/>
    <w:rsid w:val="00D81A37"/>
    <w:rsid w:val="00D81B0C"/>
    <w:rsid w:val="00D820F2"/>
    <w:rsid w:val="00D82395"/>
    <w:rsid w:val="00D82A5A"/>
    <w:rsid w:val="00D82BF9"/>
    <w:rsid w:val="00D82EE7"/>
    <w:rsid w:val="00D8316E"/>
    <w:rsid w:val="00D8439D"/>
    <w:rsid w:val="00D8489F"/>
    <w:rsid w:val="00D849BB"/>
    <w:rsid w:val="00D85C5E"/>
    <w:rsid w:val="00D85D74"/>
    <w:rsid w:val="00D8675A"/>
    <w:rsid w:val="00D86C4A"/>
    <w:rsid w:val="00D87EE0"/>
    <w:rsid w:val="00D900E2"/>
    <w:rsid w:val="00D9045B"/>
    <w:rsid w:val="00D90758"/>
    <w:rsid w:val="00D91C14"/>
    <w:rsid w:val="00D9213F"/>
    <w:rsid w:val="00D931A4"/>
    <w:rsid w:val="00D93635"/>
    <w:rsid w:val="00D93DD5"/>
    <w:rsid w:val="00D9415D"/>
    <w:rsid w:val="00D94705"/>
    <w:rsid w:val="00D94A20"/>
    <w:rsid w:val="00D94BD5"/>
    <w:rsid w:val="00D950AE"/>
    <w:rsid w:val="00D95932"/>
    <w:rsid w:val="00D960A8"/>
    <w:rsid w:val="00D96244"/>
    <w:rsid w:val="00D970E1"/>
    <w:rsid w:val="00D975A9"/>
    <w:rsid w:val="00DA1A24"/>
    <w:rsid w:val="00DA24C9"/>
    <w:rsid w:val="00DA27D0"/>
    <w:rsid w:val="00DA2868"/>
    <w:rsid w:val="00DA365C"/>
    <w:rsid w:val="00DA37CE"/>
    <w:rsid w:val="00DA38A3"/>
    <w:rsid w:val="00DA3EA7"/>
    <w:rsid w:val="00DA43A7"/>
    <w:rsid w:val="00DA48DA"/>
    <w:rsid w:val="00DA532E"/>
    <w:rsid w:val="00DA54F6"/>
    <w:rsid w:val="00DA5E8D"/>
    <w:rsid w:val="00DA68B4"/>
    <w:rsid w:val="00DA6958"/>
    <w:rsid w:val="00DA7070"/>
    <w:rsid w:val="00DA782B"/>
    <w:rsid w:val="00DA7E6A"/>
    <w:rsid w:val="00DB06E1"/>
    <w:rsid w:val="00DB2187"/>
    <w:rsid w:val="00DB29C8"/>
    <w:rsid w:val="00DB42D5"/>
    <w:rsid w:val="00DB4370"/>
    <w:rsid w:val="00DB4A89"/>
    <w:rsid w:val="00DB518D"/>
    <w:rsid w:val="00DB617E"/>
    <w:rsid w:val="00DB695D"/>
    <w:rsid w:val="00DB6D44"/>
    <w:rsid w:val="00DB732E"/>
    <w:rsid w:val="00DB7E92"/>
    <w:rsid w:val="00DC0350"/>
    <w:rsid w:val="00DC0943"/>
    <w:rsid w:val="00DC0E9C"/>
    <w:rsid w:val="00DC1331"/>
    <w:rsid w:val="00DC1D87"/>
    <w:rsid w:val="00DC359C"/>
    <w:rsid w:val="00DC36A5"/>
    <w:rsid w:val="00DC4939"/>
    <w:rsid w:val="00DC53F7"/>
    <w:rsid w:val="00DC57AF"/>
    <w:rsid w:val="00DC6171"/>
    <w:rsid w:val="00DC6382"/>
    <w:rsid w:val="00DC6732"/>
    <w:rsid w:val="00DC6A12"/>
    <w:rsid w:val="00DC778B"/>
    <w:rsid w:val="00DC7909"/>
    <w:rsid w:val="00DC7D69"/>
    <w:rsid w:val="00DD027D"/>
    <w:rsid w:val="00DD05AB"/>
    <w:rsid w:val="00DD0829"/>
    <w:rsid w:val="00DD0842"/>
    <w:rsid w:val="00DD0DCF"/>
    <w:rsid w:val="00DD10DA"/>
    <w:rsid w:val="00DD1667"/>
    <w:rsid w:val="00DD1FCC"/>
    <w:rsid w:val="00DD24E9"/>
    <w:rsid w:val="00DD2EBD"/>
    <w:rsid w:val="00DD2EFB"/>
    <w:rsid w:val="00DD30A3"/>
    <w:rsid w:val="00DD3AF6"/>
    <w:rsid w:val="00DD473B"/>
    <w:rsid w:val="00DD596D"/>
    <w:rsid w:val="00DD6093"/>
    <w:rsid w:val="00DD6DDF"/>
    <w:rsid w:val="00DD714F"/>
    <w:rsid w:val="00DE00D8"/>
    <w:rsid w:val="00DE0857"/>
    <w:rsid w:val="00DE0C73"/>
    <w:rsid w:val="00DE103C"/>
    <w:rsid w:val="00DE19F9"/>
    <w:rsid w:val="00DE21FD"/>
    <w:rsid w:val="00DE2B98"/>
    <w:rsid w:val="00DE2FA9"/>
    <w:rsid w:val="00DE4487"/>
    <w:rsid w:val="00DE453A"/>
    <w:rsid w:val="00DE4A1D"/>
    <w:rsid w:val="00DE6821"/>
    <w:rsid w:val="00DE69C1"/>
    <w:rsid w:val="00DE7073"/>
    <w:rsid w:val="00DE7DA1"/>
    <w:rsid w:val="00DF0201"/>
    <w:rsid w:val="00DF0A80"/>
    <w:rsid w:val="00DF0C00"/>
    <w:rsid w:val="00DF1A18"/>
    <w:rsid w:val="00DF4556"/>
    <w:rsid w:val="00DF46D4"/>
    <w:rsid w:val="00DF4BB0"/>
    <w:rsid w:val="00DF5BB4"/>
    <w:rsid w:val="00DF63F2"/>
    <w:rsid w:val="00DF6B0E"/>
    <w:rsid w:val="00DF6C3B"/>
    <w:rsid w:val="00DF6FE5"/>
    <w:rsid w:val="00DF70CF"/>
    <w:rsid w:val="00DF782D"/>
    <w:rsid w:val="00DF7963"/>
    <w:rsid w:val="00DF7A95"/>
    <w:rsid w:val="00E00EB1"/>
    <w:rsid w:val="00E00FAA"/>
    <w:rsid w:val="00E0145D"/>
    <w:rsid w:val="00E01C1A"/>
    <w:rsid w:val="00E022EF"/>
    <w:rsid w:val="00E03ACF"/>
    <w:rsid w:val="00E04732"/>
    <w:rsid w:val="00E048E3"/>
    <w:rsid w:val="00E05533"/>
    <w:rsid w:val="00E0666A"/>
    <w:rsid w:val="00E06A7C"/>
    <w:rsid w:val="00E074B5"/>
    <w:rsid w:val="00E076D1"/>
    <w:rsid w:val="00E07CF1"/>
    <w:rsid w:val="00E07CFD"/>
    <w:rsid w:val="00E1001F"/>
    <w:rsid w:val="00E1019F"/>
    <w:rsid w:val="00E10BDE"/>
    <w:rsid w:val="00E1153A"/>
    <w:rsid w:val="00E12718"/>
    <w:rsid w:val="00E12E45"/>
    <w:rsid w:val="00E133E8"/>
    <w:rsid w:val="00E13517"/>
    <w:rsid w:val="00E13980"/>
    <w:rsid w:val="00E13A09"/>
    <w:rsid w:val="00E14E17"/>
    <w:rsid w:val="00E15507"/>
    <w:rsid w:val="00E15D32"/>
    <w:rsid w:val="00E16317"/>
    <w:rsid w:val="00E1653A"/>
    <w:rsid w:val="00E16800"/>
    <w:rsid w:val="00E1687D"/>
    <w:rsid w:val="00E16B29"/>
    <w:rsid w:val="00E16B64"/>
    <w:rsid w:val="00E16D15"/>
    <w:rsid w:val="00E16D45"/>
    <w:rsid w:val="00E16FA7"/>
    <w:rsid w:val="00E17072"/>
    <w:rsid w:val="00E1712C"/>
    <w:rsid w:val="00E17FDC"/>
    <w:rsid w:val="00E201EF"/>
    <w:rsid w:val="00E20594"/>
    <w:rsid w:val="00E215D9"/>
    <w:rsid w:val="00E21604"/>
    <w:rsid w:val="00E21E26"/>
    <w:rsid w:val="00E2290D"/>
    <w:rsid w:val="00E2338A"/>
    <w:rsid w:val="00E239FB"/>
    <w:rsid w:val="00E23E97"/>
    <w:rsid w:val="00E246AF"/>
    <w:rsid w:val="00E24D1A"/>
    <w:rsid w:val="00E2527B"/>
    <w:rsid w:val="00E259DA"/>
    <w:rsid w:val="00E25A4B"/>
    <w:rsid w:val="00E25C0D"/>
    <w:rsid w:val="00E264A3"/>
    <w:rsid w:val="00E26953"/>
    <w:rsid w:val="00E27DBF"/>
    <w:rsid w:val="00E27E2E"/>
    <w:rsid w:val="00E31EAD"/>
    <w:rsid w:val="00E32715"/>
    <w:rsid w:val="00E32BE2"/>
    <w:rsid w:val="00E34354"/>
    <w:rsid w:val="00E3479D"/>
    <w:rsid w:val="00E3500D"/>
    <w:rsid w:val="00E350DB"/>
    <w:rsid w:val="00E35280"/>
    <w:rsid w:val="00E354FB"/>
    <w:rsid w:val="00E35CD9"/>
    <w:rsid w:val="00E36B3D"/>
    <w:rsid w:val="00E36CD8"/>
    <w:rsid w:val="00E37266"/>
    <w:rsid w:val="00E37754"/>
    <w:rsid w:val="00E37A45"/>
    <w:rsid w:val="00E4056C"/>
    <w:rsid w:val="00E414F0"/>
    <w:rsid w:val="00E417BE"/>
    <w:rsid w:val="00E420BB"/>
    <w:rsid w:val="00E43DDE"/>
    <w:rsid w:val="00E443D8"/>
    <w:rsid w:val="00E4466E"/>
    <w:rsid w:val="00E44F7E"/>
    <w:rsid w:val="00E45751"/>
    <w:rsid w:val="00E457F6"/>
    <w:rsid w:val="00E45AD5"/>
    <w:rsid w:val="00E47D47"/>
    <w:rsid w:val="00E50AA2"/>
    <w:rsid w:val="00E50B5E"/>
    <w:rsid w:val="00E5168F"/>
    <w:rsid w:val="00E51E54"/>
    <w:rsid w:val="00E520F0"/>
    <w:rsid w:val="00E52887"/>
    <w:rsid w:val="00E52B33"/>
    <w:rsid w:val="00E52BA7"/>
    <w:rsid w:val="00E52D33"/>
    <w:rsid w:val="00E531B1"/>
    <w:rsid w:val="00E53248"/>
    <w:rsid w:val="00E53319"/>
    <w:rsid w:val="00E5356B"/>
    <w:rsid w:val="00E53A01"/>
    <w:rsid w:val="00E53FDA"/>
    <w:rsid w:val="00E542A7"/>
    <w:rsid w:val="00E5457C"/>
    <w:rsid w:val="00E54A73"/>
    <w:rsid w:val="00E54DEE"/>
    <w:rsid w:val="00E55251"/>
    <w:rsid w:val="00E55B63"/>
    <w:rsid w:val="00E55EEA"/>
    <w:rsid w:val="00E56BF1"/>
    <w:rsid w:val="00E57B9D"/>
    <w:rsid w:val="00E600C7"/>
    <w:rsid w:val="00E60296"/>
    <w:rsid w:val="00E60464"/>
    <w:rsid w:val="00E60477"/>
    <w:rsid w:val="00E60908"/>
    <w:rsid w:val="00E60E59"/>
    <w:rsid w:val="00E6164A"/>
    <w:rsid w:val="00E6173D"/>
    <w:rsid w:val="00E6186F"/>
    <w:rsid w:val="00E62CED"/>
    <w:rsid w:val="00E63EC3"/>
    <w:rsid w:val="00E65181"/>
    <w:rsid w:val="00E65311"/>
    <w:rsid w:val="00E654AF"/>
    <w:rsid w:val="00E66608"/>
    <w:rsid w:val="00E667D6"/>
    <w:rsid w:val="00E70844"/>
    <w:rsid w:val="00E7165A"/>
    <w:rsid w:val="00E71BE2"/>
    <w:rsid w:val="00E72866"/>
    <w:rsid w:val="00E72C89"/>
    <w:rsid w:val="00E72F8E"/>
    <w:rsid w:val="00E734AC"/>
    <w:rsid w:val="00E740F1"/>
    <w:rsid w:val="00E74830"/>
    <w:rsid w:val="00E74D82"/>
    <w:rsid w:val="00E74F16"/>
    <w:rsid w:val="00E75802"/>
    <w:rsid w:val="00E75B22"/>
    <w:rsid w:val="00E76180"/>
    <w:rsid w:val="00E76856"/>
    <w:rsid w:val="00E76EA2"/>
    <w:rsid w:val="00E77275"/>
    <w:rsid w:val="00E77412"/>
    <w:rsid w:val="00E775B5"/>
    <w:rsid w:val="00E81A8E"/>
    <w:rsid w:val="00E82EBA"/>
    <w:rsid w:val="00E83847"/>
    <w:rsid w:val="00E83AD6"/>
    <w:rsid w:val="00E850E6"/>
    <w:rsid w:val="00E85658"/>
    <w:rsid w:val="00E85B2A"/>
    <w:rsid w:val="00E87325"/>
    <w:rsid w:val="00E87CDC"/>
    <w:rsid w:val="00E9039D"/>
    <w:rsid w:val="00E9045D"/>
    <w:rsid w:val="00E90C7C"/>
    <w:rsid w:val="00E91119"/>
    <w:rsid w:val="00E91C23"/>
    <w:rsid w:val="00E93D98"/>
    <w:rsid w:val="00E9435E"/>
    <w:rsid w:val="00E94654"/>
    <w:rsid w:val="00E94F13"/>
    <w:rsid w:val="00E956A4"/>
    <w:rsid w:val="00E958FD"/>
    <w:rsid w:val="00E960E3"/>
    <w:rsid w:val="00E9616C"/>
    <w:rsid w:val="00E97129"/>
    <w:rsid w:val="00EA0158"/>
    <w:rsid w:val="00EA0E7C"/>
    <w:rsid w:val="00EA1582"/>
    <w:rsid w:val="00EA158A"/>
    <w:rsid w:val="00EA1CFD"/>
    <w:rsid w:val="00EA1F86"/>
    <w:rsid w:val="00EA29E0"/>
    <w:rsid w:val="00EA388F"/>
    <w:rsid w:val="00EA3C6E"/>
    <w:rsid w:val="00EA3F03"/>
    <w:rsid w:val="00EA4CB6"/>
    <w:rsid w:val="00EA508A"/>
    <w:rsid w:val="00EA52B6"/>
    <w:rsid w:val="00EA5363"/>
    <w:rsid w:val="00EA55BB"/>
    <w:rsid w:val="00EA598D"/>
    <w:rsid w:val="00EA6EA6"/>
    <w:rsid w:val="00EA790B"/>
    <w:rsid w:val="00EB01E8"/>
    <w:rsid w:val="00EB08CB"/>
    <w:rsid w:val="00EB09C0"/>
    <w:rsid w:val="00EB0A13"/>
    <w:rsid w:val="00EB0EC4"/>
    <w:rsid w:val="00EB1985"/>
    <w:rsid w:val="00EB1F0C"/>
    <w:rsid w:val="00EB1F83"/>
    <w:rsid w:val="00EB212C"/>
    <w:rsid w:val="00EB2592"/>
    <w:rsid w:val="00EB2BDA"/>
    <w:rsid w:val="00EB37A6"/>
    <w:rsid w:val="00EB3A07"/>
    <w:rsid w:val="00EB3AF1"/>
    <w:rsid w:val="00EB3E25"/>
    <w:rsid w:val="00EB3E8F"/>
    <w:rsid w:val="00EB4034"/>
    <w:rsid w:val="00EB4380"/>
    <w:rsid w:val="00EB4E06"/>
    <w:rsid w:val="00EB5063"/>
    <w:rsid w:val="00EB5998"/>
    <w:rsid w:val="00EB5ABC"/>
    <w:rsid w:val="00EB5E7B"/>
    <w:rsid w:val="00EB67D3"/>
    <w:rsid w:val="00EB7551"/>
    <w:rsid w:val="00EB78DC"/>
    <w:rsid w:val="00EC00AD"/>
    <w:rsid w:val="00EC02F1"/>
    <w:rsid w:val="00EC0AEC"/>
    <w:rsid w:val="00EC0B8A"/>
    <w:rsid w:val="00EC12A9"/>
    <w:rsid w:val="00EC1B43"/>
    <w:rsid w:val="00EC2301"/>
    <w:rsid w:val="00EC26A3"/>
    <w:rsid w:val="00EC294B"/>
    <w:rsid w:val="00EC4A49"/>
    <w:rsid w:val="00EC4E73"/>
    <w:rsid w:val="00EC5BBC"/>
    <w:rsid w:val="00EC63EA"/>
    <w:rsid w:val="00EC6559"/>
    <w:rsid w:val="00EC6FD6"/>
    <w:rsid w:val="00EC7688"/>
    <w:rsid w:val="00EC7BCF"/>
    <w:rsid w:val="00EC7C5E"/>
    <w:rsid w:val="00ED01E4"/>
    <w:rsid w:val="00ED0553"/>
    <w:rsid w:val="00ED1DE1"/>
    <w:rsid w:val="00ED28A8"/>
    <w:rsid w:val="00ED28FE"/>
    <w:rsid w:val="00ED37E8"/>
    <w:rsid w:val="00ED3881"/>
    <w:rsid w:val="00ED401B"/>
    <w:rsid w:val="00ED4102"/>
    <w:rsid w:val="00ED5960"/>
    <w:rsid w:val="00ED5C6C"/>
    <w:rsid w:val="00ED63AB"/>
    <w:rsid w:val="00ED6A82"/>
    <w:rsid w:val="00ED6E75"/>
    <w:rsid w:val="00ED706E"/>
    <w:rsid w:val="00ED7CB4"/>
    <w:rsid w:val="00ED7D68"/>
    <w:rsid w:val="00EE090E"/>
    <w:rsid w:val="00EE125B"/>
    <w:rsid w:val="00EE27BF"/>
    <w:rsid w:val="00EE28E4"/>
    <w:rsid w:val="00EE2AA3"/>
    <w:rsid w:val="00EE335C"/>
    <w:rsid w:val="00EE3FB4"/>
    <w:rsid w:val="00EE4242"/>
    <w:rsid w:val="00EE47B4"/>
    <w:rsid w:val="00EE4A86"/>
    <w:rsid w:val="00EE5212"/>
    <w:rsid w:val="00EE52CB"/>
    <w:rsid w:val="00EE6A49"/>
    <w:rsid w:val="00EE7205"/>
    <w:rsid w:val="00EF0873"/>
    <w:rsid w:val="00EF0BD5"/>
    <w:rsid w:val="00EF18D1"/>
    <w:rsid w:val="00EF1A01"/>
    <w:rsid w:val="00EF1D5F"/>
    <w:rsid w:val="00EF203C"/>
    <w:rsid w:val="00EF28B2"/>
    <w:rsid w:val="00EF34C3"/>
    <w:rsid w:val="00EF35D8"/>
    <w:rsid w:val="00EF5894"/>
    <w:rsid w:val="00EF5EDF"/>
    <w:rsid w:val="00EF5EFA"/>
    <w:rsid w:val="00EF6636"/>
    <w:rsid w:val="00EF6B9E"/>
    <w:rsid w:val="00EF73C3"/>
    <w:rsid w:val="00EF7C72"/>
    <w:rsid w:val="00F03118"/>
    <w:rsid w:val="00F03FCF"/>
    <w:rsid w:val="00F041E9"/>
    <w:rsid w:val="00F04D28"/>
    <w:rsid w:val="00F0500D"/>
    <w:rsid w:val="00F059B1"/>
    <w:rsid w:val="00F05B60"/>
    <w:rsid w:val="00F05C55"/>
    <w:rsid w:val="00F067D4"/>
    <w:rsid w:val="00F06F25"/>
    <w:rsid w:val="00F0791E"/>
    <w:rsid w:val="00F106FF"/>
    <w:rsid w:val="00F11034"/>
    <w:rsid w:val="00F12B68"/>
    <w:rsid w:val="00F12CCD"/>
    <w:rsid w:val="00F13539"/>
    <w:rsid w:val="00F13750"/>
    <w:rsid w:val="00F13984"/>
    <w:rsid w:val="00F13A9A"/>
    <w:rsid w:val="00F13B65"/>
    <w:rsid w:val="00F13F3B"/>
    <w:rsid w:val="00F14129"/>
    <w:rsid w:val="00F1428A"/>
    <w:rsid w:val="00F1439C"/>
    <w:rsid w:val="00F15330"/>
    <w:rsid w:val="00F1596E"/>
    <w:rsid w:val="00F16529"/>
    <w:rsid w:val="00F16638"/>
    <w:rsid w:val="00F16950"/>
    <w:rsid w:val="00F178FE"/>
    <w:rsid w:val="00F201A2"/>
    <w:rsid w:val="00F201E6"/>
    <w:rsid w:val="00F2024B"/>
    <w:rsid w:val="00F2032D"/>
    <w:rsid w:val="00F207AF"/>
    <w:rsid w:val="00F208DC"/>
    <w:rsid w:val="00F209EA"/>
    <w:rsid w:val="00F20ADE"/>
    <w:rsid w:val="00F20F2F"/>
    <w:rsid w:val="00F21386"/>
    <w:rsid w:val="00F21FAA"/>
    <w:rsid w:val="00F22B0D"/>
    <w:rsid w:val="00F22B2B"/>
    <w:rsid w:val="00F23BBC"/>
    <w:rsid w:val="00F24705"/>
    <w:rsid w:val="00F24F15"/>
    <w:rsid w:val="00F25067"/>
    <w:rsid w:val="00F25840"/>
    <w:rsid w:val="00F25B9D"/>
    <w:rsid w:val="00F27880"/>
    <w:rsid w:val="00F3072D"/>
    <w:rsid w:val="00F3175A"/>
    <w:rsid w:val="00F31B66"/>
    <w:rsid w:val="00F32295"/>
    <w:rsid w:val="00F344B9"/>
    <w:rsid w:val="00F345F6"/>
    <w:rsid w:val="00F352F6"/>
    <w:rsid w:val="00F35B83"/>
    <w:rsid w:val="00F35FF7"/>
    <w:rsid w:val="00F36CEC"/>
    <w:rsid w:val="00F37239"/>
    <w:rsid w:val="00F37590"/>
    <w:rsid w:val="00F37CE4"/>
    <w:rsid w:val="00F402F7"/>
    <w:rsid w:val="00F4068A"/>
    <w:rsid w:val="00F40A3B"/>
    <w:rsid w:val="00F40E1D"/>
    <w:rsid w:val="00F4150D"/>
    <w:rsid w:val="00F41521"/>
    <w:rsid w:val="00F4167A"/>
    <w:rsid w:val="00F41FD6"/>
    <w:rsid w:val="00F4207B"/>
    <w:rsid w:val="00F42330"/>
    <w:rsid w:val="00F428C9"/>
    <w:rsid w:val="00F42EE8"/>
    <w:rsid w:val="00F443BC"/>
    <w:rsid w:val="00F45123"/>
    <w:rsid w:val="00F4512A"/>
    <w:rsid w:val="00F45744"/>
    <w:rsid w:val="00F45A20"/>
    <w:rsid w:val="00F46245"/>
    <w:rsid w:val="00F467FB"/>
    <w:rsid w:val="00F470EC"/>
    <w:rsid w:val="00F47BEA"/>
    <w:rsid w:val="00F47C8B"/>
    <w:rsid w:val="00F47CA1"/>
    <w:rsid w:val="00F50174"/>
    <w:rsid w:val="00F508EF"/>
    <w:rsid w:val="00F50C1D"/>
    <w:rsid w:val="00F51973"/>
    <w:rsid w:val="00F520EA"/>
    <w:rsid w:val="00F5265D"/>
    <w:rsid w:val="00F52AE9"/>
    <w:rsid w:val="00F53B8A"/>
    <w:rsid w:val="00F53F94"/>
    <w:rsid w:val="00F546C0"/>
    <w:rsid w:val="00F54714"/>
    <w:rsid w:val="00F554A7"/>
    <w:rsid w:val="00F554ED"/>
    <w:rsid w:val="00F55795"/>
    <w:rsid w:val="00F55F68"/>
    <w:rsid w:val="00F568BD"/>
    <w:rsid w:val="00F57009"/>
    <w:rsid w:val="00F60A05"/>
    <w:rsid w:val="00F60A0F"/>
    <w:rsid w:val="00F60EBE"/>
    <w:rsid w:val="00F61255"/>
    <w:rsid w:val="00F61408"/>
    <w:rsid w:val="00F619EF"/>
    <w:rsid w:val="00F6231F"/>
    <w:rsid w:val="00F62546"/>
    <w:rsid w:val="00F63349"/>
    <w:rsid w:val="00F637BD"/>
    <w:rsid w:val="00F6446C"/>
    <w:rsid w:val="00F64540"/>
    <w:rsid w:val="00F6480B"/>
    <w:rsid w:val="00F64877"/>
    <w:rsid w:val="00F65200"/>
    <w:rsid w:val="00F65439"/>
    <w:rsid w:val="00F6545C"/>
    <w:rsid w:val="00F65555"/>
    <w:rsid w:val="00F6578E"/>
    <w:rsid w:val="00F658A4"/>
    <w:rsid w:val="00F65B8E"/>
    <w:rsid w:val="00F65D2A"/>
    <w:rsid w:val="00F66759"/>
    <w:rsid w:val="00F67BC9"/>
    <w:rsid w:val="00F67CF3"/>
    <w:rsid w:val="00F70494"/>
    <w:rsid w:val="00F706A0"/>
    <w:rsid w:val="00F70A76"/>
    <w:rsid w:val="00F71E46"/>
    <w:rsid w:val="00F72023"/>
    <w:rsid w:val="00F72654"/>
    <w:rsid w:val="00F7288B"/>
    <w:rsid w:val="00F7301A"/>
    <w:rsid w:val="00F733F1"/>
    <w:rsid w:val="00F73C98"/>
    <w:rsid w:val="00F74062"/>
    <w:rsid w:val="00F740A1"/>
    <w:rsid w:val="00F74829"/>
    <w:rsid w:val="00F74C4F"/>
    <w:rsid w:val="00F753C9"/>
    <w:rsid w:val="00F76F6B"/>
    <w:rsid w:val="00F776C5"/>
    <w:rsid w:val="00F776C8"/>
    <w:rsid w:val="00F804BB"/>
    <w:rsid w:val="00F806B9"/>
    <w:rsid w:val="00F80CD7"/>
    <w:rsid w:val="00F81AD5"/>
    <w:rsid w:val="00F829D3"/>
    <w:rsid w:val="00F82ADC"/>
    <w:rsid w:val="00F82ECA"/>
    <w:rsid w:val="00F83E2B"/>
    <w:rsid w:val="00F83E90"/>
    <w:rsid w:val="00F843D9"/>
    <w:rsid w:val="00F8546F"/>
    <w:rsid w:val="00F85532"/>
    <w:rsid w:val="00F862E7"/>
    <w:rsid w:val="00F87043"/>
    <w:rsid w:val="00F87121"/>
    <w:rsid w:val="00F87187"/>
    <w:rsid w:val="00F87E62"/>
    <w:rsid w:val="00F87F1C"/>
    <w:rsid w:val="00F906F3"/>
    <w:rsid w:val="00F91452"/>
    <w:rsid w:val="00F9190B"/>
    <w:rsid w:val="00F91B9B"/>
    <w:rsid w:val="00F92971"/>
    <w:rsid w:val="00F92CF5"/>
    <w:rsid w:val="00F93048"/>
    <w:rsid w:val="00F9331F"/>
    <w:rsid w:val="00F93C96"/>
    <w:rsid w:val="00F953E9"/>
    <w:rsid w:val="00F95547"/>
    <w:rsid w:val="00F95A18"/>
    <w:rsid w:val="00F9634F"/>
    <w:rsid w:val="00F965D4"/>
    <w:rsid w:val="00F96919"/>
    <w:rsid w:val="00FA01DA"/>
    <w:rsid w:val="00FA0448"/>
    <w:rsid w:val="00FA08B4"/>
    <w:rsid w:val="00FA158B"/>
    <w:rsid w:val="00FA1764"/>
    <w:rsid w:val="00FA2ABC"/>
    <w:rsid w:val="00FA2FA9"/>
    <w:rsid w:val="00FA3808"/>
    <w:rsid w:val="00FA4F44"/>
    <w:rsid w:val="00FA5612"/>
    <w:rsid w:val="00FA590D"/>
    <w:rsid w:val="00FA6441"/>
    <w:rsid w:val="00FA6498"/>
    <w:rsid w:val="00FA78DF"/>
    <w:rsid w:val="00FA7C34"/>
    <w:rsid w:val="00FB051D"/>
    <w:rsid w:val="00FB07FF"/>
    <w:rsid w:val="00FB17B9"/>
    <w:rsid w:val="00FB2181"/>
    <w:rsid w:val="00FB2606"/>
    <w:rsid w:val="00FB2873"/>
    <w:rsid w:val="00FB29F8"/>
    <w:rsid w:val="00FB2AA9"/>
    <w:rsid w:val="00FB32A0"/>
    <w:rsid w:val="00FB3557"/>
    <w:rsid w:val="00FB357C"/>
    <w:rsid w:val="00FB3649"/>
    <w:rsid w:val="00FB41DF"/>
    <w:rsid w:val="00FB4285"/>
    <w:rsid w:val="00FB469F"/>
    <w:rsid w:val="00FB4F20"/>
    <w:rsid w:val="00FB5415"/>
    <w:rsid w:val="00FB5433"/>
    <w:rsid w:val="00FB5754"/>
    <w:rsid w:val="00FB5D07"/>
    <w:rsid w:val="00FB5FB7"/>
    <w:rsid w:val="00FB63EA"/>
    <w:rsid w:val="00FB6B31"/>
    <w:rsid w:val="00FB6B53"/>
    <w:rsid w:val="00FB7806"/>
    <w:rsid w:val="00FC045F"/>
    <w:rsid w:val="00FC04F3"/>
    <w:rsid w:val="00FC0DF4"/>
    <w:rsid w:val="00FC1206"/>
    <w:rsid w:val="00FC1BED"/>
    <w:rsid w:val="00FC1F66"/>
    <w:rsid w:val="00FC27F7"/>
    <w:rsid w:val="00FC28AF"/>
    <w:rsid w:val="00FC2B4D"/>
    <w:rsid w:val="00FC3158"/>
    <w:rsid w:val="00FC37B3"/>
    <w:rsid w:val="00FC3888"/>
    <w:rsid w:val="00FC4A12"/>
    <w:rsid w:val="00FC4E1C"/>
    <w:rsid w:val="00FC6F58"/>
    <w:rsid w:val="00FC7D1E"/>
    <w:rsid w:val="00FD04B1"/>
    <w:rsid w:val="00FD1517"/>
    <w:rsid w:val="00FD2372"/>
    <w:rsid w:val="00FD2BFB"/>
    <w:rsid w:val="00FD2C19"/>
    <w:rsid w:val="00FD3238"/>
    <w:rsid w:val="00FD3651"/>
    <w:rsid w:val="00FD396A"/>
    <w:rsid w:val="00FD3AD6"/>
    <w:rsid w:val="00FD3C93"/>
    <w:rsid w:val="00FD4244"/>
    <w:rsid w:val="00FD4504"/>
    <w:rsid w:val="00FD4DAB"/>
    <w:rsid w:val="00FD4DDD"/>
    <w:rsid w:val="00FD557D"/>
    <w:rsid w:val="00FD58CE"/>
    <w:rsid w:val="00FD5A5C"/>
    <w:rsid w:val="00FD5E17"/>
    <w:rsid w:val="00FD666D"/>
    <w:rsid w:val="00FD735E"/>
    <w:rsid w:val="00FD77FA"/>
    <w:rsid w:val="00FD7866"/>
    <w:rsid w:val="00FD7AB4"/>
    <w:rsid w:val="00FD7D80"/>
    <w:rsid w:val="00FD7DF8"/>
    <w:rsid w:val="00FE0029"/>
    <w:rsid w:val="00FE07D7"/>
    <w:rsid w:val="00FE0FE8"/>
    <w:rsid w:val="00FE111C"/>
    <w:rsid w:val="00FE1618"/>
    <w:rsid w:val="00FE1DB5"/>
    <w:rsid w:val="00FE2408"/>
    <w:rsid w:val="00FE290D"/>
    <w:rsid w:val="00FE3736"/>
    <w:rsid w:val="00FE40D7"/>
    <w:rsid w:val="00FE4515"/>
    <w:rsid w:val="00FE46FA"/>
    <w:rsid w:val="00FE5758"/>
    <w:rsid w:val="00FE5C22"/>
    <w:rsid w:val="00FE5C29"/>
    <w:rsid w:val="00FE5F7D"/>
    <w:rsid w:val="00FE6B0C"/>
    <w:rsid w:val="00FE75AF"/>
    <w:rsid w:val="00FE7A50"/>
    <w:rsid w:val="00FF01F5"/>
    <w:rsid w:val="00FF0C44"/>
    <w:rsid w:val="00FF0CAB"/>
    <w:rsid w:val="00FF0CE1"/>
    <w:rsid w:val="00FF123F"/>
    <w:rsid w:val="00FF218F"/>
    <w:rsid w:val="00FF2297"/>
    <w:rsid w:val="00FF327C"/>
    <w:rsid w:val="00FF339F"/>
    <w:rsid w:val="00FF375D"/>
    <w:rsid w:val="00FF40CB"/>
    <w:rsid w:val="00FF4B59"/>
    <w:rsid w:val="00FF4DCD"/>
    <w:rsid w:val="00FF54E0"/>
    <w:rsid w:val="00FF58E5"/>
    <w:rsid w:val="00FF65A4"/>
    <w:rsid w:val="00FF6829"/>
    <w:rsid w:val="00FF6C08"/>
    <w:rsid w:val="00FF7A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285A"/>
  <w15:chartTrackingRefBased/>
  <w15:docId w15:val="{4A1A139C-F47F-4603-943D-7B562153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F701F"/>
    <w:pPr>
      <w:spacing w:after="0" w:line="240" w:lineRule="auto"/>
    </w:pPr>
    <w:rPr>
      <w:rFonts w:ascii="Times New Roman" w:eastAsia="Times New Roman" w:hAnsi="Times New Roman" w:cs="Times New Roman"/>
      <w:sz w:val="24"/>
      <w:szCs w:val="20"/>
    </w:rPr>
  </w:style>
  <w:style w:type="paragraph" w:styleId="Pealkiri1">
    <w:name w:val="heading 1"/>
    <w:basedOn w:val="Normaallaad"/>
    <w:next w:val="Normaallaad"/>
    <w:link w:val="Pealkiri1Mrk"/>
    <w:uiPriority w:val="99"/>
    <w:qFormat/>
    <w:rsid w:val="003F701F"/>
    <w:pPr>
      <w:keepNext/>
      <w:numPr>
        <w:numId w:val="2"/>
      </w:numPr>
      <w:outlineLvl w:val="0"/>
    </w:pPr>
    <w:rPr>
      <w:b/>
      <w:sz w:val="32"/>
      <w:lang w:val="x-none"/>
    </w:rPr>
  </w:style>
  <w:style w:type="paragraph" w:styleId="Pealkiri2">
    <w:name w:val="heading 2"/>
    <w:basedOn w:val="Normaallaad"/>
    <w:next w:val="Normaallaad"/>
    <w:link w:val="Pealkiri2Mrk"/>
    <w:uiPriority w:val="99"/>
    <w:qFormat/>
    <w:rsid w:val="003F701F"/>
    <w:pPr>
      <w:keepNext/>
      <w:numPr>
        <w:numId w:val="19"/>
      </w:numPr>
      <w:jc w:val="both"/>
      <w:outlineLvl w:val="1"/>
    </w:pPr>
    <w:rPr>
      <w:b/>
      <w:sz w:val="28"/>
      <w:szCs w:val="24"/>
      <w:lang w:val="x-none"/>
    </w:rPr>
  </w:style>
  <w:style w:type="paragraph" w:styleId="Pealkiri3">
    <w:name w:val="heading 3"/>
    <w:basedOn w:val="Normaallaad"/>
    <w:next w:val="Normaallaad"/>
    <w:link w:val="Pealkiri3Mrk"/>
    <w:uiPriority w:val="99"/>
    <w:qFormat/>
    <w:rsid w:val="003F701F"/>
    <w:pPr>
      <w:keepNext/>
      <w:numPr>
        <w:ilvl w:val="2"/>
        <w:numId w:val="2"/>
      </w:numPr>
      <w:outlineLvl w:val="2"/>
    </w:pPr>
    <w:rPr>
      <w:b/>
      <w:bCs/>
      <w:color w:val="FF0000"/>
      <w:lang w:val="x-none"/>
    </w:rPr>
  </w:style>
  <w:style w:type="paragraph" w:styleId="Pealkiri4">
    <w:name w:val="heading 4"/>
    <w:basedOn w:val="Normaallaad"/>
    <w:next w:val="Normaallaad"/>
    <w:link w:val="Pealkiri4Mrk"/>
    <w:uiPriority w:val="99"/>
    <w:qFormat/>
    <w:rsid w:val="003F701F"/>
    <w:pPr>
      <w:keepNext/>
      <w:jc w:val="both"/>
      <w:outlineLvl w:val="3"/>
    </w:pPr>
    <w:rPr>
      <w:b/>
      <w:bCs/>
      <w:sz w:val="28"/>
      <w:szCs w:val="28"/>
      <w:lang w:val="x-none"/>
    </w:rPr>
  </w:style>
  <w:style w:type="paragraph" w:styleId="Pealkiri5">
    <w:name w:val="heading 5"/>
    <w:basedOn w:val="Normaallaad"/>
    <w:next w:val="Normaallaad"/>
    <w:link w:val="Pealkiri5Mrk"/>
    <w:uiPriority w:val="99"/>
    <w:qFormat/>
    <w:rsid w:val="003F701F"/>
    <w:pPr>
      <w:keepNext/>
      <w:jc w:val="both"/>
      <w:outlineLvl w:val="4"/>
    </w:pPr>
    <w:rPr>
      <w:rFonts w:ascii="Calibri" w:hAnsi="Calibri"/>
      <w:b/>
      <w:bCs/>
      <w:i/>
      <w:iCs/>
      <w:sz w:val="26"/>
      <w:szCs w:val="26"/>
      <w:lang w:val="x-none"/>
    </w:rPr>
  </w:style>
  <w:style w:type="paragraph" w:styleId="Pealkiri6">
    <w:name w:val="heading 6"/>
    <w:basedOn w:val="Normaallaad"/>
    <w:next w:val="Normaallaad"/>
    <w:link w:val="Pealkiri6Mrk"/>
    <w:uiPriority w:val="99"/>
    <w:qFormat/>
    <w:rsid w:val="003F701F"/>
    <w:pPr>
      <w:keepNext/>
      <w:outlineLvl w:val="5"/>
    </w:pPr>
    <w:rPr>
      <w:rFonts w:ascii="Calibri" w:hAnsi="Calibri"/>
      <w:b/>
      <w:bCs/>
      <w:sz w:val="20"/>
      <w:lang w:val="x-none"/>
    </w:rPr>
  </w:style>
  <w:style w:type="paragraph" w:styleId="Pealkiri7">
    <w:name w:val="heading 7"/>
    <w:basedOn w:val="Normaallaad"/>
    <w:next w:val="Normaallaad"/>
    <w:link w:val="Pealkiri7Mrk"/>
    <w:uiPriority w:val="99"/>
    <w:qFormat/>
    <w:rsid w:val="003F701F"/>
    <w:pPr>
      <w:keepNext/>
      <w:outlineLvl w:val="6"/>
    </w:pPr>
    <w:rPr>
      <w:rFonts w:ascii="Calibri" w:hAnsi="Calibri"/>
      <w:szCs w:val="24"/>
      <w:lang w:val="x-none"/>
    </w:rPr>
  </w:style>
  <w:style w:type="paragraph" w:styleId="Pealkiri8">
    <w:name w:val="heading 8"/>
    <w:basedOn w:val="Normaallaad"/>
    <w:next w:val="Normaallaad"/>
    <w:link w:val="Pealkiri8Mrk"/>
    <w:uiPriority w:val="99"/>
    <w:qFormat/>
    <w:rsid w:val="003F701F"/>
    <w:pPr>
      <w:keepNext/>
      <w:outlineLvl w:val="7"/>
    </w:pPr>
    <w:rPr>
      <w:rFonts w:ascii="Calibri" w:hAnsi="Calibri"/>
      <w:i/>
      <w:iCs/>
      <w:szCs w:val="24"/>
      <w:lang w:val="x-none"/>
    </w:rPr>
  </w:style>
  <w:style w:type="paragraph" w:styleId="Pealkiri9">
    <w:name w:val="heading 9"/>
    <w:basedOn w:val="Normaallaad"/>
    <w:next w:val="Normaallaad"/>
    <w:link w:val="Pealkiri9Mrk"/>
    <w:uiPriority w:val="99"/>
    <w:qFormat/>
    <w:rsid w:val="003F701F"/>
    <w:pPr>
      <w:keepNext/>
      <w:outlineLvl w:val="8"/>
    </w:pPr>
    <w:rPr>
      <w:rFonts w:ascii="Cambria" w:hAnsi="Cambria"/>
      <w:sz w:val="20"/>
      <w:lang w:val="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3F701F"/>
    <w:rPr>
      <w:rFonts w:ascii="Times New Roman" w:eastAsia="Times New Roman" w:hAnsi="Times New Roman" w:cs="Times New Roman"/>
      <w:b/>
      <w:sz w:val="32"/>
      <w:szCs w:val="20"/>
      <w:lang w:val="x-none"/>
    </w:rPr>
  </w:style>
  <w:style w:type="character" w:customStyle="1" w:styleId="Pealkiri2Mrk">
    <w:name w:val="Pealkiri 2 Märk"/>
    <w:basedOn w:val="Liguvaikefont"/>
    <w:link w:val="Pealkiri2"/>
    <w:uiPriority w:val="99"/>
    <w:rsid w:val="003F701F"/>
    <w:rPr>
      <w:rFonts w:ascii="Times New Roman" w:eastAsia="Times New Roman" w:hAnsi="Times New Roman" w:cs="Times New Roman"/>
      <w:b/>
      <w:sz w:val="28"/>
      <w:szCs w:val="24"/>
      <w:lang w:val="x-none"/>
    </w:rPr>
  </w:style>
  <w:style w:type="character" w:customStyle="1" w:styleId="Pealkiri3Mrk">
    <w:name w:val="Pealkiri 3 Märk"/>
    <w:basedOn w:val="Liguvaikefont"/>
    <w:link w:val="Pealkiri3"/>
    <w:uiPriority w:val="99"/>
    <w:rsid w:val="003F701F"/>
    <w:rPr>
      <w:rFonts w:ascii="Times New Roman" w:eastAsia="Times New Roman" w:hAnsi="Times New Roman" w:cs="Times New Roman"/>
      <w:b/>
      <w:bCs/>
      <w:color w:val="FF0000"/>
      <w:sz w:val="24"/>
      <w:szCs w:val="20"/>
      <w:lang w:val="x-none"/>
    </w:rPr>
  </w:style>
  <w:style w:type="character" w:customStyle="1" w:styleId="Pealkiri4Mrk">
    <w:name w:val="Pealkiri 4 Märk"/>
    <w:basedOn w:val="Liguvaikefont"/>
    <w:link w:val="Pealkiri4"/>
    <w:uiPriority w:val="99"/>
    <w:rsid w:val="003F701F"/>
    <w:rPr>
      <w:rFonts w:ascii="Times New Roman" w:eastAsia="Times New Roman" w:hAnsi="Times New Roman" w:cs="Times New Roman"/>
      <w:b/>
      <w:bCs/>
      <w:sz w:val="28"/>
      <w:szCs w:val="28"/>
      <w:lang w:val="x-none"/>
    </w:rPr>
  </w:style>
  <w:style w:type="character" w:customStyle="1" w:styleId="Pealkiri5Mrk">
    <w:name w:val="Pealkiri 5 Märk"/>
    <w:basedOn w:val="Liguvaikefont"/>
    <w:link w:val="Pealkiri5"/>
    <w:uiPriority w:val="99"/>
    <w:rsid w:val="003F701F"/>
    <w:rPr>
      <w:rFonts w:ascii="Calibri" w:eastAsia="Times New Roman" w:hAnsi="Calibri" w:cs="Times New Roman"/>
      <w:b/>
      <w:bCs/>
      <w:i/>
      <w:iCs/>
      <w:sz w:val="26"/>
      <w:szCs w:val="26"/>
      <w:lang w:val="x-none"/>
    </w:rPr>
  </w:style>
  <w:style w:type="character" w:customStyle="1" w:styleId="Pealkiri6Mrk">
    <w:name w:val="Pealkiri 6 Märk"/>
    <w:basedOn w:val="Liguvaikefont"/>
    <w:link w:val="Pealkiri6"/>
    <w:uiPriority w:val="99"/>
    <w:rsid w:val="003F701F"/>
    <w:rPr>
      <w:rFonts w:ascii="Calibri" w:eastAsia="Times New Roman" w:hAnsi="Calibri" w:cs="Times New Roman"/>
      <w:b/>
      <w:bCs/>
      <w:sz w:val="20"/>
      <w:szCs w:val="20"/>
      <w:lang w:val="x-none"/>
    </w:rPr>
  </w:style>
  <w:style w:type="character" w:customStyle="1" w:styleId="Pealkiri7Mrk">
    <w:name w:val="Pealkiri 7 Märk"/>
    <w:basedOn w:val="Liguvaikefont"/>
    <w:link w:val="Pealkiri7"/>
    <w:uiPriority w:val="99"/>
    <w:rsid w:val="003F701F"/>
    <w:rPr>
      <w:rFonts w:ascii="Calibri" w:eastAsia="Times New Roman" w:hAnsi="Calibri" w:cs="Times New Roman"/>
      <w:sz w:val="24"/>
      <w:szCs w:val="24"/>
      <w:lang w:val="x-none"/>
    </w:rPr>
  </w:style>
  <w:style w:type="character" w:customStyle="1" w:styleId="Pealkiri8Mrk">
    <w:name w:val="Pealkiri 8 Märk"/>
    <w:basedOn w:val="Liguvaikefont"/>
    <w:link w:val="Pealkiri8"/>
    <w:uiPriority w:val="99"/>
    <w:rsid w:val="003F701F"/>
    <w:rPr>
      <w:rFonts w:ascii="Calibri" w:eastAsia="Times New Roman" w:hAnsi="Calibri" w:cs="Times New Roman"/>
      <w:i/>
      <w:iCs/>
      <w:sz w:val="24"/>
      <w:szCs w:val="24"/>
      <w:lang w:val="x-none"/>
    </w:rPr>
  </w:style>
  <w:style w:type="character" w:customStyle="1" w:styleId="Pealkiri9Mrk">
    <w:name w:val="Pealkiri 9 Märk"/>
    <w:basedOn w:val="Liguvaikefont"/>
    <w:link w:val="Pealkiri9"/>
    <w:uiPriority w:val="99"/>
    <w:rsid w:val="003F701F"/>
    <w:rPr>
      <w:rFonts w:ascii="Cambria" w:eastAsia="Times New Roman" w:hAnsi="Cambria" w:cs="Times New Roman"/>
      <w:sz w:val="20"/>
      <w:szCs w:val="20"/>
      <w:lang w:val="x-none"/>
    </w:rPr>
  </w:style>
  <w:style w:type="paragraph" w:styleId="Kehatekst">
    <w:name w:val="Body Text"/>
    <w:basedOn w:val="Normaallaad"/>
    <w:link w:val="KehatekstMrk"/>
    <w:uiPriority w:val="99"/>
    <w:rsid w:val="003F701F"/>
    <w:pPr>
      <w:jc w:val="both"/>
    </w:pPr>
    <w:rPr>
      <w:sz w:val="20"/>
      <w:lang w:val="x-none"/>
    </w:rPr>
  </w:style>
  <w:style w:type="character" w:customStyle="1" w:styleId="KehatekstMrk">
    <w:name w:val="Kehatekst Märk"/>
    <w:basedOn w:val="Liguvaikefont"/>
    <w:link w:val="Kehatekst"/>
    <w:uiPriority w:val="99"/>
    <w:rsid w:val="003F701F"/>
    <w:rPr>
      <w:rFonts w:ascii="Times New Roman" w:eastAsia="Times New Roman" w:hAnsi="Times New Roman" w:cs="Times New Roman"/>
      <w:sz w:val="20"/>
      <w:szCs w:val="20"/>
      <w:lang w:val="x-none"/>
    </w:rPr>
  </w:style>
  <w:style w:type="paragraph" w:styleId="Jalus">
    <w:name w:val="footer"/>
    <w:basedOn w:val="Normaallaad"/>
    <w:link w:val="JalusMrk"/>
    <w:uiPriority w:val="99"/>
    <w:rsid w:val="003F701F"/>
    <w:pPr>
      <w:tabs>
        <w:tab w:val="center" w:pos="4536"/>
        <w:tab w:val="right" w:pos="9072"/>
      </w:tabs>
    </w:pPr>
    <w:rPr>
      <w:sz w:val="20"/>
      <w:lang w:val="x-none"/>
    </w:rPr>
  </w:style>
  <w:style w:type="character" w:customStyle="1" w:styleId="JalusMrk">
    <w:name w:val="Jalus Märk"/>
    <w:basedOn w:val="Liguvaikefont"/>
    <w:link w:val="Jalus"/>
    <w:uiPriority w:val="99"/>
    <w:rsid w:val="003F701F"/>
    <w:rPr>
      <w:rFonts w:ascii="Times New Roman" w:eastAsia="Times New Roman" w:hAnsi="Times New Roman" w:cs="Times New Roman"/>
      <w:sz w:val="20"/>
      <w:szCs w:val="20"/>
      <w:lang w:val="x-none"/>
    </w:rPr>
  </w:style>
  <w:style w:type="character" w:styleId="Lehekljenumber">
    <w:name w:val="page number"/>
    <w:uiPriority w:val="99"/>
    <w:rsid w:val="003F701F"/>
    <w:rPr>
      <w:rFonts w:cs="Times New Roman"/>
    </w:rPr>
  </w:style>
  <w:style w:type="paragraph" w:customStyle="1" w:styleId="Jutumullitekst1">
    <w:name w:val="Jutumullitekst1"/>
    <w:basedOn w:val="Normaallaad"/>
    <w:uiPriority w:val="99"/>
    <w:semiHidden/>
    <w:rsid w:val="003F701F"/>
    <w:rPr>
      <w:rFonts w:ascii="Tahoma" w:hAnsi="Tahoma" w:cs="Tahoma"/>
      <w:sz w:val="16"/>
      <w:szCs w:val="16"/>
    </w:rPr>
  </w:style>
  <w:style w:type="paragraph" w:customStyle="1" w:styleId="Jutumullitekst2">
    <w:name w:val="Jutumullitekst2"/>
    <w:basedOn w:val="Normaallaad"/>
    <w:uiPriority w:val="99"/>
    <w:semiHidden/>
    <w:rsid w:val="003F701F"/>
    <w:rPr>
      <w:rFonts w:ascii="Tahoma" w:hAnsi="Tahoma" w:cs="Tahoma"/>
      <w:sz w:val="16"/>
      <w:szCs w:val="16"/>
    </w:rPr>
  </w:style>
  <w:style w:type="paragraph" w:styleId="Pis">
    <w:name w:val="header"/>
    <w:basedOn w:val="Normaallaad"/>
    <w:link w:val="PisMrk"/>
    <w:uiPriority w:val="99"/>
    <w:rsid w:val="003F701F"/>
    <w:pPr>
      <w:tabs>
        <w:tab w:val="center" w:pos="4536"/>
        <w:tab w:val="right" w:pos="9072"/>
      </w:tabs>
    </w:pPr>
    <w:rPr>
      <w:sz w:val="20"/>
      <w:lang w:val="x-none"/>
    </w:rPr>
  </w:style>
  <w:style w:type="character" w:customStyle="1" w:styleId="PisMrk">
    <w:name w:val="Päis Märk"/>
    <w:basedOn w:val="Liguvaikefont"/>
    <w:link w:val="Pis"/>
    <w:uiPriority w:val="99"/>
    <w:rsid w:val="003F701F"/>
    <w:rPr>
      <w:rFonts w:ascii="Times New Roman" w:eastAsia="Times New Roman" w:hAnsi="Times New Roman" w:cs="Times New Roman"/>
      <w:sz w:val="20"/>
      <w:szCs w:val="20"/>
      <w:lang w:val="x-none"/>
    </w:rPr>
  </w:style>
  <w:style w:type="character" w:styleId="Tugev">
    <w:name w:val="Strong"/>
    <w:uiPriority w:val="22"/>
    <w:qFormat/>
    <w:rsid w:val="003F701F"/>
    <w:rPr>
      <w:rFonts w:cs="Times New Roman"/>
      <w:b/>
      <w:bCs/>
    </w:rPr>
  </w:style>
  <w:style w:type="character" w:customStyle="1" w:styleId="darkred21">
    <w:name w:val="darkred_21"/>
    <w:uiPriority w:val="99"/>
    <w:rsid w:val="003F701F"/>
    <w:rPr>
      <w:rFonts w:ascii="Arial" w:hAnsi="Arial" w:cs="Arial"/>
      <w:b/>
      <w:bCs/>
      <w:color w:val="BA0000"/>
      <w:sz w:val="18"/>
      <w:szCs w:val="18"/>
    </w:rPr>
  </w:style>
  <w:style w:type="character" w:customStyle="1" w:styleId="text12px1">
    <w:name w:val="text12px1"/>
    <w:uiPriority w:val="99"/>
    <w:rsid w:val="003F701F"/>
    <w:rPr>
      <w:rFonts w:ascii="Arial" w:hAnsi="Arial" w:cs="Arial"/>
      <w:color w:val="000000"/>
      <w:sz w:val="18"/>
      <w:szCs w:val="18"/>
    </w:rPr>
  </w:style>
  <w:style w:type="paragraph" w:customStyle="1" w:styleId="Normaallaadveeb1">
    <w:name w:val="Normaallaad (veeb)1"/>
    <w:basedOn w:val="Normaallaad"/>
    <w:uiPriority w:val="99"/>
    <w:rsid w:val="003F701F"/>
    <w:pPr>
      <w:spacing w:before="100" w:beforeAutospacing="1" w:after="100" w:afterAutospacing="1"/>
    </w:pPr>
    <w:rPr>
      <w:szCs w:val="24"/>
      <w:lang w:eastAsia="et-EE"/>
    </w:rPr>
  </w:style>
  <w:style w:type="character" w:styleId="Hperlink">
    <w:name w:val="Hyperlink"/>
    <w:uiPriority w:val="99"/>
    <w:rsid w:val="003F701F"/>
    <w:rPr>
      <w:rFonts w:cs="Times New Roman"/>
      <w:color w:val="0000FF"/>
      <w:u w:val="single"/>
    </w:rPr>
  </w:style>
  <w:style w:type="paragraph" w:styleId="Allmrkusetekst">
    <w:name w:val="footnote text"/>
    <w:basedOn w:val="Normaallaad"/>
    <w:link w:val="AllmrkusetekstMrk"/>
    <w:uiPriority w:val="99"/>
    <w:semiHidden/>
    <w:rsid w:val="003F701F"/>
    <w:rPr>
      <w:sz w:val="20"/>
      <w:lang w:val="x-none"/>
    </w:rPr>
  </w:style>
  <w:style w:type="character" w:customStyle="1" w:styleId="AllmrkusetekstMrk">
    <w:name w:val="Allmärkuse tekst Märk"/>
    <w:basedOn w:val="Liguvaikefont"/>
    <w:link w:val="Allmrkusetekst"/>
    <w:uiPriority w:val="99"/>
    <w:semiHidden/>
    <w:rsid w:val="003F701F"/>
    <w:rPr>
      <w:rFonts w:ascii="Times New Roman" w:eastAsia="Times New Roman" w:hAnsi="Times New Roman" w:cs="Times New Roman"/>
      <w:sz w:val="20"/>
      <w:szCs w:val="20"/>
      <w:lang w:val="x-none"/>
    </w:rPr>
  </w:style>
  <w:style w:type="character" w:styleId="Allmrkuseviide">
    <w:name w:val="footnote reference"/>
    <w:uiPriority w:val="99"/>
    <w:semiHidden/>
    <w:rsid w:val="003F701F"/>
    <w:rPr>
      <w:rFonts w:cs="Times New Roman"/>
      <w:vertAlign w:val="superscript"/>
    </w:rPr>
  </w:style>
  <w:style w:type="paragraph" w:styleId="Lpumrkusetekst">
    <w:name w:val="endnote text"/>
    <w:basedOn w:val="Normaallaad"/>
    <w:link w:val="LpumrkusetekstMrk"/>
    <w:uiPriority w:val="99"/>
    <w:semiHidden/>
    <w:rsid w:val="003F701F"/>
    <w:rPr>
      <w:sz w:val="20"/>
      <w:lang w:val="x-none"/>
    </w:rPr>
  </w:style>
  <w:style w:type="character" w:customStyle="1" w:styleId="LpumrkusetekstMrk">
    <w:name w:val="Lõpumärkuse tekst Märk"/>
    <w:basedOn w:val="Liguvaikefont"/>
    <w:link w:val="Lpumrkusetekst"/>
    <w:uiPriority w:val="99"/>
    <w:semiHidden/>
    <w:rsid w:val="003F701F"/>
    <w:rPr>
      <w:rFonts w:ascii="Times New Roman" w:eastAsia="Times New Roman" w:hAnsi="Times New Roman" w:cs="Times New Roman"/>
      <w:sz w:val="20"/>
      <w:szCs w:val="20"/>
      <w:lang w:val="x-none"/>
    </w:rPr>
  </w:style>
  <w:style w:type="character" w:styleId="Lpumrkuseviide">
    <w:name w:val="endnote reference"/>
    <w:uiPriority w:val="99"/>
    <w:semiHidden/>
    <w:rsid w:val="003F701F"/>
    <w:rPr>
      <w:rFonts w:cs="Times New Roman"/>
      <w:vertAlign w:val="superscript"/>
    </w:rPr>
  </w:style>
  <w:style w:type="paragraph" w:styleId="Kehatekst2">
    <w:name w:val="Body Text 2"/>
    <w:basedOn w:val="Normaallaad"/>
    <w:link w:val="Kehatekst2Mrk"/>
    <w:uiPriority w:val="99"/>
    <w:rsid w:val="003F701F"/>
    <w:rPr>
      <w:sz w:val="20"/>
      <w:lang w:val="x-none"/>
    </w:rPr>
  </w:style>
  <w:style w:type="character" w:customStyle="1" w:styleId="Kehatekst2Mrk">
    <w:name w:val="Kehatekst 2 Märk"/>
    <w:basedOn w:val="Liguvaikefont"/>
    <w:link w:val="Kehatekst2"/>
    <w:uiPriority w:val="99"/>
    <w:rsid w:val="003F701F"/>
    <w:rPr>
      <w:rFonts w:ascii="Times New Roman" w:eastAsia="Times New Roman" w:hAnsi="Times New Roman" w:cs="Times New Roman"/>
      <w:sz w:val="20"/>
      <w:szCs w:val="20"/>
      <w:lang w:val="x-none"/>
    </w:rPr>
  </w:style>
  <w:style w:type="paragraph" w:styleId="Kehatekst3">
    <w:name w:val="Body Text 3"/>
    <w:basedOn w:val="Normaallaad"/>
    <w:link w:val="Kehatekst3Mrk"/>
    <w:uiPriority w:val="99"/>
    <w:rsid w:val="003F701F"/>
    <w:pPr>
      <w:jc w:val="both"/>
    </w:pPr>
    <w:rPr>
      <w:sz w:val="16"/>
      <w:szCs w:val="16"/>
      <w:lang w:val="x-none"/>
    </w:rPr>
  </w:style>
  <w:style w:type="character" w:customStyle="1" w:styleId="Kehatekst3Mrk">
    <w:name w:val="Kehatekst 3 Märk"/>
    <w:basedOn w:val="Liguvaikefont"/>
    <w:link w:val="Kehatekst3"/>
    <w:uiPriority w:val="99"/>
    <w:rsid w:val="003F701F"/>
    <w:rPr>
      <w:rFonts w:ascii="Times New Roman" w:eastAsia="Times New Roman" w:hAnsi="Times New Roman" w:cs="Times New Roman"/>
      <w:sz w:val="16"/>
      <w:szCs w:val="16"/>
      <w:lang w:val="x-none"/>
    </w:rPr>
  </w:style>
  <w:style w:type="paragraph" w:customStyle="1" w:styleId="Jutumullitekst3">
    <w:name w:val="Jutumullitekst3"/>
    <w:basedOn w:val="Normaallaad"/>
    <w:uiPriority w:val="99"/>
    <w:semiHidden/>
    <w:rsid w:val="003F701F"/>
    <w:rPr>
      <w:rFonts w:ascii="Tahoma" w:hAnsi="Tahoma" w:cs="Tahoma"/>
      <w:sz w:val="16"/>
      <w:szCs w:val="16"/>
    </w:rPr>
  </w:style>
  <w:style w:type="paragraph" w:styleId="Taandegakehatekst">
    <w:name w:val="Body Text Indent"/>
    <w:basedOn w:val="Normaallaad"/>
    <w:link w:val="TaandegakehatekstMrk"/>
    <w:uiPriority w:val="99"/>
    <w:rsid w:val="003F701F"/>
    <w:pPr>
      <w:ind w:left="360"/>
      <w:jc w:val="both"/>
    </w:pPr>
    <w:rPr>
      <w:sz w:val="20"/>
      <w:lang w:val="x-none"/>
    </w:rPr>
  </w:style>
  <w:style w:type="character" w:customStyle="1" w:styleId="TaandegakehatekstMrk">
    <w:name w:val="Taandega kehatekst Märk"/>
    <w:basedOn w:val="Liguvaikefont"/>
    <w:link w:val="Taandegakehatekst"/>
    <w:uiPriority w:val="99"/>
    <w:rsid w:val="003F701F"/>
    <w:rPr>
      <w:rFonts w:ascii="Times New Roman" w:eastAsia="Times New Roman" w:hAnsi="Times New Roman" w:cs="Times New Roman"/>
      <w:sz w:val="20"/>
      <w:szCs w:val="20"/>
      <w:lang w:val="x-none"/>
    </w:rPr>
  </w:style>
  <w:style w:type="table" w:styleId="Kontuurtabel">
    <w:name w:val="Table Grid"/>
    <w:basedOn w:val="Normaaltabel"/>
    <w:uiPriority w:val="99"/>
    <w:rsid w:val="003F701F"/>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rsid w:val="003F701F"/>
    <w:rPr>
      <w:rFonts w:cs="Times New Roman"/>
      <w:sz w:val="16"/>
      <w:szCs w:val="16"/>
    </w:rPr>
  </w:style>
  <w:style w:type="paragraph" w:styleId="Kommentaaritekst">
    <w:name w:val="annotation text"/>
    <w:basedOn w:val="Normaallaad"/>
    <w:link w:val="KommentaaritekstMrk"/>
    <w:uiPriority w:val="99"/>
    <w:semiHidden/>
    <w:rsid w:val="003F701F"/>
    <w:rPr>
      <w:sz w:val="20"/>
      <w:lang w:val="x-none"/>
    </w:rPr>
  </w:style>
  <w:style w:type="character" w:customStyle="1" w:styleId="KommentaaritekstMrk">
    <w:name w:val="Kommentaari tekst Märk"/>
    <w:basedOn w:val="Liguvaikefont"/>
    <w:link w:val="Kommentaaritekst"/>
    <w:uiPriority w:val="99"/>
    <w:semiHidden/>
    <w:rsid w:val="003F701F"/>
    <w:rPr>
      <w:rFonts w:ascii="Times New Roman" w:eastAsia="Times New Roman" w:hAnsi="Times New Roman" w:cs="Times New Roman"/>
      <w:sz w:val="20"/>
      <w:szCs w:val="20"/>
      <w:lang w:val="x-none"/>
    </w:rPr>
  </w:style>
  <w:style w:type="paragraph" w:customStyle="1" w:styleId="CommentSubject1">
    <w:name w:val="Comment Subject1"/>
    <w:basedOn w:val="Kommentaaritekst"/>
    <w:next w:val="Kommentaaritekst"/>
    <w:uiPriority w:val="99"/>
    <w:semiHidden/>
    <w:rsid w:val="003F701F"/>
    <w:rPr>
      <w:b/>
      <w:bCs/>
    </w:rPr>
  </w:style>
  <w:style w:type="paragraph" w:styleId="Loenditpp">
    <w:name w:val="List Bullet"/>
    <w:basedOn w:val="Normaallaad"/>
    <w:uiPriority w:val="99"/>
    <w:rsid w:val="003F701F"/>
    <w:pPr>
      <w:numPr>
        <w:numId w:val="1"/>
      </w:numPr>
    </w:pPr>
  </w:style>
  <w:style w:type="paragraph" w:styleId="Kommentaariteema">
    <w:name w:val="annotation subject"/>
    <w:basedOn w:val="Kommentaaritekst"/>
    <w:next w:val="Kommentaaritekst"/>
    <w:link w:val="KommentaariteemaMrk"/>
    <w:uiPriority w:val="99"/>
    <w:semiHidden/>
    <w:rsid w:val="003F701F"/>
    <w:rPr>
      <w:b/>
      <w:bCs/>
    </w:rPr>
  </w:style>
  <w:style w:type="character" w:customStyle="1" w:styleId="KommentaariteemaMrk">
    <w:name w:val="Kommentaari teema Märk"/>
    <w:basedOn w:val="KommentaaritekstMrk"/>
    <w:link w:val="Kommentaariteema"/>
    <w:uiPriority w:val="99"/>
    <w:semiHidden/>
    <w:rsid w:val="003F701F"/>
    <w:rPr>
      <w:rFonts w:ascii="Times New Roman" w:eastAsia="Times New Roman" w:hAnsi="Times New Roman" w:cs="Times New Roman"/>
      <w:b/>
      <w:bCs/>
      <w:sz w:val="20"/>
      <w:szCs w:val="20"/>
      <w:lang w:val="x-none"/>
    </w:rPr>
  </w:style>
  <w:style w:type="paragraph" w:styleId="Jutumullitekst">
    <w:name w:val="Balloon Text"/>
    <w:basedOn w:val="Normaallaad"/>
    <w:link w:val="JutumullitekstMrk"/>
    <w:uiPriority w:val="99"/>
    <w:semiHidden/>
    <w:rsid w:val="003F701F"/>
    <w:rPr>
      <w:sz w:val="2"/>
      <w:lang w:val="x-none"/>
    </w:rPr>
  </w:style>
  <w:style w:type="character" w:customStyle="1" w:styleId="JutumullitekstMrk">
    <w:name w:val="Jutumullitekst Märk"/>
    <w:basedOn w:val="Liguvaikefont"/>
    <w:link w:val="Jutumullitekst"/>
    <w:uiPriority w:val="99"/>
    <w:semiHidden/>
    <w:rsid w:val="003F701F"/>
    <w:rPr>
      <w:rFonts w:ascii="Times New Roman" w:eastAsia="Times New Roman" w:hAnsi="Times New Roman" w:cs="Times New Roman"/>
      <w:sz w:val="2"/>
      <w:szCs w:val="20"/>
      <w:lang w:val="x-none"/>
    </w:rPr>
  </w:style>
  <w:style w:type="paragraph" w:customStyle="1" w:styleId="Default">
    <w:name w:val="Default"/>
    <w:rsid w:val="003F701F"/>
    <w:pPr>
      <w:autoSpaceDE w:val="0"/>
      <w:autoSpaceDN w:val="0"/>
      <w:adjustRightInd w:val="0"/>
      <w:spacing w:after="0" w:line="240" w:lineRule="auto"/>
    </w:pPr>
    <w:rPr>
      <w:rFonts w:ascii="Garamond" w:eastAsia="Times New Roman" w:hAnsi="Garamond" w:cs="Garamond"/>
      <w:color w:val="000000"/>
      <w:sz w:val="24"/>
      <w:szCs w:val="24"/>
      <w:lang w:eastAsia="et-EE"/>
    </w:rPr>
  </w:style>
  <w:style w:type="paragraph" w:customStyle="1" w:styleId="BodyTextTekstGaramond12">
    <w:name w:val="Body Text: Tekst Garamond 12"/>
    <w:basedOn w:val="Default"/>
    <w:next w:val="Default"/>
    <w:uiPriority w:val="99"/>
    <w:rsid w:val="003F701F"/>
    <w:rPr>
      <w:rFonts w:cs="Times New Roman"/>
      <w:color w:val="auto"/>
    </w:rPr>
  </w:style>
  <w:style w:type="paragraph" w:styleId="Pealdis">
    <w:name w:val="caption"/>
    <w:aliases w:val="Caption Tabel"/>
    <w:basedOn w:val="Default"/>
    <w:next w:val="Default"/>
    <w:uiPriority w:val="99"/>
    <w:qFormat/>
    <w:rsid w:val="003F701F"/>
    <w:rPr>
      <w:rFonts w:cs="Times New Roman"/>
      <w:color w:val="auto"/>
    </w:rPr>
  </w:style>
  <w:style w:type="paragraph" w:customStyle="1" w:styleId="Joonise-tabelipealkiri">
    <w:name w:val="Joonise-tabeli pealkiri"/>
    <w:basedOn w:val="Default"/>
    <w:next w:val="Default"/>
    <w:uiPriority w:val="99"/>
    <w:rsid w:val="003F701F"/>
    <w:rPr>
      <w:rFonts w:cs="Times New Roman"/>
      <w:color w:val="auto"/>
    </w:rPr>
  </w:style>
  <w:style w:type="paragraph" w:customStyle="1" w:styleId="Tabelitekst">
    <w:name w:val="Tabeli tekst"/>
    <w:basedOn w:val="Default"/>
    <w:next w:val="Default"/>
    <w:uiPriority w:val="99"/>
    <w:rsid w:val="003F701F"/>
    <w:rPr>
      <w:rFonts w:cs="Times New Roman"/>
      <w:color w:val="auto"/>
    </w:rPr>
  </w:style>
  <w:style w:type="paragraph" w:customStyle="1" w:styleId="ListParagraph1">
    <w:name w:val="List Paragraph1"/>
    <w:basedOn w:val="Normaallaad"/>
    <w:uiPriority w:val="99"/>
    <w:qFormat/>
    <w:rsid w:val="003F701F"/>
    <w:pPr>
      <w:ind w:left="720"/>
      <w:contextualSpacing/>
    </w:pPr>
  </w:style>
  <w:style w:type="character" w:customStyle="1" w:styleId="apple-converted-space">
    <w:name w:val="apple-converted-space"/>
    <w:basedOn w:val="Liguvaikefont"/>
    <w:rsid w:val="003F701F"/>
  </w:style>
  <w:style w:type="paragraph" w:styleId="Normaallaadveeb">
    <w:name w:val="Normal (Web)"/>
    <w:basedOn w:val="Normaallaad"/>
    <w:uiPriority w:val="99"/>
    <w:unhideWhenUsed/>
    <w:rsid w:val="003F701F"/>
    <w:pPr>
      <w:spacing w:before="240" w:after="100" w:afterAutospacing="1"/>
    </w:pPr>
    <w:rPr>
      <w:szCs w:val="24"/>
      <w:lang w:eastAsia="et-EE"/>
    </w:rPr>
  </w:style>
  <w:style w:type="character" w:customStyle="1" w:styleId="mm">
    <w:name w:val="mm"/>
    <w:basedOn w:val="Liguvaikefont"/>
    <w:rsid w:val="003F701F"/>
  </w:style>
  <w:style w:type="paragraph" w:styleId="Loendilik">
    <w:name w:val="List Paragraph"/>
    <w:basedOn w:val="Normaallaad"/>
    <w:uiPriority w:val="34"/>
    <w:qFormat/>
    <w:rsid w:val="003F701F"/>
    <w:pPr>
      <w:ind w:left="720"/>
    </w:pPr>
    <w:rPr>
      <w:rFonts w:ascii="Calibri" w:eastAsia="Calibri" w:hAnsi="Calibri"/>
      <w:sz w:val="22"/>
      <w:szCs w:val="22"/>
      <w:lang w:eastAsia="et-EE"/>
    </w:rPr>
  </w:style>
  <w:style w:type="paragraph" w:styleId="HTML-eelvormindatud">
    <w:name w:val="HTML Preformatted"/>
    <w:basedOn w:val="Normaallaad"/>
    <w:link w:val="HTML-eelvormindatudMrk"/>
    <w:rsid w:val="003F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t-EE"/>
    </w:rPr>
  </w:style>
  <w:style w:type="character" w:customStyle="1" w:styleId="HTML-eelvormindatudMrk">
    <w:name w:val="HTML-eelvormindatud Märk"/>
    <w:basedOn w:val="Liguvaikefont"/>
    <w:link w:val="HTML-eelvormindatud"/>
    <w:rsid w:val="003F701F"/>
    <w:rPr>
      <w:rFonts w:ascii="Courier New" w:eastAsia="Times New Roman" w:hAnsi="Courier New" w:cs="Courier New"/>
      <w:sz w:val="20"/>
      <w:szCs w:val="20"/>
      <w:lang w:eastAsia="et-EE"/>
    </w:rPr>
  </w:style>
  <w:style w:type="paragraph" w:styleId="Lihttekst">
    <w:name w:val="Plain Text"/>
    <w:basedOn w:val="Normaallaad"/>
    <w:link w:val="LihttekstMrk"/>
    <w:uiPriority w:val="99"/>
    <w:unhideWhenUsed/>
    <w:rsid w:val="003F701F"/>
    <w:rPr>
      <w:rFonts w:ascii="Calibri" w:eastAsia="Calibri" w:hAnsi="Calibri"/>
      <w:sz w:val="22"/>
      <w:szCs w:val="21"/>
    </w:rPr>
  </w:style>
  <w:style w:type="character" w:customStyle="1" w:styleId="LihttekstMrk">
    <w:name w:val="Lihttekst Märk"/>
    <w:basedOn w:val="Liguvaikefont"/>
    <w:link w:val="Lihttekst"/>
    <w:uiPriority w:val="99"/>
    <w:rsid w:val="003F701F"/>
    <w:rPr>
      <w:rFonts w:ascii="Calibri" w:eastAsia="Calibri" w:hAnsi="Calibri" w:cs="Times New Roman"/>
      <w:szCs w:val="21"/>
    </w:rPr>
  </w:style>
  <w:style w:type="character" w:customStyle="1" w:styleId="WW8Num2z8">
    <w:name w:val="WW8Num2z8"/>
    <w:rsid w:val="003F701F"/>
  </w:style>
  <w:style w:type="paragraph" w:styleId="SK2">
    <w:name w:val="toc 2"/>
    <w:basedOn w:val="Normaallaad"/>
    <w:next w:val="Normaallaad"/>
    <w:autoRedefine/>
    <w:uiPriority w:val="39"/>
    <w:rsid w:val="003F701F"/>
    <w:pPr>
      <w:ind w:left="240"/>
    </w:pPr>
  </w:style>
  <w:style w:type="paragraph" w:styleId="Sisukorrapealkiri">
    <w:name w:val="TOC Heading"/>
    <w:basedOn w:val="Pealkiri1"/>
    <w:next w:val="Normaallaad"/>
    <w:uiPriority w:val="39"/>
    <w:unhideWhenUsed/>
    <w:qFormat/>
    <w:rsid w:val="003F701F"/>
    <w:pPr>
      <w:keepLines/>
      <w:numPr>
        <w:numId w:val="0"/>
      </w:numPr>
      <w:spacing w:before="480" w:line="276" w:lineRule="auto"/>
      <w:outlineLvl w:val="9"/>
    </w:pPr>
    <w:rPr>
      <w:rFonts w:ascii="Cambria" w:hAnsi="Cambria"/>
      <w:bCs/>
      <w:color w:val="365F91"/>
      <w:sz w:val="28"/>
      <w:szCs w:val="28"/>
      <w:lang w:val="et-EE" w:eastAsia="et-EE"/>
    </w:rPr>
  </w:style>
  <w:style w:type="paragraph" w:styleId="SK1">
    <w:name w:val="toc 1"/>
    <w:basedOn w:val="Normaallaad"/>
    <w:next w:val="Normaallaad"/>
    <w:autoRedefine/>
    <w:uiPriority w:val="39"/>
    <w:rsid w:val="003F701F"/>
  </w:style>
  <w:style w:type="paragraph" w:styleId="Alapealkiri">
    <w:name w:val="Subtitle"/>
    <w:basedOn w:val="Normaallaad"/>
    <w:next w:val="Normaallaad"/>
    <w:link w:val="AlapealkiriMrk"/>
    <w:qFormat/>
    <w:rsid w:val="003F701F"/>
    <w:pPr>
      <w:spacing w:after="60"/>
      <w:jc w:val="center"/>
      <w:outlineLvl w:val="1"/>
    </w:pPr>
    <w:rPr>
      <w:rFonts w:ascii="Cambria" w:hAnsi="Cambria"/>
      <w:szCs w:val="24"/>
    </w:rPr>
  </w:style>
  <w:style w:type="character" w:customStyle="1" w:styleId="AlapealkiriMrk">
    <w:name w:val="Alapealkiri Märk"/>
    <w:basedOn w:val="Liguvaikefont"/>
    <w:link w:val="Alapealkiri"/>
    <w:rsid w:val="003F701F"/>
    <w:rPr>
      <w:rFonts w:ascii="Cambria" w:eastAsia="Times New Roman" w:hAnsi="Cambria" w:cs="Times New Roman"/>
      <w:sz w:val="24"/>
      <w:szCs w:val="24"/>
    </w:rPr>
  </w:style>
  <w:style w:type="paragraph" w:customStyle="1" w:styleId="paragraph">
    <w:name w:val="paragraph"/>
    <w:basedOn w:val="Normaallaad"/>
    <w:rsid w:val="003F701F"/>
    <w:pPr>
      <w:spacing w:before="100" w:beforeAutospacing="1" w:after="100" w:afterAutospacing="1"/>
    </w:pPr>
    <w:rPr>
      <w:szCs w:val="24"/>
      <w:lang w:eastAsia="et-EE"/>
    </w:rPr>
  </w:style>
  <w:style w:type="character" w:customStyle="1" w:styleId="normaltextrun">
    <w:name w:val="normaltextrun"/>
    <w:rsid w:val="003F701F"/>
  </w:style>
  <w:style w:type="paragraph" w:customStyle="1" w:styleId="Rhutus1">
    <w:name w:val="Rõhutus1"/>
    <w:basedOn w:val="Normaallaad"/>
    <w:link w:val="RhutusChar"/>
    <w:qFormat/>
    <w:rsid w:val="00797D2C"/>
    <w:pPr>
      <w:spacing w:line="259" w:lineRule="auto"/>
      <w:jc w:val="both"/>
    </w:pPr>
    <w:rPr>
      <w:rFonts w:asciiTheme="minorHAnsi" w:eastAsiaTheme="minorHAnsi" w:hAnsiTheme="minorHAnsi" w:cstheme="minorBidi"/>
      <w:b/>
      <w:sz w:val="22"/>
      <w:szCs w:val="22"/>
    </w:rPr>
  </w:style>
  <w:style w:type="character" w:customStyle="1" w:styleId="RhutusChar">
    <w:name w:val="Rõhutus Char"/>
    <w:basedOn w:val="Liguvaikefont"/>
    <w:link w:val="Rhutus1"/>
    <w:rsid w:val="00797D2C"/>
    <w:rPr>
      <w:b/>
    </w:rPr>
  </w:style>
  <w:style w:type="paragraph" w:customStyle="1" w:styleId="Phitekst">
    <w:name w:val="Põhitekst"/>
    <w:basedOn w:val="Normaallaad"/>
    <w:link w:val="PhitekstChar"/>
    <w:qFormat/>
    <w:rsid w:val="0005368C"/>
    <w:pPr>
      <w:spacing w:after="160" w:line="259" w:lineRule="auto"/>
      <w:jc w:val="both"/>
    </w:pPr>
    <w:rPr>
      <w:rFonts w:asciiTheme="minorHAnsi" w:eastAsiaTheme="minorHAnsi" w:hAnsiTheme="minorHAnsi" w:cstheme="minorBidi"/>
      <w:sz w:val="22"/>
      <w:szCs w:val="22"/>
    </w:rPr>
  </w:style>
  <w:style w:type="character" w:customStyle="1" w:styleId="PhitekstChar">
    <w:name w:val="Põhitekst Char"/>
    <w:basedOn w:val="Liguvaikefont"/>
    <w:link w:val="Phitekst"/>
    <w:rsid w:val="0005368C"/>
  </w:style>
  <w:style w:type="character" w:styleId="Vaevumrgatavrhutus">
    <w:name w:val="Subtle Emphasis"/>
    <w:basedOn w:val="Liguvaikefont"/>
    <w:uiPriority w:val="19"/>
    <w:qFormat/>
    <w:rsid w:val="003B19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0221">
      <w:bodyDiv w:val="1"/>
      <w:marLeft w:val="0"/>
      <w:marRight w:val="0"/>
      <w:marTop w:val="0"/>
      <w:marBottom w:val="0"/>
      <w:divBdr>
        <w:top w:val="none" w:sz="0" w:space="0" w:color="auto"/>
        <w:left w:val="none" w:sz="0" w:space="0" w:color="auto"/>
        <w:bottom w:val="none" w:sz="0" w:space="0" w:color="auto"/>
        <w:right w:val="none" w:sz="0" w:space="0" w:color="auto"/>
      </w:divBdr>
    </w:div>
    <w:div w:id="47919237">
      <w:bodyDiv w:val="1"/>
      <w:marLeft w:val="0"/>
      <w:marRight w:val="0"/>
      <w:marTop w:val="0"/>
      <w:marBottom w:val="0"/>
      <w:divBdr>
        <w:top w:val="none" w:sz="0" w:space="0" w:color="auto"/>
        <w:left w:val="none" w:sz="0" w:space="0" w:color="auto"/>
        <w:bottom w:val="none" w:sz="0" w:space="0" w:color="auto"/>
        <w:right w:val="none" w:sz="0" w:space="0" w:color="auto"/>
      </w:divBdr>
    </w:div>
    <w:div w:id="90902532">
      <w:bodyDiv w:val="1"/>
      <w:marLeft w:val="0"/>
      <w:marRight w:val="0"/>
      <w:marTop w:val="0"/>
      <w:marBottom w:val="0"/>
      <w:divBdr>
        <w:top w:val="none" w:sz="0" w:space="0" w:color="auto"/>
        <w:left w:val="none" w:sz="0" w:space="0" w:color="auto"/>
        <w:bottom w:val="none" w:sz="0" w:space="0" w:color="auto"/>
        <w:right w:val="none" w:sz="0" w:space="0" w:color="auto"/>
      </w:divBdr>
    </w:div>
    <w:div w:id="175576744">
      <w:bodyDiv w:val="1"/>
      <w:marLeft w:val="0"/>
      <w:marRight w:val="0"/>
      <w:marTop w:val="0"/>
      <w:marBottom w:val="0"/>
      <w:divBdr>
        <w:top w:val="none" w:sz="0" w:space="0" w:color="auto"/>
        <w:left w:val="none" w:sz="0" w:space="0" w:color="auto"/>
        <w:bottom w:val="none" w:sz="0" w:space="0" w:color="auto"/>
        <w:right w:val="none" w:sz="0" w:space="0" w:color="auto"/>
      </w:divBdr>
    </w:div>
    <w:div w:id="215168332">
      <w:bodyDiv w:val="1"/>
      <w:marLeft w:val="0"/>
      <w:marRight w:val="0"/>
      <w:marTop w:val="0"/>
      <w:marBottom w:val="0"/>
      <w:divBdr>
        <w:top w:val="none" w:sz="0" w:space="0" w:color="auto"/>
        <w:left w:val="none" w:sz="0" w:space="0" w:color="auto"/>
        <w:bottom w:val="none" w:sz="0" w:space="0" w:color="auto"/>
        <w:right w:val="none" w:sz="0" w:space="0" w:color="auto"/>
      </w:divBdr>
    </w:div>
    <w:div w:id="255331473">
      <w:bodyDiv w:val="1"/>
      <w:marLeft w:val="0"/>
      <w:marRight w:val="0"/>
      <w:marTop w:val="0"/>
      <w:marBottom w:val="0"/>
      <w:divBdr>
        <w:top w:val="none" w:sz="0" w:space="0" w:color="auto"/>
        <w:left w:val="none" w:sz="0" w:space="0" w:color="auto"/>
        <w:bottom w:val="none" w:sz="0" w:space="0" w:color="auto"/>
        <w:right w:val="none" w:sz="0" w:space="0" w:color="auto"/>
      </w:divBdr>
    </w:div>
    <w:div w:id="289215873">
      <w:bodyDiv w:val="1"/>
      <w:marLeft w:val="0"/>
      <w:marRight w:val="0"/>
      <w:marTop w:val="0"/>
      <w:marBottom w:val="0"/>
      <w:divBdr>
        <w:top w:val="none" w:sz="0" w:space="0" w:color="auto"/>
        <w:left w:val="none" w:sz="0" w:space="0" w:color="auto"/>
        <w:bottom w:val="none" w:sz="0" w:space="0" w:color="auto"/>
        <w:right w:val="none" w:sz="0" w:space="0" w:color="auto"/>
      </w:divBdr>
    </w:div>
    <w:div w:id="299843006">
      <w:bodyDiv w:val="1"/>
      <w:marLeft w:val="0"/>
      <w:marRight w:val="0"/>
      <w:marTop w:val="0"/>
      <w:marBottom w:val="0"/>
      <w:divBdr>
        <w:top w:val="none" w:sz="0" w:space="0" w:color="auto"/>
        <w:left w:val="none" w:sz="0" w:space="0" w:color="auto"/>
        <w:bottom w:val="none" w:sz="0" w:space="0" w:color="auto"/>
        <w:right w:val="none" w:sz="0" w:space="0" w:color="auto"/>
      </w:divBdr>
    </w:div>
    <w:div w:id="465701555">
      <w:bodyDiv w:val="1"/>
      <w:marLeft w:val="0"/>
      <w:marRight w:val="0"/>
      <w:marTop w:val="0"/>
      <w:marBottom w:val="0"/>
      <w:divBdr>
        <w:top w:val="none" w:sz="0" w:space="0" w:color="auto"/>
        <w:left w:val="none" w:sz="0" w:space="0" w:color="auto"/>
        <w:bottom w:val="none" w:sz="0" w:space="0" w:color="auto"/>
        <w:right w:val="none" w:sz="0" w:space="0" w:color="auto"/>
      </w:divBdr>
    </w:div>
    <w:div w:id="480004846">
      <w:bodyDiv w:val="1"/>
      <w:marLeft w:val="0"/>
      <w:marRight w:val="0"/>
      <w:marTop w:val="0"/>
      <w:marBottom w:val="0"/>
      <w:divBdr>
        <w:top w:val="none" w:sz="0" w:space="0" w:color="auto"/>
        <w:left w:val="none" w:sz="0" w:space="0" w:color="auto"/>
        <w:bottom w:val="none" w:sz="0" w:space="0" w:color="auto"/>
        <w:right w:val="none" w:sz="0" w:space="0" w:color="auto"/>
      </w:divBdr>
    </w:div>
    <w:div w:id="551117593">
      <w:bodyDiv w:val="1"/>
      <w:marLeft w:val="0"/>
      <w:marRight w:val="0"/>
      <w:marTop w:val="0"/>
      <w:marBottom w:val="0"/>
      <w:divBdr>
        <w:top w:val="none" w:sz="0" w:space="0" w:color="auto"/>
        <w:left w:val="none" w:sz="0" w:space="0" w:color="auto"/>
        <w:bottom w:val="none" w:sz="0" w:space="0" w:color="auto"/>
        <w:right w:val="none" w:sz="0" w:space="0" w:color="auto"/>
      </w:divBdr>
    </w:div>
    <w:div w:id="601962779">
      <w:bodyDiv w:val="1"/>
      <w:marLeft w:val="0"/>
      <w:marRight w:val="0"/>
      <w:marTop w:val="0"/>
      <w:marBottom w:val="0"/>
      <w:divBdr>
        <w:top w:val="none" w:sz="0" w:space="0" w:color="auto"/>
        <w:left w:val="none" w:sz="0" w:space="0" w:color="auto"/>
        <w:bottom w:val="none" w:sz="0" w:space="0" w:color="auto"/>
        <w:right w:val="none" w:sz="0" w:space="0" w:color="auto"/>
      </w:divBdr>
    </w:div>
    <w:div w:id="636880211">
      <w:bodyDiv w:val="1"/>
      <w:marLeft w:val="0"/>
      <w:marRight w:val="0"/>
      <w:marTop w:val="0"/>
      <w:marBottom w:val="0"/>
      <w:divBdr>
        <w:top w:val="none" w:sz="0" w:space="0" w:color="auto"/>
        <w:left w:val="none" w:sz="0" w:space="0" w:color="auto"/>
        <w:bottom w:val="none" w:sz="0" w:space="0" w:color="auto"/>
        <w:right w:val="none" w:sz="0" w:space="0" w:color="auto"/>
      </w:divBdr>
    </w:div>
    <w:div w:id="711420212">
      <w:bodyDiv w:val="1"/>
      <w:marLeft w:val="0"/>
      <w:marRight w:val="0"/>
      <w:marTop w:val="0"/>
      <w:marBottom w:val="0"/>
      <w:divBdr>
        <w:top w:val="none" w:sz="0" w:space="0" w:color="auto"/>
        <w:left w:val="none" w:sz="0" w:space="0" w:color="auto"/>
        <w:bottom w:val="none" w:sz="0" w:space="0" w:color="auto"/>
        <w:right w:val="none" w:sz="0" w:space="0" w:color="auto"/>
      </w:divBdr>
    </w:div>
    <w:div w:id="753206718">
      <w:bodyDiv w:val="1"/>
      <w:marLeft w:val="0"/>
      <w:marRight w:val="0"/>
      <w:marTop w:val="0"/>
      <w:marBottom w:val="0"/>
      <w:divBdr>
        <w:top w:val="none" w:sz="0" w:space="0" w:color="auto"/>
        <w:left w:val="none" w:sz="0" w:space="0" w:color="auto"/>
        <w:bottom w:val="none" w:sz="0" w:space="0" w:color="auto"/>
        <w:right w:val="none" w:sz="0" w:space="0" w:color="auto"/>
      </w:divBdr>
    </w:div>
    <w:div w:id="770273007">
      <w:bodyDiv w:val="1"/>
      <w:marLeft w:val="0"/>
      <w:marRight w:val="0"/>
      <w:marTop w:val="0"/>
      <w:marBottom w:val="0"/>
      <w:divBdr>
        <w:top w:val="none" w:sz="0" w:space="0" w:color="auto"/>
        <w:left w:val="none" w:sz="0" w:space="0" w:color="auto"/>
        <w:bottom w:val="none" w:sz="0" w:space="0" w:color="auto"/>
        <w:right w:val="none" w:sz="0" w:space="0" w:color="auto"/>
      </w:divBdr>
    </w:div>
    <w:div w:id="843474260">
      <w:bodyDiv w:val="1"/>
      <w:marLeft w:val="0"/>
      <w:marRight w:val="0"/>
      <w:marTop w:val="0"/>
      <w:marBottom w:val="0"/>
      <w:divBdr>
        <w:top w:val="none" w:sz="0" w:space="0" w:color="auto"/>
        <w:left w:val="none" w:sz="0" w:space="0" w:color="auto"/>
        <w:bottom w:val="none" w:sz="0" w:space="0" w:color="auto"/>
        <w:right w:val="none" w:sz="0" w:space="0" w:color="auto"/>
      </w:divBdr>
    </w:div>
    <w:div w:id="929582573">
      <w:bodyDiv w:val="1"/>
      <w:marLeft w:val="0"/>
      <w:marRight w:val="0"/>
      <w:marTop w:val="0"/>
      <w:marBottom w:val="0"/>
      <w:divBdr>
        <w:top w:val="none" w:sz="0" w:space="0" w:color="auto"/>
        <w:left w:val="none" w:sz="0" w:space="0" w:color="auto"/>
        <w:bottom w:val="none" w:sz="0" w:space="0" w:color="auto"/>
        <w:right w:val="none" w:sz="0" w:space="0" w:color="auto"/>
      </w:divBdr>
    </w:div>
    <w:div w:id="993996652">
      <w:bodyDiv w:val="1"/>
      <w:marLeft w:val="0"/>
      <w:marRight w:val="0"/>
      <w:marTop w:val="0"/>
      <w:marBottom w:val="0"/>
      <w:divBdr>
        <w:top w:val="none" w:sz="0" w:space="0" w:color="auto"/>
        <w:left w:val="none" w:sz="0" w:space="0" w:color="auto"/>
        <w:bottom w:val="none" w:sz="0" w:space="0" w:color="auto"/>
        <w:right w:val="none" w:sz="0" w:space="0" w:color="auto"/>
      </w:divBdr>
    </w:div>
    <w:div w:id="1013415205">
      <w:bodyDiv w:val="1"/>
      <w:marLeft w:val="0"/>
      <w:marRight w:val="0"/>
      <w:marTop w:val="0"/>
      <w:marBottom w:val="0"/>
      <w:divBdr>
        <w:top w:val="none" w:sz="0" w:space="0" w:color="auto"/>
        <w:left w:val="none" w:sz="0" w:space="0" w:color="auto"/>
        <w:bottom w:val="none" w:sz="0" w:space="0" w:color="auto"/>
        <w:right w:val="none" w:sz="0" w:space="0" w:color="auto"/>
      </w:divBdr>
    </w:div>
    <w:div w:id="1078676102">
      <w:bodyDiv w:val="1"/>
      <w:marLeft w:val="0"/>
      <w:marRight w:val="0"/>
      <w:marTop w:val="0"/>
      <w:marBottom w:val="0"/>
      <w:divBdr>
        <w:top w:val="none" w:sz="0" w:space="0" w:color="auto"/>
        <w:left w:val="none" w:sz="0" w:space="0" w:color="auto"/>
        <w:bottom w:val="none" w:sz="0" w:space="0" w:color="auto"/>
        <w:right w:val="none" w:sz="0" w:space="0" w:color="auto"/>
      </w:divBdr>
    </w:div>
    <w:div w:id="1086921118">
      <w:bodyDiv w:val="1"/>
      <w:marLeft w:val="0"/>
      <w:marRight w:val="0"/>
      <w:marTop w:val="0"/>
      <w:marBottom w:val="0"/>
      <w:divBdr>
        <w:top w:val="none" w:sz="0" w:space="0" w:color="auto"/>
        <w:left w:val="none" w:sz="0" w:space="0" w:color="auto"/>
        <w:bottom w:val="none" w:sz="0" w:space="0" w:color="auto"/>
        <w:right w:val="none" w:sz="0" w:space="0" w:color="auto"/>
      </w:divBdr>
    </w:div>
    <w:div w:id="1115247034">
      <w:bodyDiv w:val="1"/>
      <w:marLeft w:val="0"/>
      <w:marRight w:val="0"/>
      <w:marTop w:val="0"/>
      <w:marBottom w:val="0"/>
      <w:divBdr>
        <w:top w:val="none" w:sz="0" w:space="0" w:color="auto"/>
        <w:left w:val="none" w:sz="0" w:space="0" w:color="auto"/>
        <w:bottom w:val="none" w:sz="0" w:space="0" w:color="auto"/>
        <w:right w:val="none" w:sz="0" w:space="0" w:color="auto"/>
      </w:divBdr>
    </w:div>
    <w:div w:id="1276207147">
      <w:bodyDiv w:val="1"/>
      <w:marLeft w:val="0"/>
      <w:marRight w:val="0"/>
      <w:marTop w:val="0"/>
      <w:marBottom w:val="0"/>
      <w:divBdr>
        <w:top w:val="none" w:sz="0" w:space="0" w:color="auto"/>
        <w:left w:val="none" w:sz="0" w:space="0" w:color="auto"/>
        <w:bottom w:val="none" w:sz="0" w:space="0" w:color="auto"/>
        <w:right w:val="none" w:sz="0" w:space="0" w:color="auto"/>
      </w:divBdr>
    </w:div>
    <w:div w:id="1295527316">
      <w:bodyDiv w:val="1"/>
      <w:marLeft w:val="0"/>
      <w:marRight w:val="0"/>
      <w:marTop w:val="0"/>
      <w:marBottom w:val="0"/>
      <w:divBdr>
        <w:top w:val="none" w:sz="0" w:space="0" w:color="auto"/>
        <w:left w:val="none" w:sz="0" w:space="0" w:color="auto"/>
        <w:bottom w:val="none" w:sz="0" w:space="0" w:color="auto"/>
        <w:right w:val="none" w:sz="0" w:space="0" w:color="auto"/>
      </w:divBdr>
    </w:div>
    <w:div w:id="1299065752">
      <w:bodyDiv w:val="1"/>
      <w:marLeft w:val="0"/>
      <w:marRight w:val="0"/>
      <w:marTop w:val="0"/>
      <w:marBottom w:val="0"/>
      <w:divBdr>
        <w:top w:val="none" w:sz="0" w:space="0" w:color="auto"/>
        <w:left w:val="none" w:sz="0" w:space="0" w:color="auto"/>
        <w:bottom w:val="none" w:sz="0" w:space="0" w:color="auto"/>
        <w:right w:val="none" w:sz="0" w:space="0" w:color="auto"/>
      </w:divBdr>
    </w:div>
    <w:div w:id="1388333435">
      <w:bodyDiv w:val="1"/>
      <w:marLeft w:val="0"/>
      <w:marRight w:val="0"/>
      <w:marTop w:val="0"/>
      <w:marBottom w:val="0"/>
      <w:divBdr>
        <w:top w:val="none" w:sz="0" w:space="0" w:color="auto"/>
        <w:left w:val="none" w:sz="0" w:space="0" w:color="auto"/>
        <w:bottom w:val="none" w:sz="0" w:space="0" w:color="auto"/>
        <w:right w:val="none" w:sz="0" w:space="0" w:color="auto"/>
      </w:divBdr>
    </w:div>
    <w:div w:id="1555004112">
      <w:bodyDiv w:val="1"/>
      <w:marLeft w:val="0"/>
      <w:marRight w:val="0"/>
      <w:marTop w:val="0"/>
      <w:marBottom w:val="0"/>
      <w:divBdr>
        <w:top w:val="none" w:sz="0" w:space="0" w:color="auto"/>
        <w:left w:val="none" w:sz="0" w:space="0" w:color="auto"/>
        <w:bottom w:val="none" w:sz="0" w:space="0" w:color="auto"/>
        <w:right w:val="none" w:sz="0" w:space="0" w:color="auto"/>
      </w:divBdr>
    </w:div>
    <w:div w:id="1601259874">
      <w:bodyDiv w:val="1"/>
      <w:marLeft w:val="0"/>
      <w:marRight w:val="0"/>
      <w:marTop w:val="0"/>
      <w:marBottom w:val="0"/>
      <w:divBdr>
        <w:top w:val="none" w:sz="0" w:space="0" w:color="auto"/>
        <w:left w:val="none" w:sz="0" w:space="0" w:color="auto"/>
        <w:bottom w:val="none" w:sz="0" w:space="0" w:color="auto"/>
        <w:right w:val="none" w:sz="0" w:space="0" w:color="auto"/>
      </w:divBdr>
    </w:div>
    <w:div w:id="1613396040">
      <w:bodyDiv w:val="1"/>
      <w:marLeft w:val="0"/>
      <w:marRight w:val="0"/>
      <w:marTop w:val="0"/>
      <w:marBottom w:val="0"/>
      <w:divBdr>
        <w:top w:val="none" w:sz="0" w:space="0" w:color="auto"/>
        <w:left w:val="none" w:sz="0" w:space="0" w:color="auto"/>
        <w:bottom w:val="none" w:sz="0" w:space="0" w:color="auto"/>
        <w:right w:val="none" w:sz="0" w:space="0" w:color="auto"/>
      </w:divBdr>
    </w:div>
    <w:div w:id="1637568324">
      <w:bodyDiv w:val="1"/>
      <w:marLeft w:val="0"/>
      <w:marRight w:val="0"/>
      <w:marTop w:val="0"/>
      <w:marBottom w:val="0"/>
      <w:divBdr>
        <w:top w:val="none" w:sz="0" w:space="0" w:color="auto"/>
        <w:left w:val="none" w:sz="0" w:space="0" w:color="auto"/>
        <w:bottom w:val="none" w:sz="0" w:space="0" w:color="auto"/>
        <w:right w:val="none" w:sz="0" w:space="0" w:color="auto"/>
      </w:divBdr>
    </w:div>
    <w:div w:id="1649086562">
      <w:bodyDiv w:val="1"/>
      <w:marLeft w:val="0"/>
      <w:marRight w:val="0"/>
      <w:marTop w:val="0"/>
      <w:marBottom w:val="0"/>
      <w:divBdr>
        <w:top w:val="none" w:sz="0" w:space="0" w:color="auto"/>
        <w:left w:val="none" w:sz="0" w:space="0" w:color="auto"/>
        <w:bottom w:val="none" w:sz="0" w:space="0" w:color="auto"/>
        <w:right w:val="none" w:sz="0" w:space="0" w:color="auto"/>
      </w:divBdr>
    </w:div>
    <w:div w:id="1681423410">
      <w:bodyDiv w:val="1"/>
      <w:marLeft w:val="0"/>
      <w:marRight w:val="0"/>
      <w:marTop w:val="0"/>
      <w:marBottom w:val="0"/>
      <w:divBdr>
        <w:top w:val="none" w:sz="0" w:space="0" w:color="auto"/>
        <w:left w:val="none" w:sz="0" w:space="0" w:color="auto"/>
        <w:bottom w:val="none" w:sz="0" w:space="0" w:color="auto"/>
        <w:right w:val="none" w:sz="0" w:space="0" w:color="auto"/>
      </w:divBdr>
    </w:div>
    <w:div w:id="1924336181">
      <w:bodyDiv w:val="1"/>
      <w:marLeft w:val="0"/>
      <w:marRight w:val="0"/>
      <w:marTop w:val="0"/>
      <w:marBottom w:val="0"/>
      <w:divBdr>
        <w:top w:val="none" w:sz="0" w:space="0" w:color="auto"/>
        <w:left w:val="none" w:sz="0" w:space="0" w:color="auto"/>
        <w:bottom w:val="none" w:sz="0" w:space="0" w:color="auto"/>
        <w:right w:val="none" w:sz="0" w:space="0" w:color="auto"/>
      </w:divBdr>
    </w:div>
    <w:div w:id="206637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Users\liina.koppel\OneDrive%20-%20Viimsi%20Vallavalitsus\Desktop\2025%20EELARVE\EELARVEKS_PT%20KULUD%20valdkondade%20osakaal%202025.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liina.koppel\OneDrive%20-%20Viimsi%20Vallavalitsus\Desktop\EA%20t&#228;itmise%20ESITLUSED,%20abitabelid\X%20ESITLUSEKS_maksumaksjate%20arv,%20keskmine%20brutosissetulek%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Users\liina.koppel\OneDrive%20-%20Viimsi%20Vallavalitsus\Desktop\2025%20EELARVE\2025%20P&#245;hitegevuse%20TULUDE%20diagram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latin typeface="Arial" panose="020B0604020202020204" pitchFamily="34" charset="0"/>
                <a:cs typeface="Arial" panose="020B0604020202020204" pitchFamily="34" charset="0"/>
              </a:rPr>
              <a:t>Registreeritud töötud Viimsi vallas kuu lõpu seisuga 2021</a:t>
            </a:r>
            <a:r>
              <a:rPr lang="en-US" sz="1100" b="1" baseline="0">
                <a:latin typeface="Arial" panose="020B0604020202020204" pitchFamily="34" charset="0"/>
                <a:cs typeface="Arial" panose="020B0604020202020204" pitchFamily="34" charset="0"/>
              </a:rPr>
              <a:t> - 2024 september</a:t>
            </a:r>
            <a:endParaRPr lang="en-US" sz="11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9247594050743664E-2"/>
          <c:y val="0.18097222222222226"/>
          <c:w val="0.89019685039370078"/>
          <c:h val="0.54380322251385238"/>
        </c:manualLayout>
      </c:layout>
      <c:barChart>
        <c:barDir val="col"/>
        <c:grouping val="clustered"/>
        <c:varyColors val="0"/>
        <c:ser>
          <c:idx val="0"/>
          <c:order val="0"/>
          <c:tx>
            <c:strRef>
              <c:f>Leht1!$O$7</c:f>
              <c:strCache>
                <c:ptCount val="1"/>
                <c:pt idx="0">
                  <c:v>jaanuar</c:v>
                </c:pt>
              </c:strCache>
            </c:strRef>
          </c:tx>
          <c:spPr>
            <a:solidFill>
              <a:schemeClr val="accent1"/>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Leht1!$W$7:$Z$7</c:f>
              <c:numCache>
                <c:formatCode>General</c:formatCode>
                <c:ptCount val="4"/>
                <c:pt idx="0">
                  <c:v>801</c:v>
                </c:pt>
                <c:pt idx="1">
                  <c:v>657</c:v>
                </c:pt>
                <c:pt idx="2">
                  <c:v>655</c:v>
                </c:pt>
                <c:pt idx="3">
                  <c:v>650</c:v>
                </c:pt>
              </c:numCache>
            </c:numRef>
          </c:val>
          <c:extLst>
            <c:ext xmlns:c16="http://schemas.microsoft.com/office/drawing/2014/chart" uri="{C3380CC4-5D6E-409C-BE32-E72D297353CC}">
              <c16:uniqueId val="{00000000-29DE-430A-B7EE-7F2F823A24AA}"/>
            </c:ext>
          </c:extLst>
        </c:ser>
        <c:ser>
          <c:idx val="1"/>
          <c:order val="1"/>
          <c:tx>
            <c:strRef>
              <c:f>Leht1!$O$8</c:f>
              <c:strCache>
                <c:ptCount val="1"/>
                <c:pt idx="0">
                  <c:v>veebruar</c:v>
                </c:pt>
              </c:strCache>
            </c:strRef>
          </c:tx>
          <c:spPr>
            <a:solidFill>
              <a:schemeClr val="accent2"/>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Leht1!$W$8:$Z$8</c:f>
              <c:numCache>
                <c:formatCode>General</c:formatCode>
                <c:ptCount val="4"/>
                <c:pt idx="0">
                  <c:v>808</c:v>
                </c:pt>
                <c:pt idx="1">
                  <c:v>645</c:v>
                </c:pt>
                <c:pt idx="2">
                  <c:v>686</c:v>
                </c:pt>
                <c:pt idx="3">
                  <c:v>646</c:v>
                </c:pt>
              </c:numCache>
            </c:numRef>
          </c:val>
          <c:extLst>
            <c:ext xmlns:c16="http://schemas.microsoft.com/office/drawing/2014/chart" uri="{C3380CC4-5D6E-409C-BE32-E72D297353CC}">
              <c16:uniqueId val="{00000001-29DE-430A-B7EE-7F2F823A24AA}"/>
            </c:ext>
          </c:extLst>
        </c:ser>
        <c:ser>
          <c:idx val="2"/>
          <c:order val="2"/>
          <c:tx>
            <c:strRef>
              <c:f>Leht1!$O$9</c:f>
              <c:strCache>
                <c:ptCount val="1"/>
                <c:pt idx="0">
                  <c:v>märts</c:v>
                </c:pt>
              </c:strCache>
            </c:strRef>
          </c:tx>
          <c:spPr>
            <a:solidFill>
              <a:schemeClr val="accent3"/>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Leht1!$W$9:$Z$9</c:f>
              <c:numCache>
                <c:formatCode>General</c:formatCode>
                <c:ptCount val="4"/>
                <c:pt idx="0">
                  <c:v>832</c:v>
                </c:pt>
                <c:pt idx="1">
                  <c:v>638</c:v>
                </c:pt>
                <c:pt idx="2">
                  <c:v>664</c:v>
                </c:pt>
                <c:pt idx="3">
                  <c:v>656</c:v>
                </c:pt>
              </c:numCache>
            </c:numRef>
          </c:val>
          <c:extLst>
            <c:ext xmlns:c16="http://schemas.microsoft.com/office/drawing/2014/chart" uri="{C3380CC4-5D6E-409C-BE32-E72D297353CC}">
              <c16:uniqueId val="{00000002-29DE-430A-B7EE-7F2F823A24AA}"/>
            </c:ext>
          </c:extLst>
        </c:ser>
        <c:ser>
          <c:idx val="3"/>
          <c:order val="3"/>
          <c:tx>
            <c:strRef>
              <c:f>Leht1!$O$10</c:f>
              <c:strCache>
                <c:ptCount val="1"/>
                <c:pt idx="0">
                  <c:v>aprill</c:v>
                </c:pt>
              </c:strCache>
            </c:strRef>
          </c:tx>
          <c:spPr>
            <a:solidFill>
              <a:schemeClr val="accent4"/>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Leht1!$W$10:$Z$10</c:f>
              <c:numCache>
                <c:formatCode>General</c:formatCode>
                <c:ptCount val="4"/>
                <c:pt idx="0">
                  <c:v>828</c:v>
                </c:pt>
                <c:pt idx="1">
                  <c:v>661</c:v>
                </c:pt>
                <c:pt idx="2">
                  <c:v>655</c:v>
                </c:pt>
                <c:pt idx="3">
                  <c:v>640</c:v>
                </c:pt>
              </c:numCache>
            </c:numRef>
          </c:val>
          <c:extLst>
            <c:ext xmlns:c16="http://schemas.microsoft.com/office/drawing/2014/chart" uri="{C3380CC4-5D6E-409C-BE32-E72D297353CC}">
              <c16:uniqueId val="{00000003-29DE-430A-B7EE-7F2F823A24AA}"/>
            </c:ext>
          </c:extLst>
        </c:ser>
        <c:ser>
          <c:idx val="4"/>
          <c:order val="4"/>
          <c:tx>
            <c:strRef>
              <c:f>Leht1!$O$11</c:f>
              <c:strCache>
                <c:ptCount val="1"/>
                <c:pt idx="0">
                  <c:v>mai</c:v>
                </c:pt>
              </c:strCache>
            </c:strRef>
          </c:tx>
          <c:spPr>
            <a:solidFill>
              <a:schemeClr val="accent5"/>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Leht1!$W$11:$Z$11</c:f>
              <c:numCache>
                <c:formatCode>General</c:formatCode>
                <c:ptCount val="4"/>
                <c:pt idx="0">
                  <c:v>758</c:v>
                </c:pt>
                <c:pt idx="1">
                  <c:v>634</c:v>
                </c:pt>
                <c:pt idx="2">
                  <c:v>621</c:v>
                </c:pt>
                <c:pt idx="3">
                  <c:v>635</c:v>
                </c:pt>
              </c:numCache>
            </c:numRef>
          </c:val>
          <c:extLst>
            <c:ext xmlns:c16="http://schemas.microsoft.com/office/drawing/2014/chart" uri="{C3380CC4-5D6E-409C-BE32-E72D297353CC}">
              <c16:uniqueId val="{00000004-29DE-430A-B7EE-7F2F823A24AA}"/>
            </c:ext>
          </c:extLst>
        </c:ser>
        <c:ser>
          <c:idx val="5"/>
          <c:order val="5"/>
          <c:tx>
            <c:strRef>
              <c:f>Leht1!$O$12</c:f>
              <c:strCache>
                <c:ptCount val="1"/>
                <c:pt idx="0">
                  <c:v>juuni</c:v>
                </c:pt>
              </c:strCache>
            </c:strRef>
          </c:tx>
          <c:spPr>
            <a:solidFill>
              <a:schemeClr val="accent6"/>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Leht1!$W$12:$Z$12</c:f>
              <c:numCache>
                <c:formatCode>General</c:formatCode>
                <c:ptCount val="4"/>
                <c:pt idx="0">
                  <c:v>728</c:v>
                </c:pt>
                <c:pt idx="1">
                  <c:v>645</c:v>
                </c:pt>
                <c:pt idx="2">
                  <c:v>625</c:v>
                </c:pt>
                <c:pt idx="3">
                  <c:v>632</c:v>
                </c:pt>
              </c:numCache>
            </c:numRef>
          </c:val>
          <c:extLst>
            <c:ext xmlns:c16="http://schemas.microsoft.com/office/drawing/2014/chart" uri="{C3380CC4-5D6E-409C-BE32-E72D297353CC}">
              <c16:uniqueId val="{00000005-29DE-430A-B7EE-7F2F823A24AA}"/>
            </c:ext>
          </c:extLst>
        </c:ser>
        <c:ser>
          <c:idx val="6"/>
          <c:order val="6"/>
          <c:tx>
            <c:strRef>
              <c:f>Leht1!$O$13</c:f>
              <c:strCache>
                <c:ptCount val="1"/>
                <c:pt idx="0">
                  <c:v>juuli</c:v>
                </c:pt>
              </c:strCache>
            </c:strRef>
          </c:tx>
          <c:spPr>
            <a:solidFill>
              <a:schemeClr val="accent1">
                <a:lumMod val="60000"/>
              </a:schemeClr>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Leht1!$W$13:$Z$13</c:f>
              <c:numCache>
                <c:formatCode>General</c:formatCode>
                <c:ptCount val="4"/>
                <c:pt idx="0">
                  <c:v>705</c:v>
                </c:pt>
                <c:pt idx="1">
                  <c:v>647</c:v>
                </c:pt>
                <c:pt idx="2">
                  <c:v>635</c:v>
                </c:pt>
                <c:pt idx="3">
                  <c:v>669</c:v>
                </c:pt>
              </c:numCache>
            </c:numRef>
          </c:val>
          <c:extLst>
            <c:ext xmlns:c16="http://schemas.microsoft.com/office/drawing/2014/chart" uri="{C3380CC4-5D6E-409C-BE32-E72D297353CC}">
              <c16:uniqueId val="{00000006-29DE-430A-B7EE-7F2F823A24AA}"/>
            </c:ext>
          </c:extLst>
        </c:ser>
        <c:ser>
          <c:idx val="7"/>
          <c:order val="7"/>
          <c:tx>
            <c:strRef>
              <c:f>Leht1!$O$14</c:f>
              <c:strCache>
                <c:ptCount val="1"/>
                <c:pt idx="0">
                  <c:v>august</c:v>
                </c:pt>
              </c:strCache>
            </c:strRef>
          </c:tx>
          <c:spPr>
            <a:solidFill>
              <a:schemeClr val="accent2">
                <a:lumMod val="60000"/>
              </a:schemeClr>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Leht1!$W$14:$Z$14</c:f>
              <c:numCache>
                <c:formatCode>General</c:formatCode>
                <c:ptCount val="4"/>
                <c:pt idx="0">
                  <c:v>693</c:v>
                </c:pt>
                <c:pt idx="1">
                  <c:v>631</c:v>
                </c:pt>
                <c:pt idx="2">
                  <c:v>645</c:v>
                </c:pt>
                <c:pt idx="3">
                  <c:v>646</c:v>
                </c:pt>
              </c:numCache>
            </c:numRef>
          </c:val>
          <c:extLst>
            <c:ext xmlns:c16="http://schemas.microsoft.com/office/drawing/2014/chart" uri="{C3380CC4-5D6E-409C-BE32-E72D297353CC}">
              <c16:uniqueId val="{00000007-29DE-430A-B7EE-7F2F823A24AA}"/>
            </c:ext>
          </c:extLst>
        </c:ser>
        <c:ser>
          <c:idx val="8"/>
          <c:order val="8"/>
          <c:tx>
            <c:strRef>
              <c:f>Leht1!$O$15</c:f>
              <c:strCache>
                <c:ptCount val="1"/>
                <c:pt idx="0">
                  <c:v>september</c:v>
                </c:pt>
              </c:strCache>
            </c:strRef>
          </c:tx>
          <c:spPr>
            <a:solidFill>
              <a:schemeClr val="accent3">
                <a:lumMod val="60000"/>
              </a:schemeClr>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Leht1!$W$15:$Z$15</c:f>
              <c:numCache>
                <c:formatCode>General</c:formatCode>
                <c:ptCount val="4"/>
                <c:pt idx="0">
                  <c:v>662</c:v>
                </c:pt>
                <c:pt idx="1">
                  <c:v>604</c:v>
                </c:pt>
                <c:pt idx="2">
                  <c:v>645</c:v>
                </c:pt>
                <c:pt idx="3">
                  <c:v>655</c:v>
                </c:pt>
              </c:numCache>
            </c:numRef>
          </c:val>
          <c:extLst>
            <c:ext xmlns:c16="http://schemas.microsoft.com/office/drawing/2014/chart" uri="{C3380CC4-5D6E-409C-BE32-E72D297353CC}">
              <c16:uniqueId val="{00000008-29DE-430A-B7EE-7F2F823A24AA}"/>
            </c:ext>
          </c:extLst>
        </c:ser>
        <c:ser>
          <c:idx val="9"/>
          <c:order val="9"/>
          <c:tx>
            <c:strRef>
              <c:f>Leht1!$O$16</c:f>
              <c:strCache>
                <c:ptCount val="1"/>
                <c:pt idx="0">
                  <c:v>oktoober</c:v>
                </c:pt>
              </c:strCache>
            </c:strRef>
          </c:tx>
          <c:spPr>
            <a:solidFill>
              <a:schemeClr val="accent4">
                <a:lumMod val="60000"/>
              </a:schemeClr>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Leht1!$W$16:$Z$16</c:f>
              <c:numCache>
                <c:formatCode>General</c:formatCode>
                <c:ptCount val="4"/>
                <c:pt idx="0">
                  <c:v>670</c:v>
                </c:pt>
                <c:pt idx="1">
                  <c:v>620</c:v>
                </c:pt>
                <c:pt idx="2">
                  <c:v>632</c:v>
                </c:pt>
              </c:numCache>
            </c:numRef>
          </c:val>
          <c:extLst>
            <c:ext xmlns:c16="http://schemas.microsoft.com/office/drawing/2014/chart" uri="{C3380CC4-5D6E-409C-BE32-E72D297353CC}">
              <c16:uniqueId val="{00000009-29DE-430A-B7EE-7F2F823A24AA}"/>
            </c:ext>
          </c:extLst>
        </c:ser>
        <c:ser>
          <c:idx val="10"/>
          <c:order val="10"/>
          <c:tx>
            <c:strRef>
              <c:f>Leht1!$O$17</c:f>
              <c:strCache>
                <c:ptCount val="1"/>
                <c:pt idx="0">
                  <c:v>november</c:v>
                </c:pt>
              </c:strCache>
            </c:strRef>
          </c:tx>
          <c:spPr>
            <a:solidFill>
              <a:schemeClr val="accent5">
                <a:lumMod val="60000"/>
              </a:schemeClr>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Leht1!$W$17:$Z$17</c:f>
              <c:numCache>
                <c:formatCode>General</c:formatCode>
                <c:ptCount val="4"/>
                <c:pt idx="0">
                  <c:v>654</c:v>
                </c:pt>
                <c:pt idx="1">
                  <c:v>627</c:v>
                </c:pt>
                <c:pt idx="2">
                  <c:v>632</c:v>
                </c:pt>
              </c:numCache>
            </c:numRef>
          </c:val>
          <c:extLst>
            <c:ext xmlns:c16="http://schemas.microsoft.com/office/drawing/2014/chart" uri="{C3380CC4-5D6E-409C-BE32-E72D297353CC}">
              <c16:uniqueId val="{0000000A-29DE-430A-B7EE-7F2F823A24AA}"/>
            </c:ext>
          </c:extLst>
        </c:ser>
        <c:ser>
          <c:idx val="11"/>
          <c:order val="11"/>
          <c:tx>
            <c:strRef>
              <c:f>Leht1!$O$18</c:f>
              <c:strCache>
                <c:ptCount val="1"/>
                <c:pt idx="0">
                  <c:v>detsember</c:v>
                </c:pt>
              </c:strCache>
            </c:strRef>
          </c:tx>
          <c:spPr>
            <a:solidFill>
              <a:schemeClr val="accent6">
                <a:lumMod val="60000"/>
              </a:schemeClr>
            </a:solidFill>
            <a:ln>
              <a:noFill/>
            </a:ln>
            <a:effectLst/>
          </c:spPr>
          <c:invertIfNegative val="0"/>
          <c:cat>
            <c:numRef>
              <c:f>Leht1!$W$6:$Z$6</c:f>
              <c:numCache>
                <c:formatCode>General</c:formatCode>
                <c:ptCount val="4"/>
                <c:pt idx="0">
                  <c:v>2021</c:v>
                </c:pt>
                <c:pt idx="1">
                  <c:v>2022</c:v>
                </c:pt>
                <c:pt idx="2">
                  <c:v>2023</c:v>
                </c:pt>
                <c:pt idx="3">
                  <c:v>2024</c:v>
                </c:pt>
              </c:numCache>
            </c:numRef>
          </c:cat>
          <c:val>
            <c:numRef>
              <c:f>Leht1!$W$18:$Z$18</c:f>
              <c:numCache>
                <c:formatCode>General</c:formatCode>
                <c:ptCount val="4"/>
                <c:pt idx="0">
                  <c:v>659</c:v>
                </c:pt>
                <c:pt idx="1">
                  <c:v>630</c:v>
                </c:pt>
                <c:pt idx="2">
                  <c:v>637</c:v>
                </c:pt>
              </c:numCache>
            </c:numRef>
          </c:val>
          <c:extLst>
            <c:ext xmlns:c16="http://schemas.microsoft.com/office/drawing/2014/chart" uri="{C3380CC4-5D6E-409C-BE32-E72D297353CC}">
              <c16:uniqueId val="{0000000B-29DE-430A-B7EE-7F2F823A24AA}"/>
            </c:ext>
          </c:extLst>
        </c:ser>
        <c:dLbls>
          <c:showLegendKey val="0"/>
          <c:showVal val="0"/>
          <c:showCatName val="0"/>
          <c:showSerName val="0"/>
          <c:showPercent val="0"/>
          <c:showBubbleSize val="0"/>
        </c:dLbls>
        <c:gapWidth val="219"/>
        <c:axId val="1128490864"/>
        <c:axId val="1128495024"/>
      </c:barChart>
      <c:lineChart>
        <c:grouping val="standard"/>
        <c:varyColors val="0"/>
        <c:ser>
          <c:idx val="13"/>
          <c:order val="12"/>
          <c:tx>
            <c:strRef>
              <c:f>Leht1!$O$20</c:f>
              <c:strCache>
                <c:ptCount val="1"/>
                <c:pt idx="0">
                  <c:v>aasta keskmine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tx1"/>
                </a:solidFill>
                <a:round/>
              </a:ln>
              <a:effectLst/>
            </c:spPr>
          </c:marker>
          <c:dLbls>
            <c:dLbl>
              <c:idx val="0"/>
              <c:layout>
                <c:manualLayout>
                  <c:x val="-2.4999999999999974E-2"/>
                  <c:y val="-2.3546730990649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9DE-430A-B7EE-7F2F823A24AA}"/>
                </c:ext>
              </c:extLst>
            </c:dLbl>
            <c:dLbl>
              <c:idx val="1"/>
              <c:layout>
                <c:manualLayout>
                  <c:x val="-3.0555555555555659E-2"/>
                  <c:y val="-4.41501206074685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9DE-430A-B7EE-7F2F823A24AA}"/>
                </c:ext>
              </c:extLst>
            </c:dLbl>
            <c:dLbl>
              <c:idx val="2"/>
              <c:layout>
                <c:manualLayout>
                  <c:x val="-5.8333333333333334E-2"/>
                  <c:y val="-3.2376755112143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9DE-430A-B7EE-7F2F823A24AA}"/>
                </c:ext>
              </c:extLst>
            </c:dLbl>
            <c:dLbl>
              <c:idx val="3"/>
              <c:layout>
                <c:manualLayout>
                  <c:x val="-1.7527386541471048E-2"/>
                  <c:y val="-3.8263437859806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9DE-430A-B7EE-7F2F823A24A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Leht1!$W$6:$Y$6</c:f>
              <c:numCache>
                <c:formatCode>General</c:formatCode>
                <c:ptCount val="3"/>
                <c:pt idx="0">
                  <c:v>2021</c:v>
                </c:pt>
                <c:pt idx="1">
                  <c:v>2022</c:v>
                </c:pt>
                <c:pt idx="2">
                  <c:v>2023</c:v>
                </c:pt>
              </c:numCache>
            </c:numRef>
          </c:cat>
          <c:val>
            <c:numRef>
              <c:f>Leht1!$W$20:$Z$20</c:f>
              <c:numCache>
                <c:formatCode>0</c:formatCode>
                <c:ptCount val="4"/>
                <c:pt idx="0">
                  <c:v>733.16666666666663</c:v>
                </c:pt>
                <c:pt idx="1">
                  <c:v>636.58333333333337</c:v>
                </c:pt>
                <c:pt idx="2">
                  <c:v>644.33333333333337</c:v>
                </c:pt>
                <c:pt idx="3">
                  <c:v>647.66666666666663</c:v>
                </c:pt>
              </c:numCache>
            </c:numRef>
          </c:val>
          <c:smooth val="0"/>
          <c:extLst>
            <c:ext xmlns:c16="http://schemas.microsoft.com/office/drawing/2014/chart" uri="{C3380CC4-5D6E-409C-BE32-E72D297353CC}">
              <c16:uniqueId val="{00000010-29DE-430A-B7EE-7F2F823A24AA}"/>
            </c:ext>
          </c:extLst>
        </c:ser>
        <c:dLbls>
          <c:showLegendKey val="0"/>
          <c:showVal val="0"/>
          <c:showCatName val="0"/>
          <c:showSerName val="0"/>
          <c:showPercent val="0"/>
          <c:showBubbleSize val="0"/>
        </c:dLbls>
        <c:marker val="1"/>
        <c:smooth val="0"/>
        <c:axId val="1128490864"/>
        <c:axId val="1128495024"/>
      </c:lineChart>
      <c:catAx>
        <c:axId val="112849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crossAx val="1128495024"/>
        <c:crosses val="autoZero"/>
        <c:auto val="1"/>
        <c:lblAlgn val="ctr"/>
        <c:lblOffset val="100"/>
        <c:noMultiLvlLbl val="0"/>
      </c:catAx>
      <c:valAx>
        <c:axId val="112849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crossAx val="1128490864"/>
        <c:crosses val="autoZero"/>
        <c:crossBetween val="between"/>
      </c:valAx>
      <c:spPr>
        <a:noFill/>
        <a:ln>
          <a:noFill/>
        </a:ln>
        <a:effectLst/>
      </c:spPr>
    </c:plotArea>
    <c:legend>
      <c:legendPos val="b"/>
      <c:layout>
        <c:manualLayout>
          <c:xMode val="edge"/>
          <c:yMode val="edge"/>
          <c:x val="8.0681337475195125E-2"/>
          <c:y val="0.82291554162940261"/>
          <c:w val="0.91931867891513563"/>
          <c:h val="0.177084395562831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7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8304410977753989E-2"/>
          <c:w val="0.83779582718534962"/>
          <c:h val="0.75053589175139512"/>
        </c:manualLayout>
      </c:layout>
      <c:pie3DChart>
        <c:varyColors val="1"/>
        <c:ser>
          <c:idx val="0"/>
          <c:order val="0"/>
          <c:explosion val="22"/>
          <c:dPt>
            <c:idx val="0"/>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774-4F62-86E0-D0475A982E4F}"/>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774-4F62-86E0-D0475A982E4F}"/>
              </c:ext>
            </c:extLst>
          </c:dPt>
          <c:dPt>
            <c:idx val="2"/>
            <c:bubble3D val="0"/>
            <c:spPr>
              <a:solidFill>
                <a:srgbClr val="FF99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774-4F62-86E0-D0475A982E4F}"/>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774-4F62-86E0-D0475A982E4F}"/>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774-4F62-86E0-D0475A982E4F}"/>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774-4F62-86E0-D0475A982E4F}"/>
              </c:ext>
            </c:extLst>
          </c:dPt>
          <c:dPt>
            <c:idx val="6"/>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3774-4F62-86E0-D0475A982E4F}"/>
              </c:ext>
            </c:extLst>
          </c:dPt>
          <c:dPt>
            <c:idx val="7"/>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3774-4F62-86E0-D0475A982E4F}"/>
              </c:ext>
            </c:extLst>
          </c:dPt>
          <c:dPt>
            <c:idx val="8"/>
            <c:bubble3D val="0"/>
            <c:spPr>
              <a:solidFill>
                <a:srgbClr val="FFCC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3774-4F62-86E0-D0475A982E4F}"/>
              </c:ext>
            </c:extLst>
          </c:dPt>
          <c:dLbls>
            <c:dLbl>
              <c:idx val="0"/>
              <c:layout>
                <c:manualLayout>
                  <c:x val="0"/>
                  <c:y val="-8.560311284046696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75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74-4F62-86E0-D0475A982E4F}"/>
                </c:ext>
              </c:extLst>
            </c:dLbl>
            <c:dLbl>
              <c:idx val="1"/>
              <c:layout>
                <c:manualLayout>
                  <c:x val="4.6701692936368944E-3"/>
                  <c:y val="-3.883495145631073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74-4F62-86E0-D0475A982E4F}"/>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9900"/>
                      </a:solidFill>
                      <a:latin typeface="Arial" panose="020B0604020202020204" pitchFamily="34" charset="0"/>
                      <a:ea typeface="+mn-ea"/>
                      <a:cs typeface="Arial" panose="020B0604020202020204" pitchFamily="34" charset="0"/>
                    </a:defRPr>
                  </a:pPr>
                  <a:endParaRPr lang="et-EE"/>
                </a:p>
              </c:txPr>
              <c:dLblPos val="outEnd"/>
              <c:showLegendKey val="0"/>
              <c:showVal val="0"/>
              <c:showCatName val="1"/>
              <c:showSerName val="0"/>
              <c:showPercent val="1"/>
              <c:showBubbleSize val="0"/>
              <c:extLst>
                <c:ext xmlns:c16="http://schemas.microsoft.com/office/drawing/2014/chart" uri="{C3380CC4-5D6E-409C-BE32-E72D297353CC}">
                  <c16:uniqueId val="{00000005-3774-4F62-86E0-D0475A982E4F}"/>
                </c:ext>
              </c:extLst>
            </c:dLbl>
            <c:dLbl>
              <c:idx val="3"/>
              <c:layout>
                <c:manualLayout>
                  <c:x val="8.9155738194722153E-2"/>
                  <c:y val="1.993119792064814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lumMod val="60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15:layout>
                    <c:manualLayout>
                      <c:w val="0.21204223377506884"/>
                      <c:h val="8.7109548199678921E-2"/>
                    </c:manualLayout>
                  </c15:layout>
                </c:ext>
                <c:ext xmlns:c16="http://schemas.microsoft.com/office/drawing/2014/chart" uri="{C3380CC4-5D6E-409C-BE32-E72D297353CC}">
                  <c16:uniqueId val="{00000007-3774-4F62-86E0-D0475A982E4F}"/>
                </c:ext>
              </c:extLst>
            </c:dLbl>
            <c:dLbl>
              <c:idx val="4"/>
              <c:layout>
                <c:manualLayout>
                  <c:x val="-1.2625453341974985E-2"/>
                  <c:y val="5.337053742068649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774-4F62-86E0-D0475A982E4F}"/>
                </c:ext>
              </c:extLst>
            </c:dLbl>
            <c:dLbl>
              <c:idx val="5"/>
              <c:layout>
                <c:manualLayout>
                  <c:x val="-8.6819366493374059E-2"/>
                  <c:y val="2.912621359223301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774-4F62-86E0-D0475A982E4F}"/>
                </c:ext>
              </c:extLst>
            </c:dLbl>
            <c:dLbl>
              <c:idx val="6"/>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lumOff val="20000"/>
                        </a:schemeClr>
                      </a:solidFill>
                      <a:latin typeface="Arial" panose="020B0604020202020204" pitchFamily="34" charset="0"/>
                      <a:ea typeface="+mn-ea"/>
                      <a:cs typeface="Arial" panose="020B0604020202020204" pitchFamily="34" charset="0"/>
                    </a:defRPr>
                  </a:pPr>
                  <a:endParaRPr lang="et-EE"/>
                </a:p>
              </c:txPr>
              <c:dLblPos val="outEnd"/>
              <c:showLegendKey val="0"/>
              <c:showVal val="0"/>
              <c:showCatName val="1"/>
              <c:showSerName val="0"/>
              <c:showPercent val="1"/>
              <c:showBubbleSize val="0"/>
              <c:extLst>
                <c:ext xmlns:c16="http://schemas.microsoft.com/office/drawing/2014/chart" uri="{C3380CC4-5D6E-409C-BE32-E72D297353CC}">
                  <c16:uniqueId val="{0000000D-3774-4F62-86E0-D0475A982E4F}"/>
                </c:ext>
              </c:extLst>
            </c:dLbl>
            <c:dLbl>
              <c:idx val="7"/>
              <c:layout>
                <c:manualLayout>
                  <c:x val="5.6042031523642732E-2"/>
                  <c:y val="-7.119741100323626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774-4F62-86E0-D0475A982E4F}"/>
                </c:ext>
              </c:extLst>
            </c:dLbl>
            <c:dLbl>
              <c:idx val="8"/>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CC00"/>
                      </a:solidFill>
                      <a:latin typeface="Arial" panose="020B0604020202020204" pitchFamily="34" charset="0"/>
                      <a:ea typeface="+mn-ea"/>
                      <a:cs typeface="Arial" panose="020B0604020202020204" pitchFamily="34" charset="0"/>
                    </a:defRPr>
                  </a:pPr>
                  <a:endParaRPr lang="et-EE"/>
                </a:p>
              </c:txPr>
              <c:dLblPos val="outEnd"/>
              <c:showLegendKey val="0"/>
              <c:showVal val="0"/>
              <c:showCatName val="1"/>
              <c:showSerName val="0"/>
              <c:showPercent val="1"/>
              <c:showBubbleSize val="0"/>
              <c:extLst>
                <c:ext xmlns:c16="http://schemas.microsoft.com/office/drawing/2014/chart" uri="{C3380CC4-5D6E-409C-BE32-E72D297353CC}">
                  <c16:uniqueId val="{00000011-3774-4F62-86E0-D0475A982E4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Arial" panose="020B0604020202020204" pitchFamily="34" charset="0"/>
                    <a:ea typeface="+mn-ea"/>
                    <a:cs typeface="Arial" panose="020B0604020202020204" pitchFamily="34" charset="0"/>
                  </a:defRPr>
                </a:pPr>
                <a:endParaRPr lang="et-E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Leht1!$C$5:$C$13</c:f>
              <c:strCache>
                <c:ptCount val="9"/>
                <c:pt idx="0">
                  <c:v>Üldised valitsemissektori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Leht1!$D$5:$D$13</c:f>
              <c:numCache>
                <c:formatCode>0.0%</c:formatCode>
                <c:ptCount val="9"/>
                <c:pt idx="0">
                  <c:v>0.12723448480090868</c:v>
                </c:pt>
                <c:pt idx="1">
                  <c:v>2.7327305428774319E-3</c:v>
                </c:pt>
                <c:pt idx="2">
                  <c:v>0.10062830851781153</c:v>
                </c:pt>
                <c:pt idx="3">
                  <c:v>1.1259424610136085E-2</c:v>
                </c:pt>
                <c:pt idx="4">
                  <c:v>2.6184987212876844E-2</c:v>
                </c:pt>
                <c:pt idx="5" formatCode="0.00%">
                  <c:v>1.7137417901718531E-4</c:v>
                </c:pt>
                <c:pt idx="6">
                  <c:v>9.5170375906793322E-2</c:v>
                </c:pt>
                <c:pt idx="7">
                  <c:v>0.56520420784965675</c:v>
                </c:pt>
                <c:pt idx="8">
                  <c:v>7.1414106379922168E-2</c:v>
                </c:pt>
              </c:numCache>
            </c:numRef>
          </c:val>
          <c:extLst>
            <c:ext xmlns:c16="http://schemas.microsoft.com/office/drawing/2014/chart" uri="{C3380CC4-5D6E-409C-BE32-E72D297353CC}">
              <c16:uniqueId val="{00000012-3774-4F62-86E0-D0475A982E4F}"/>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100" b="1">
                <a:solidFill>
                  <a:schemeClr val="tx1"/>
                </a:solidFill>
                <a:latin typeface="Arial" panose="020B0604020202020204" pitchFamily="34" charset="0"/>
                <a:cs typeface="Arial" panose="020B0604020202020204" pitchFamily="34" charset="0"/>
              </a:rPr>
              <a:t>Töötuse määr (%)</a:t>
            </a:r>
            <a:r>
              <a:rPr lang="en-US" sz="1100" b="1" baseline="0">
                <a:solidFill>
                  <a:schemeClr val="tx1"/>
                </a:solidFill>
                <a:latin typeface="Arial" panose="020B0604020202020204" pitchFamily="34" charset="0"/>
                <a:cs typeface="Arial" panose="020B0604020202020204" pitchFamily="34" charset="0"/>
              </a:rPr>
              <a:t> aasta</a:t>
            </a:r>
            <a:r>
              <a:rPr lang="en-US" sz="1100" b="1">
                <a:solidFill>
                  <a:schemeClr val="tx1"/>
                </a:solidFill>
                <a:latin typeface="Arial" panose="020B0604020202020204" pitchFamily="34" charset="0"/>
                <a:cs typeface="Arial" panose="020B0604020202020204" pitchFamily="34" charset="0"/>
              </a:rPr>
              <a:t> lõpus (detsembris)</a:t>
            </a:r>
            <a:r>
              <a:rPr lang="en-US" sz="1100" b="1" baseline="0">
                <a:solidFill>
                  <a:schemeClr val="tx1"/>
                </a:solidFill>
                <a:latin typeface="Arial" panose="020B0604020202020204" pitchFamily="34" charset="0"/>
                <a:cs typeface="Arial" panose="020B0604020202020204" pitchFamily="34" charset="0"/>
              </a:rPr>
              <a:t> </a:t>
            </a:r>
            <a:r>
              <a:rPr lang="en-US" sz="1100" b="1">
                <a:solidFill>
                  <a:schemeClr val="tx1"/>
                </a:solidFill>
                <a:latin typeface="Arial" panose="020B0604020202020204" pitchFamily="34" charset="0"/>
                <a:cs typeface="Arial" panose="020B0604020202020204" pitchFamily="34" charset="0"/>
              </a:rPr>
              <a:t>2018-2024* (sept. 2024)</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t-EE"/>
        </a:p>
      </c:txPr>
    </c:title>
    <c:autoTitleDeleted val="0"/>
    <c:plotArea>
      <c:layout>
        <c:manualLayout>
          <c:layoutTarget val="inner"/>
          <c:xMode val="edge"/>
          <c:yMode val="edge"/>
          <c:x val="6.5603295315135188E-2"/>
          <c:y val="0.13549503175495553"/>
          <c:w val="0.91124085530561605"/>
          <c:h val="0.66628221987715452"/>
        </c:manualLayout>
      </c:layout>
      <c:lineChart>
        <c:grouping val="standard"/>
        <c:varyColors val="0"/>
        <c:ser>
          <c:idx val="0"/>
          <c:order val="0"/>
          <c:tx>
            <c:strRef>
              <c:f>Leht1!$R$33</c:f>
              <c:strCache>
                <c:ptCount val="1"/>
                <c:pt idx="0">
                  <c:v>Viimsi vald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t-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Leht1!$Q$35:$Q$41</c:f>
              <c:strCache>
                <c:ptCount val="7"/>
                <c:pt idx="0">
                  <c:v>2018 dets.</c:v>
                </c:pt>
                <c:pt idx="1">
                  <c:v>2019 dets.</c:v>
                </c:pt>
                <c:pt idx="2">
                  <c:v>2020 dets.</c:v>
                </c:pt>
                <c:pt idx="3">
                  <c:v>2021 dets.</c:v>
                </c:pt>
                <c:pt idx="4">
                  <c:v>2022 dets.</c:v>
                </c:pt>
                <c:pt idx="5">
                  <c:v>2023 dets.</c:v>
                </c:pt>
                <c:pt idx="6">
                  <c:v>2024 sept.*</c:v>
                </c:pt>
              </c:strCache>
            </c:strRef>
          </c:cat>
          <c:val>
            <c:numRef>
              <c:f>Leht1!$R$35:$R$41</c:f>
              <c:numCache>
                <c:formatCode>General</c:formatCode>
                <c:ptCount val="7"/>
                <c:pt idx="0">
                  <c:v>2.5</c:v>
                </c:pt>
                <c:pt idx="1">
                  <c:v>2.4</c:v>
                </c:pt>
                <c:pt idx="2" formatCode="0.0">
                  <c:v>6</c:v>
                </c:pt>
                <c:pt idx="3" formatCode="0.0">
                  <c:v>4.9000000000000004</c:v>
                </c:pt>
                <c:pt idx="4" formatCode="0.0">
                  <c:v>4.5</c:v>
                </c:pt>
                <c:pt idx="5" formatCode="0.0">
                  <c:v>4.4000000000000004</c:v>
                </c:pt>
                <c:pt idx="6" formatCode="0.0">
                  <c:v>4.2</c:v>
                </c:pt>
              </c:numCache>
            </c:numRef>
          </c:val>
          <c:smooth val="0"/>
          <c:extLst>
            <c:ext xmlns:c16="http://schemas.microsoft.com/office/drawing/2014/chart" uri="{C3380CC4-5D6E-409C-BE32-E72D297353CC}">
              <c16:uniqueId val="{00000000-E71F-4FF6-B1D2-BE0A9584916A}"/>
            </c:ext>
          </c:extLst>
        </c:ser>
        <c:ser>
          <c:idx val="1"/>
          <c:order val="1"/>
          <c:tx>
            <c:strRef>
              <c:f>Leht1!$S$33</c:f>
              <c:strCache>
                <c:ptCount val="1"/>
                <c:pt idx="0">
                  <c:v>Harju mk</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t-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Leht1!$Q$35:$Q$41</c:f>
              <c:strCache>
                <c:ptCount val="7"/>
                <c:pt idx="0">
                  <c:v>2018 dets.</c:v>
                </c:pt>
                <c:pt idx="1">
                  <c:v>2019 dets.</c:v>
                </c:pt>
                <c:pt idx="2">
                  <c:v>2020 dets.</c:v>
                </c:pt>
                <c:pt idx="3">
                  <c:v>2021 dets.</c:v>
                </c:pt>
                <c:pt idx="4">
                  <c:v>2022 dets.</c:v>
                </c:pt>
                <c:pt idx="5">
                  <c:v>2023 dets.</c:v>
                </c:pt>
                <c:pt idx="6">
                  <c:v>2024 sept.*</c:v>
                </c:pt>
              </c:strCache>
            </c:strRef>
          </c:cat>
          <c:val>
            <c:numRef>
              <c:f>Leht1!$S$35:$S$41</c:f>
              <c:numCache>
                <c:formatCode>General</c:formatCode>
                <c:ptCount val="7"/>
                <c:pt idx="0">
                  <c:v>3.7</c:v>
                </c:pt>
                <c:pt idx="1">
                  <c:v>4.3</c:v>
                </c:pt>
                <c:pt idx="2">
                  <c:v>7.8</c:v>
                </c:pt>
                <c:pt idx="3">
                  <c:v>6.4</c:v>
                </c:pt>
                <c:pt idx="4">
                  <c:v>7.2</c:v>
                </c:pt>
                <c:pt idx="5" formatCode="0.0">
                  <c:v>7</c:v>
                </c:pt>
                <c:pt idx="6">
                  <c:v>6.5</c:v>
                </c:pt>
              </c:numCache>
            </c:numRef>
          </c:val>
          <c:smooth val="0"/>
          <c:extLst>
            <c:ext xmlns:c16="http://schemas.microsoft.com/office/drawing/2014/chart" uri="{C3380CC4-5D6E-409C-BE32-E72D297353CC}">
              <c16:uniqueId val="{00000001-E71F-4FF6-B1D2-BE0A9584916A}"/>
            </c:ext>
          </c:extLst>
        </c:ser>
        <c:ser>
          <c:idx val="2"/>
          <c:order val="2"/>
          <c:tx>
            <c:strRef>
              <c:f>Leht1!$T$33</c:f>
              <c:strCache>
                <c:ptCount val="1"/>
                <c:pt idx="0">
                  <c:v>Eesti</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Leht1!$Q$35:$Q$41</c:f>
              <c:strCache>
                <c:ptCount val="7"/>
                <c:pt idx="0">
                  <c:v>2018 dets.</c:v>
                </c:pt>
                <c:pt idx="1">
                  <c:v>2019 dets.</c:v>
                </c:pt>
                <c:pt idx="2">
                  <c:v>2020 dets.</c:v>
                </c:pt>
                <c:pt idx="3">
                  <c:v>2021 dets.</c:v>
                </c:pt>
                <c:pt idx="4">
                  <c:v>2022 dets.</c:v>
                </c:pt>
                <c:pt idx="5">
                  <c:v>2023 dets.</c:v>
                </c:pt>
                <c:pt idx="6">
                  <c:v>2024 sept.*</c:v>
                </c:pt>
              </c:strCache>
            </c:strRef>
          </c:cat>
          <c:val>
            <c:numRef>
              <c:f>Leht1!$T$35:$T$41</c:f>
              <c:numCache>
                <c:formatCode>General</c:formatCode>
                <c:ptCount val="7"/>
                <c:pt idx="0">
                  <c:v>4.7</c:v>
                </c:pt>
                <c:pt idx="1">
                  <c:v>5.3</c:v>
                </c:pt>
                <c:pt idx="2">
                  <c:v>8.1999999999999993</c:v>
                </c:pt>
                <c:pt idx="3">
                  <c:v>6.8</c:v>
                </c:pt>
                <c:pt idx="4" formatCode="0.0">
                  <c:v>7.7</c:v>
                </c:pt>
                <c:pt idx="5">
                  <c:v>7.7</c:v>
                </c:pt>
                <c:pt idx="6">
                  <c:v>6.8</c:v>
                </c:pt>
              </c:numCache>
            </c:numRef>
          </c:val>
          <c:smooth val="0"/>
          <c:extLst>
            <c:ext xmlns:c16="http://schemas.microsoft.com/office/drawing/2014/chart" uri="{C3380CC4-5D6E-409C-BE32-E72D297353CC}">
              <c16:uniqueId val="{00000002-E71F-4FF6-B1D2-BE0A9584916A}"/>
            </c:ext>
          </c:extLst>
        </c:ser>
        <c:dLbls>
          <c:showLegendKey val="0"/>
          <c:showVal val="0"/>
          <c:showCatName val="0"/>
          <c:showSerName val="0"/>
          <c:showPercent val="0"/>
          <c:showBubbleSize val="0"/>
        </c:dLbls>
        <c:marker val="1"/>
        <c:smooth val="0"/>
        <c:axId val="1009160911"/>
        <c:axId val="1007585695"/>
      </c:lineChart>
      <c:catAx>
        <c:axId val="100916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crossAx val="1007585695"/>
        <c:crosses val="autoZero"/>
        <c:auto val="1"/>
        <c:lblAlgn val="ctr"/>
        <c:lblOffset val="100"/>
        <c:noMultiLvlLbl val="0"/>
      </c:catAx>
      <c:valAx>
        <c:axId val="1007585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crossAx val="1009160911"/>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4797630896888807E-2"/>
          <c:y val="4.5873516530894741E-2"/>
          <c:w val="0.89537820675641355"/>
          <c:h val="0.87202892866057446"/>
        </c:manualLayout>
      </c:layout>
      <c:barChart>
        <c:barDir val="col"/>
        <c:grouping val="clustered"/>
        <c:varyColors val="0"/>
        <c:ser>
          <c:idx val="0"/>
          <c:order val="0"/>
          <c:spPr>
            <a:gradFill rotWithShape="1">
              <a:gsLst>
                <a:gs pos="0">
                  <a:schemeClr val="accent5">
                    <a:lumMod val="0"/>
                    <a:lumOff val="100000"/>
                  </a:schemeClr>
                </a:gs>
                <a:gs pos="0">
                  <a:schemeClr val="accent5">
                    <a:lumMod val="0"/>
                    <a:lumOff val="100000"/>
                  </a:schemeClr>
                </a:gs>
                <a:gs pos="100000">
                  <a:schemeClr val="accent5">
                    <a:lumMod val="100000"/>
                  </a:schemeClr>
                </a:gs>
              </a:gsLst>
              <a:path path="circle">
                <a:fillToRect l="100000" t="100000"/>
              </a:path>
            </a:gradFill>
            <a:ln>
              <a:solidFill>
                <a:schemeClr val="accent6">
                  <a:lumMod val="75000"/>
                </a:schemeClr>
              </a:solidFill>
            </a:ln>
            <a:effectLst>
              <a:outerShdw blurRad="50800" dist="50800" dir="5400000" algn="ctr" rotWithShape="0">
                <a:srgbClr val="000000">
                  <a:alpha val="97000"/>
                </a:srgbClr>
              </a:outerShdw>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Leht1!$A$15:$A$24</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Leht1!$B$15:$B$24</c:f>
              <c:numCache>
                <c:formatCode>0</c:formatCode>
                <c:ptCount val="10"/>
                <c:pt idx="0">
                  <c:v>8604.5</c:v>
                </c:pt>
                <c:pt idx="1">
                  <c:v>8836.5</c:v>
                </c:pt>
                <c:pt idx="2">
                  <c:v>9115.1666666666661</c:v>
                </c:pt>
                <c:pt idx="3">
                  <c:v>9503</c:v>
                </c:pt>
                <c:pt idx="4">
                  <c:v>9820</c:v>
                </c:pt>
                <c:pt idx="5">
                  <c:v>9910</c:v>
                </c:pt>
                <c:pt idx="6">
                  <c:v>10215</c:v>
                </c:pt>
                <c:pt idx="7">
                  <c:v>10676</c:v>
                </c:pt>
                <c:pt idx="8">
                  <c:v>10986</c:v>
                </c:pt>
                <c:pt idx="9">
                  <c:v>11182</c:v>
                </c:pt>
              </c:numCache>
            </c:numRef>
          </c:val>
          <c:extLst>
            <c:ext xmlns:c16="http://schemas.microsoft.com/office/drawing/2014/chart" uri="{C3380CC4-5D6E-409C-BE32-E72D297353CC}">
              <c16:uniqueId val="{00000000-0847-434E-B9FE-A987D1CADCF0}"/>
            </c:ext>
          </c:extLst>
        </c:ser>
        <c:dLbls>
          <c:showLegendKey val="0"/>
          <c:showVal val="1"/>
          <c:showCatName val="0"/>
          <c:showSerName val="0"/>
          <c:showPercent val="0"/>
          <c:showBubbleSize val="0"/>
        </c:dLbls>
        <c:gapWidth val="100"/>
        <c:overlap val="-24"/>
        <c:axId val="316068064"/>
        <c:axId val="316067280"/>
      </c:barChart>
      <c:catAx>
        <c:axId val="31606806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crossAx val="316067280"/>
        <c:crosses val="autoZero"/>
        <c:auto val="1"/>
        <c:lblAlgn val="ctr"/>
        <c:lblOffset val="100"/>
        <c:noMultiLvlLbl val="0"/>
      </c:catAx>
      <c:valAx>
        <c:axId val="316067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crossAx val="316068064"/>
        <c:crosses val="autoZero"/>
        <c:crossBetween val="between"/>
      </c:valAx>
      <c:spPr>
        <a:noFill/>
        <a:ln cap="sq">
          <a:solidFill>
            <a:schemeClr val="bg2">
              <a:lumMod val="7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074514254512372E-2"/>
          <c:y val="4.5303381194997681E-2"/>
          <c:w val="0.92694081802581685"/>
          <c:h val="0.7960625787918244"/>
        </c:manualLayout>
      </c:layout>
      <c:barChart>
        <c:barDir val="col"/>
        <c:grouping val="clustered"/>
        <c:varyColors val="0"/>
        <c:ser>
          <c:idx val="0"/>
          <c:order val="0"/>
          <c:tx>
            <c:strRef>
              <c:f>Leht1!$P$75</c:f>
              <c:strCache>
                <c:ptCount val="1"/>
                <c:pt idx="0">
                  <c:v>Viimsi vald</c:v>
                </c:pt>
              </c:strCache>
            </c:strRef>
          </c:tx>
          <c:spPr>
            <a:gradFill flip="none" rotWithShape="1">
              <a:gsLst>
                <a:gs pos="0">
                  <a:schemeClr val="accent1">
                    <a:lumMod val="0"/>
                    <a:lumOff val="100000"/>
                  </a:schemeClr>
                </a:gs>
                <a:gs pos="0">
                  <a:schemeClr val="accent1">
                    <a:lumMod val="0"/>
                    <a:lumOff val="100000"/>
                  </a:schemeClr>
                </a:gs>
                <a:gs pos="83000">
                  <a:schemeClr val="accent1">
                    <a:lumMod val="100000"/>
                  </a:schemeClr>
                </a:gs>
              </a:gsLst>
              <a:lin ang="16200000" scaled="1"/>
              <a:tileRect/>
            </a:gradFill>
            <a:ln>
              <a:noFill/>
            </a:ln>
            <a:effectLst/>
            <a:scene3d>
              <a:camera prst="orthographicFront"/>
              <a:lightRig rig="threePt" dir="t"/>
            </a:scene3d>
            <a:sp3d prstMaterial="matte">
              <a:bevelT/>
              <a:contourClr>
                <a:srgbClr val="0000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Leht1!$O$82:$O$85</c:f>
              <c:strCache>
                <c:ptCount val="4"/>
                <c:pt idx="0">
                  <c:v>2021</c:v>
                </c:pt>
                <c:pt idx="1">
                  <c:v>2022</c:v>
                </c:pt>
                <c:pt idx="2">
                  <c:v>2023</c:v>
                </c:pt>
                <c:pt idx="3">
                  <c:v>2024*</c:v>
                </c:pt>
              </c:strCache>
            </c:strRef>
          </c:cat>
          <c:val>
            <c:numRef>
              <c:f>Leht1!$P$82:$P$85</c:f>
              <c:numCache>
                <c:formatCode>0</c:formatCode>
                <c:ptCount val="4"/>
                <c:pt idx="0">
                  <c:v>2067</c:v>
                </c:pt>
                <c:pt idx="1">
                  <c:v>2265</c:v>
                </c:pt>
                <c:pt idx="2">
                  <c:v>2474</c:v>
                </c:pt>
                <c:pt idx="3">
                  <c:v>2614</c:v>
                </c:pt>
              </c:numCache>
            </c:numRef>
          </c:val>
          <c:extLst>
            <c:ext xmlns:c16="http://schemas.microsoft.com/office/drawing/2014/chart" uri="{C3380CC4-5D6E-409C-BE32-E72D297353CC}">
              <c16:uniqueId val="{00000000-BF0B-4DFD-B5D7-A65A5A423458}"/>
            </c:ext>
          </c:extLst>
        </c:ser>
        <c:ser>
          <c:idx val="1"/>
          <c:order val="1"/>
          <c:tx>
            <c:strRef>
              <c:f>Leht1!$Q$75</c:f>
              <c:strCache>
                <c:ptCount val="1"/>
                <c:pt idx="0">
                  <c:v>Rae vald</c:v>
                </c:pt>
              </c:strCache>
            </c:strRef>
          </c:tx>
          <c:spPr>
            <a:gradFill flip="none" rotWithShape="1">
              <a:gsLst>
                <a:gs pos="0">
                  <a:schemeClr val="accent6">
                    <a:lumMod val="0"/>
                    <a:lumOff val="100000"/>
                  </a:schemeClr>
                </a:gs>
                <a:gs pos="2000">
                  <a:schemeClr val="accent6">
                    <a:lumMod val="0"/>
                    <a:lumOff val="100000"/>
                  </a:schemeClr>
                </a:gs>
                <a:gs pos="100000">
                  <a:schemeClr val="accent6">
                    <a:lumMod val="100000"/>
                  </a:schemeClr>
                </a:gs>
              </a:gsLst>
              <a:lin ang="16200000" scaled="1"/>
              <a:tileRect/>
            </a:gradFill>
            <a:ln>
              <a:noFill/>
            </a:ln>
            <a:effectLst/>
            <a:scene3d>
              <a:camera prst="orthographicFront"/>
              <a:lightRig rig="threePt" dir="t"/>
            </a:scene3d>
            <a:sp3d>
              <a:bevelT/>
            </a:sp3d>
          </c:spPr>
          <c:invertIfNegative val="0"/>
          <c:dPt>
            <c:idx val="0"/>
            <c:invertIfNegative val="0"/>
            <c:bubble3D val="0"/>
            <c:spPr>
              <a:gradFill flip="none" rotWithShape="1">
                <a:gsLst>
                  <a:gs pos="0">
                    <a:schemeClr val="accent6">
                      <a:lumMod val="0"/>
                      <a:lumOff val="100000"/>
                    </a:schemeClr>
                  </a:gs>
                  <a:gs pos="2000">
                    <a:schemeClr val="accent6">
                      <a:lumMod val="0"/>
                      <a:lumOff val="100000"/>
                    </a:schemeClr>
                  </a:gs>
                  <a:gs pos="100000">
                    <a:schemeClr val="accent6">
                      <a:lumMod val="100000"/>
                    </a:schemeClr>
                  </a:gs>
                </a:gsLst>
                <a:lin ang="16200000" scaled="1"/>
                <a:tileRect/>
              </a:gradFill>
              <a:ln>
                <a:noFill/>
              </a:ln>
              <a:effectLst/>
              <a:scene3d>
                <a:camera prst="orthographicFront"/>
                <a:lightRig rig="threePt" dir="t"/>
              </a:scene3d>
              <a:sp3d>
                <a:bevelT/>
              </a:sp3d>
            </c:spPr>
            <c:extLst>
              <c:ext xmlns:c16="http://schemas.microsoft.com/office/drawing/2014/chart" uri="{C3380CC4-5D6E-409C-BE32-E72D297353CC}">
                <c16:uniqueId val="{00000002-BF0B-4DFD-B5D7-A65A5A423458}"/>
              </c:ext>
            </c:extLst>
          </c:dPt>
          <c:dPt>
            <c:idx val="1"/>
            <c:invertIfNegative val="0"/>
            <c:bubble3D val="0"/>
            <c:spPr>
              <a:gradFill flip="none" rotWithShape="1">
                <a:gsLst>
                  <a:gs pos="0">
                    <a:schemeClr val="accent6">
                      <a:lumMod val="0"/>
                      <a:lumOff val="100000"/>
                    </a:schemeClr>
                  </a:gs>
                  <a:gs pos="2000">
                    <a:schemeClr val="accent6">
                      <a:lumMod val="0"/>
                      <a:lumOff val="100000"/>
                    </a:schemeClr>
                  </a:gs>
                  <a:gs pos="100000">
                    <a:schemeClr val="accent6">
                      <a:lumMod val="100000"/>
                    </a:schemeClr>
                  </a:gs>
                </a:gsLst>
                <a:lin ang="16200000" scaled="1"/>
                <a:tileRect/>
              </a:gradFill>
              <a:ln>
                <a:noFill/>
              </a:ln>
              <a:effectLst/>
              <a:scene3d>
                <a:camera prst="orthographicFront"/>
                <a:lightRig rig="threePt" dir="t"/>
              </a:scene3d>
              <a:sp3d>
                <a:bevelT/>
              </a:sp3d>
            </c:spPr>
            <c:extLst>
              <c:ext xmlns:c16="http://schemas.microsoft.com/office/drawing/2014/chart" uri="{C3380CC4-5D6E-409C-BE32-E72D297353CC}">
                <c16:uniqueId val="{00000004-BF0B-4DFD-B5D7-A65A5A4234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Leht1!$O$82:$O$85</c:f>
              <c:strCache>
                <c:ptCount val="4"/>
                <c:pt idx="0">
                  <c:v>2021</c:v>
                </c:pt>
                <c:pt idx="1">
                  <c:v>2022</c:v>
                </c:pt>
                <c:pt idx="2">
                  <c:v>2023</c:v>
                </c:pt>
                <c:pt idx="3">
                  <c:v>2024*</c:v>
                </c:pt>
              </c:strCache>
            </c:strRef>
          </c:cat>
          <c:val>
            <c:numRef>
              <c:f>Leht1!$Q$82:$Q$85</c:f>
              <c:numCache>
                <c:formatCode>0</c:formatCode>
                <c:ptCount val="4"/>
                <c:pt idx="0">
                  <c:v>2079</c:v>
                </c:pt>
                <c:pt idx="1">
                  <c:v>2293</c:v>
                </c:pt>
                <c:pt idx="2">
                  <c:v>2496</c:v>
                </c:pt>
                <c:pt idx="3">
                  <c:v>2658</c:v>
                </c:pt>
              </c:numCache>
            </c:numRef>
          </c:val>
          <c:extLst>
            <c:ext xmlns:c16="http://schemas.microsoft.com/office/drawing/2014/chart" uri="{C3380CC4-5D6E-409C-BE32-E72D297353CC}">
              <c16:uniqueId val="{00000005-BF0B-4DFD-B5D7-A65A5A423458}"/>
            </c:ext>
          </c:extLst>
        </c:ser>
        <c:ser>
          <c:idx val="2"/>
          <c:order val="2"/>
          <c:tx>
            <c:strRef>
              <c:f>Leht1!$R$75</c:f>
              <c:strCache>
                <c:ptCount val="1"/>
                <c:pt idx="0">
                  <c:v>Harku vald</c:v>
                </c:pt>
              </c:strCache>
            </c:strRef>
          </c:tx>
          <c:spPr>
            <a:gradFill flip="none" rotWithShape="1">
              <a:gsLst>
                <a:gs pos="0">
                  <a:schemeClr val="accent2">
                    <a:lumMod val="0"/>
                    <a:lumOff val="100000"/>
                  </a:schemeClr>
                </a:gs>
                <a:gs pos="0">
                  <a:schemeClr val="accent2">
                    <a:lumMod val="0"/>
                    <a:lumOff val="100000"/>
                  </a:schemeClr>
                </a:gs>
                <a:gs pos="100000">
                  <a:schemeClr val="accent2">
                    <a:lumMod val="100000"/>
                  </a:schemeClr>
                </a:gs>
              </a:gsLst>
              <a:path path="circle">
                <a:fillToRect l="100000" t="100000"/>
              </a:path>
              <a:tileRect r="-100000" b="-100000"/>
            </a:gra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Leht1!$O$82:$O$85</c:f>
              <c:strCache>
                <c:ptCount val="4"/>
                <c:pt idx="0">
                  <c:v>2021</c:v>
                </c:pt>
                <c:pt idx="1">
                  <c:v>2022</c:v>
                </c:pt>
                <c:pt idx="2">
                  <c:v>2023</c:v>
                </c:pt>
                <c:pt idx="3">
                  <c:v>2024*</c:v>
                </c:pt>
              </c:strCache>
            </c:strRef>
          </c:cat>
          <c:val>
            <c:numRef>
              <c:f>Leht1!$R$82:$R$85</c:f>
              <c:numCache>
                <c:formatCode>0</c:formatCode>
                <c:ptCount val="4"/>
                <c:pt idx="0">
                  <c:v>1948</c:v>
                </c:pt>
                <c:pt idx="1">
                  <c:v>2145</c:v>
                </c:pt>
                <c:pt idx="2">
                  <c:v>2347</c:v>
                </c:pt>
                <c:pt idx="3">
                  <c:v>2510</c:v>
                </c:pt>
              </c:numCache>
            </c:numRef>
          </c:val>
          <c:extLst>
            <c:ext xmlns:c16="http://schemas.microsoft.com/office/drawing/2014/chart" uri="{C3380CC4-5D6E-409C-BE32-E72D297353CC}">
              <c16:uniqueId val="{00000006-BF0B-4DFD-B5D7-A65A5A423458}"/>
            </c:ext>
          </c:extLst>
        </c:ser>
        <c:dLbls>
          <c:showLegendKey val="0"/>
          <c:showVal val="0"/>
          <c:showCatName val="0"/>
          <c:showSerName val="0"/>
          <c:showPercent val="0"/>
          <c:showBubbleSize val="0"/>
        </c:dLbls>
        <c:gapWidth val="150"/>
        <c:axId val="368104208"/>
        <c:axId val="285979312"/>
      </c:barChart>
      <c:lineChart>
        <c:grouping val="standard"/>
        <c:varyColors val="0"/>
        <c:ser>
          <c:idx val="3"/>
          <c:order val="3"/>
          <c:tx>
            <c:strRef>
              <c:f>Leht1!$S$75</c:f>
              <c:strCache>
                <c:ptCount val="1"/>
                <c:pt idx="0">
                  <c:v>Harju maakond</c:v>
                </c:pt>
              </c:strCache>
            </c:strRef>
          </c:tx>
          <c:spPr>
            <a:ln w="38100" cap="rnd">
              <a:solidFill>
                <a:schemeClr val="accent4"/>
              </a:solidFill>
              <a:round/>
            </a:ln>
            <a:effectLst/>
          </c:spPr>
          <c:marker>
            <c:symbol val="circle"/>
            <c:size val="8"/>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Leht1!$O$82:$O$85</c:f>
              <c:strCache>
                <c:ptCount val="4"/>
                <c:pt idx="0">
                  <c:v>2021</c:v>
                </c:pt>
                <c:pt idx="1">
                  <c:v>2022</c:v>
                </c:pt>
                <c:pt idx="2">
                  <c:v>2023</c:v>
                </c:pt>
                <c:pt idx="3">
                  <c:v>2024*</c:v>
                </c:pt>
              </c:strCache>
            </c:strRef>
          </c:cat>
          <c:val>
            <c:numRef>
              <c:f>Leht1!$S$82:$S$85</c:f>
              <c:numCache>
                <c:formatCode>0</c:formatCode>
                <c:ptCount val="4"/>
                <c:pt idx="0">
                  <c:v>1662</c:v>
                </c:pt>
                <c:pt idx="1">
                  <c:v>1826</c:v>
                </c:pt>
                <c:pt idx="2">
                  <c:v>1995</c:v>
                </c:pt>
                <c:pt idx="3">
                  <c:v>2118</c:v>
                </c:pt>
              </c:numCache>
            </c:numRef>
          </c:val>
          <c:smooth val="0"/>
          <c:extLst>
            <c:ext xmlns:c16="http://schemas.microsoft.com/office/drawing/2014/chart" uri="{C3380CC4-5D6E-409C-BE32-E72D297353CC}">
              <c16:uniqueId val="{00000007-BF0B-4DFD-B5D7-A65A5A423458}"/>
            </c:ext>
          </c:extLst>
        </c:ser>
        <c:ser>
          <c:idx val="4"/>
          <c:order val="4"/>
          <c:tx>
            <c:strRef>
              <c:f>Leht1!$T$75</c:f>
              <c:strCache>
                <c:ptCount val="1"/>
                <c:pt idx="0">
                  <c:v>Eesti</c:v>
                </c:pt>
              </c:strCache>
            </c:strRef>
          </c:tx>
          <c:spPr>
            <a:ln w="38100" cap="rnd">
              <a:solidFill>
                <a:schemeClr val="accent5"/>
              </a:solidFill>
              <a:round/>
            </a:ln>
            <a:effectLst/>
          </c:spPr>
          <c:marker>
            <c:symbol val="circle"/>
            <c:size val="8"/>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Leht1!$O$82:$O$85</c:f>
              <c:strCache>
                <c:ptCount val="4"/>
                <c:pt idx="0">
                  <c:v>2021</c:v>
                </c:pt>
                <c:pt idx="1">
                  <c:v>2022</c:v>
                </c:pt>
                <c:pt idx="2">
                  <c:v>2023</c:v>
                </c:pt>
                <c:pt idx="3">
                  <c:v>2024*</c:v>
                </c:pt>
              </c:strCache>
            </c:strRef>
          </c:cat>
          <c:val>
            <c:numRef>
              <c:f>Leht1!$T$82:$T$85</c:f>
              <c:numCache>
                <c:formatCode>0</c:formatCode>
                <c:ptCount val="4"/>
                <c:pt idx="0">
                  <c:v>1496</c:v>
                </c:pt>
                <c:pt idx="1">
                  <c:v>1645</c:v>
                </c:pt>
                <c:pt idx="2">
                  <c:v>1806</c:v>
                </c:pt>
                <c:pt idx="3">
                  <c:v>1925</c:v>
                </c:pt>
              </c:numCache>
            </c:numRef>
          </c:val>
          <c:smooth val="0"/>
          <c:extLst>
            <c:ext xmlns:c16="http://schemas.microsoft.com/office/drawing/2014/chart" uri="{C3380CC4-5D6E-409C-BE32-E72D297353CC}">
              <c16:uniqueId val="{00000008-BF0B-4DFD-B5D7-A65A5A423458}"/>
            </c:ext>
          </c:extLst>
        </c:ser>
        <c:dLbls>
          <c:showLegendKey val="0"/>
          <c:showVal val="0"/>
          <c:showCatName val="0"/>
          <c:showSerName val="0"/>
          <c:showPercent val="0"/>
          <c:showBubbleSize val="0"/>
        </c:dLbls>
        <c:marker val="1"/>
        <c:smooth val="0"/>
        <c:axId val="368104208"/>
        <c:axId val="285979312"/>
      </c:lineChart>
      <c:catAx>
        <c:axId val="368104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Arial" panose="020B0604020202020204" pitchFamily="34" charset="0"/>
                <a:ea typeface="+mn-ea"/>
                <a:cs typeface="Arial" panose="020B0604020202020204" pitchFamily="34" charset="0"/>
              </a:defRPr>
            </a:pPr>
            <a:endParaRPr lang="et-EE"/>
          </a:p>
        </c:txPr>
        <c:crossAx val="285979312"/>
        <c:crosses val="autoZero"/>
        <c:auto val="1"/>
        <c:lblAlgn val="ctr"/>
        <c:lblOffset val="100"/>
        <c:noMultiLvlLbl val="0"/>
      </c:catAx>
      <c:valAx>
        <c:axId val="2859793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crossAx val="36810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637904485240319E-2"/>
          <c:y val="4.4231586711296414E-2"/>
          <c:w val="0.92830004148317458"/>
          <c:h val="0.79382212100141036"/>
        </c:manualLayout>
      </c:layout>
      <c:barChart>
        <c:barDir val="col"/>
        <c:grouping val="clustered"/>
        <c:varyColors val="0"/>
        <c:ser>
          <c:idx val="0"/>
          <c:order val="0"/>
          <c:tx>
            <c:strRef>
              <c:f>Leht1!$B$29</c:f>
              <c:strCache>
                <c:ptCount val="1"/>
                <c:pt idx="0">
                  <c:v>Viimsi vald</c:v>
                </c:pt>
              </c:strCache>
            </c:strRef>
          </c:tx>
          <c:spPr>
            <a:gradFill flip="none" rotWithShape="1">
              <a:gsLst>
                <a:gs pos="5000">
                  <a:schemeClr val="accent5">
                    <a:lumMod val="0"/>
                    <a:lumOff val="100000"/>
                  </a:schemeClr>
                </a:gs>
                <a:gs pos="0">
                  <a:schemeClr val="accent5">
                    <a:lumMod val="0"/>
                    <a:lumOff val="100000"/>
                  </a:schemeClr>
                </a:gs>
                <a:gs pos="100000">
                  <a:schemeClr val="accent5">
                    <a:lumMod val="100000"/>
                  </a:schemeClr>
                </a:gs>
              </a:gsLst>
              <a:path path="circle">
                <a:fillToRect l="100000" t="100000"/>
              </a:path>
              <a:tileRect r="-100000" b="-100000"/>
            </a:gradFill>
            <a:ln>
              <a:solidFill>
                <a:schemeClr val="accent6">
                  <a:lumMod val="75000"/>
                </a:schemeClr>
              </a:solidFill>
            </a:ln>
            <a:effectLst>
              <a:outerShdw blurRad="50800" dist="38100" dir="2700000" algn="tl" rotWithShape="0">
                <a:prstClr val="black">
                  <a:alpha val="40000"/>
                </a:prstClr>
              </a:outerShdw>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Leht1!$A$40:$A$47</c:f>
              <c:strCache>
                <c:ptCount val="8"/>
                <c:pt idx="0">
                  <c:v>2017</c:v>
                </c:pt>
                <c:pt idx="1">
                  <c:v>2018</c:v>
                </c:pt>
                <c:pt idx="2">
                  <c:v>2019</c:v>
                </c:pt>
                <c:pt idx="3">
                  <c:v>2020</c:v>
                </c:pt>
                <c:pt idx="4">
                  <c:v>2021</c:v>
                </c:pt>
                <c:pt idx="5">
                  <c:v>2022</c:v>
                </c:pt>
                <c:pt idx="6">
                  <c:v>2023</c:v>
                </c:pt>
                <c:pt idx="7">
                  <c:v>2024*</c:v>
                </c:pt>
              </c:strCache>
            </c:strRef>
          </c:cat>
          <c:val>
            <c:numRef>
              <c:f>Leht1!$B$40:$B$47</c:f>
              <c:numCache>
                <c:formatCode>0</c:formatCode>
                <c:ptCount val="8"/>
                <c:pt idx="0">
                  <c:v>1634</c:v>
                </c:pt>
                <c:pt idx="1">
                  <c:v>1753</c:v>
                </c:pt>
                <c:pt idx="2">
                  <c:v>1876</c:v>
                </c:pt>
                <c:pt idx="3">
                  <c:v>1943</c:v>
                </c:pt>
                <c:pt idx="4">
                  <c:v>2067</c:v>
                </c:pt>
                <c:pt idx="5">
                  <c:v>2265</c:v>
                </c:pt>
                <c:pt idx="6">
                  <c:v>2474</c:v>
                </c:pt>
                <c:pt idx="7">
                  <c:v>2614</c:v>
                </c:pt>
              </c:numCache>
            </c:numRef>
          </c:val>
          <c:extLst>
            <c:ext xmlns:c16="http://schemas.microsoft.com/office/drawing/2014/chart" uri="{C3380CC4-5D6E-409C-BE32-E72D297353CC}">
              <c16:uniqueId val="{00000000-3115-4B33-96E3-B0BBB6A79265}"/>
            </c:ext>
          </c:extLst>
        </c:ser>
        <c:dLbls>
          <c:showLegendKey val="0"/>
          <c:showVal val="0"/>
          <c:showCatName val="0"/>
          <c:showSerName val="0"/>
          <c:showPercent val="0"/>
          <c:showBubbleSize val="0"/>
        </c:dLbls>
        <c:gapWidth val="150"/>
        <c:axId val="1009160911"/>
        <c:axId val="1007585695"/>
      </c:barChart>
      <c:lineChart>
        <c:grouping val="standard"/>
        <c:varyColors val="0"/>
        <c:ser>
          <c:idx val="1"/>
          <c:order val="1"/>
          <c:tx>
            <c:strRef>
              <c:f>Leht1!$C$29</c:f>
              <c:strCache>
                <c:ptCount val="1"/>
                <c:pt idx="0">
                  <c:v>Harju maakond</c:v>
                </c:pt>
              </c:strCache>
            </c:strRef>
          </c:tx>
          <c:spPr>
            <a:ln w="28575" cap="rnd">
              <a:solidFill>
                <a:srgbClr val="C00000"/>
              </a:solidFill>
              <a:round/>
            </a:ln>
            <a:effectLst/>
          </c:spPr>
          <c:marker>
            <c:symbol val="square"/>
            <c:size val="5"/>
            <c:spPr>
              <a:solidFill>
                <a:srgbClr val="C00000"/>
              </a:solidFill>
              <a:ln w="9525">
                <a:solidFill>
                  <a:srgbClr val="C00000">
                    <a:alpha val="93000"/>
                  </a:srgb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Leht1!$A$40:$A$47</c:f>
              <c:strCache>
                <c:ptCount val="8"/>
                <c:pt idx="0">
                  <c:v>2017</c:v>
                </c:pt>
                <c:pt idx="1">
                  <c:v>2018</c:v>
                </c:pt>
                <c:pt idx="2">
                  <c:v>2019</c:v>
                </c:pt>
                <c:pt idx="3">
                  <c:v>2020</c:v>
                </c:pt>
                <c:pt idx="4">
                  <c:v>2021</c:v>
                </c:pt>
                <c:pt idx="5">
                  <c:v>2022</c:v>
                </c:pt>
                <c:pt idx="6">
                  <c:v>2023</c:v>
                </c:pt>
                <c:pt idx="7">
                  <c:v>2024*</c:v>
                </c:pt>
              </c:strCache>
            </c:strRef>
          </c:cat>
          <c:val>
            <c:numRef>
              <c:f>Leht1!$C$40:$C$47</c:f>
              <c:numCache>
                <c:formatCode>0</c:formatCode>
                <c:ptCount val="8"/>
                <c:pt idx="0">
                  <c:v>1322</c:v>
                </c:pt>
                <c:pt idx="1">
                  <c:v>1413</c:v>
                </c:pt>
                <c:pt idx="2">
                  <c:v>1512</c:v>
                </c:pt>
                <c:pt idx="3">
                  <c:v>1571</c:v>
                </c:pt>
                <c:pt idx="4">
                  <c:v>1662</c:v>
                </c:pt>
                <c:pt idx="5">
                  <c:v>1826</c:v>
                </c:pt>
                <c:pt idx="6">
                  <c:v>1995</c:v>
                </c:pt>
                <c:pt idx="7">
                  <c:v>2118</c:v>
                </c:pt>
              </c:numCache>
            </c:numRef>
          </c:val>
          <c:smooth val="0"/>
          <c:extLst>
            <c:ext xmlns:c16="http://schemas.microsoft.com/office/drawing/2014/chart" uri="{C3380CC4-5D6E-409C-BE32-E72D297353CC}">
              <c16:uniqueId val="{00000001-3115-4B33-96E3-B0BBB6A79265}"/>
            </c:ext>
          </c:extLst>
        </c:ser>
        <c:ser>
          <c:idx val="2"/>
          <c:order val="2"/>
          <c:tx>
            <c:strRef>
              <c:f>Leht1!$D$29</c:f>
              <c:strCache>
                <c:ptCount val="1"/>
                <c:pt idx="0">
                  <c:v>Eesti</c:v>
                </c:pt>
              </c:strCache>
            </c:strRef>
          </c:tx>
          <c:spPr>
            <a:ln w="28575" cap="rnd">
              <a:solidFill>
                <a:schemeClr val="accent6">
                  <a:lumMod val="75000"/>
                </a:schemeClr>
              </a:solidFill>
              <a:round/>
            </a:ln>
            <a:effectLst/>
          </c:spPr>
          <c:marker>
            <c:symbol val="square"/>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t-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Leht1!$A$40:$A$47</c:f>
              <c:strCache>
                <c:ptCount val="8"/>
                <c:pt idx="0">
                  <c:v>2017</c:v>
                </c:pt>
                <c:pt idx="1">
                  <c:v>2018</c:v>
                </c:pt>
                <c:pt idx="2">
                  <c:v>2019</c:v>
                </c:pt>
                <c:pt idx="3">
                  <c:v>2020</c:v>
                </c:pt>
                <c:pt idx="4">
                  <c:v>2021</c:v>
                </c:pt>
                <c:pt idx="5">
                  <c:v>2022</c:v>
                </c:pt>
                <c:pt idx="6">
                  <c:v>2023</c:v>
                </c:pt>
                <c:pt idx="7">
                  <c:v>2024*</c:v>
                </c:pt>
              </c:strCache>
            </c:strRef>
          </c:cat>
          <c:val>
            <c:numRef>
              <c:f>Leht1!$D$40:$D$47</c:f>
              <c:numCache>
                <c:formatCode>General</c:formatCode>
                <c:ptCount val="8"/>
                <c:pt idx="0">
                  <c:v>1162</c:v>
                </c:pt>
                <c:pt idx="1">
                  <c:v>1246</c:v>
                </c:pt>
                <c:pt idx="2">
                  <c:v>1339</c:v>
                </c:pt>
                <c:pt idx="3" formatCode="0">
                  <c:v>1407</c:v>
                </c:pt>
                <c:pt idx="4" formatCode="0">
                  <c:v>1496</c:v>
                </c:pt>
                <c:pt idx="5" formatCode="0">
                  <c:v>1645</c:v>
                </c:pt>
                <c:pt idx="6" formatCode="0">
                  <c:v>1806</c:v>
                </c:pt>
                <c:pt idx="7" formatCode="0">
                  <c:v>1925</c:v>
                </c:pt>
              </c:numCache>
            </c:numRef>
          </c:val>
          <c:smooth val="0"/>
          <c:extLst>
            <c:ext xmlns:c16="http://schemas.microsoft.com/office/drawing/2014/chart" uri="{C3380CC4-5D6E-409C-BE32-E72D297353CC}">
              <c16:uniqueId val="{00000002-3115-4B33-96E3-B0BBB6A79265}"/>
            </c:ext>
          </c:extLst>
        </c:ser>
        <c:dLbls>
          <c:showLegendKey val="0"/>
          <c:showVal val="0"/>
          <c:showCatName val="0"/>
          <c:showSerName val="0"/>
          <c:showPercent val="0"/>
          <c:showBubbleSize val="0"/>
        </c:dLbls>
        <c:marker val="1"/>
        <c:smooth val="0"/>
        <c:axId val="1009160911"/>
        <c:axId val="1007585695"/>
      </c:lineChart>
      <c:catAx>
        <c:axId val="100916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crossAx val="1007585695"/>
        <c:crosses val="autoZero"/>
        <c:auto val="1"/>
        <c:lblAlgn val="ctr"/>
        <c:lblOffset val="100"/>
        <c:noMultiLvlLbl val="0"/>
      </c:catAx>
      <c:valAx>
        <c:axId val="1007585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crossAx val="1009160911"/>
        <c:crosses val="autoZero"/>
        <c:crossBetween val="between"/>
      </c:valAx>
      <c:spPr>
        <a:noFill/>
        <a:ln>
          <a:noFill/>
        </a:ln>
        <a:effectLst/>
      </c:spPr>
    </c:plotArea>
    <c:legend>
      <c:legendPos val="b"/>
      <c:layout>
        <c:manualLayout>
          <c:xMode val="edge"/>
          <c:yMode val="edge"/>
          <c:x val="0.25017163721644875"/>
          <c:y val="0.92930479248832354"/>
          <c:w val="0.52032300179537649"/>
          <c:h val="5.467415963927160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70"/>
      <c:depthPercent val="10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011812551370545E-2"/>
          <c:y val="7.7968732169348395E-2"/>
          <c:w val="0.95305669208931298"/>
          <c:h val="0.90543388598164365"/>
        </c:manualLayout>
      </c:layout>
      <c:pie3DChart>
        <c:varyColors val="1"/>
        <c:ser>
          <c:idx val="0"/>
          <c:order val="0"/>
          <c:explosion val="27"/>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759-4200-9418-18A8EC1EA0C1}"/>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759-4200-9418-18A8EC1EA0C1}"/>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759-4200-9418-18A8EC1EA0C1}"/>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759-4200-9418-18A8EC1EA0C1}"/>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Arial" panose="020B0604020202020204" pitchFamily="34" charset="0"/>
                      <a:ea typeface="+mn-ea"/>
                      <a:cs typeface="Arial" panose="020B0604020202020204" pitchFamily="34" charset="0"/>
                    </a:defRPr>
                  </a:pPr>
                  <a:endParaRPr lang="et-EE"/>
                </a:p>
              </c:txPr>
              <c:dLblPos val="outEnd"/>
              <c:showLegendKey val="0"/>
              <c:showVal val="0"/>
              <c:showCatName val="1"/>
              <c:showSerName val="0"/>
              <c:showPercent val="1"/>
              <c:showBubbleSize val="0"/>
              <c:extLst>
                <c:ext xmlns:c16="http://schemas.microsoft.com/office/drawing/2014/chart" uri="{C3380CC4-5D6E-409C-BE32-E72D297353CC}">
                  <c16:uniqueId val="{00000001-4759-4200-9418-18A8EC1EA0C1}"/>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Arial" panose="020B0604020202020204" pitchFamily="34" charset="0"/>
                      <a:ea typeface="+mn-ea"/>
                      <a:cs typeface="Arial" panose="020B0604020202020204" pitchFamily="34" charset="0"/>
                    </a:defRPr>
                  </a:pPr>
                  <a:endParaRPr lang="et-EE"/>
                </a:p>
              </c:txPr>
              <c:dLblPos val="outEnd"/>
              <c:showLegendKey val="0"/>
              <c:showVal val="0"/>
              <c:showCatName val="1"/>
              <c:showSerName val="0"/>
              <c:showPercent val="1"/>
              <c:showBubbleSize val="0"/>
              <c:extLst>
                <c:ext xmlns:c16="http://schemas.microsoft.com/office/drawing/2014/chart" uri="{C3380CC4-5D6E-409C-BE32-E72D297353CC}">
                  <c16:uniqueId val="{00000003-4759-4200-9418-18A8EC1EA0C1}"/>
                </c:ext>
              </c:extLst>
            </c:dLbl>
            <c:dLbl>
              <c:idx val="2"/>
              <c:layout>
                <c:manualLayout>
                  <c:x val="-0.13474534267491409"/>
                  <c:y val="8.8266467708208434E-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759-4200-9418-18A8EC1EA0C1}"/>
                </c:ext>
              </c:extLst>
            </c:dLbl>
            <c:dLbl>
              <c:idx val="3"/>
              <c:layout>
                <c:manualLayout>
                  <c:x val="7.1767548852088262E-2"/>
                  <c:y val="-0.12902952759976008"/>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lumMod val="60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15:layout>
                    <c:manualLayout>
                      <c:w val="0.18504536137502064"/>
                      <c:h val="0.10872097677501577"/>
                    </c:manualLayout>
                  </c15:layout>
                </c:ext>
                <c:ext xmlns:c16="http://schemas.microsoft.com/office/drawing/2014/chart" uri="{C3380CC4-5D6E-409C-BE32-E72D297353CC}">
                  <c16:uniqueId val="{00000007-4759-4200-9418-18A8EC1EA0C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Arial" panose="020B0604020202020204" pitchFamily="34" charset="0"/>
                    <a:ea typeface="+mn-ea"/>
                    <a:cs typeface="Arial" panose="020B0604020202020204" pitchFamily="34" charset="0"/>
                  </a:defRPr>
                </a:pPr>
                <a:endParaRPr lang="et-E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Leht1!$C$5:$C$8</c:f>
              <c:strCache>
                <c:ptCount val="4"/>
                <c:pt idx="0">
                  <c:v>Toetused</c:v>
                </c:pt>
                <c:pt idx="1">
                  <c:v>Muud tulud</c:v>
                </c:pt>
                <c:pt idx="2">
                  <c:v>Kaupade ja teenuste müük</c:v>
                </c:pt>
                <c:pt idx="3">
                  <c:v>Maksutulud</c:v>
                </c:pt>
              </c:strCache>
            </c:strRef>
          </c:cat>
          <c:val>
            <c:numRef>
              <c:f>Leht1!$D$5:$D$8</c:f>
              <c:numCache>
                <c:formatCode>0.0%</c:formatCode>
                <c:ptCount val="4"/>
                <c:pt idx="0">
                  <c:v>0.17688919359724728</c:v>
                </c:pt>
                <c:pt idx="1">
                  <c:v>1.8014612367083316E-3</c:v>
                </c:pt>
                <c:pt idx="2">
                  <c:v>3.4956017184102788E-2</c:v>
                </c:pt>
                <c:pt idx="3">
                  <c:v>0.78635332798194157</c:v>
                </c:pt>
              </c:numCache>
            </c:numRef>
          </c:val>
          <c:extLst>
            <c:ext xmlns:c16="http://schemas.microsoft.com/office/drawing/2014/chart" uri="{C3380CC4-5D6E-409C-BE32-E72D297353CC}">
              <c16:uniqueId val="{00000008-4759-4200-9418-18A8EC1EA0C1}"/>
            </c:ext>
          </c:extLst>
        </c:ser>
        <c:ser>
          <c:idx val="1"/>
          <c:order val="1"/>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4759-4200-9418-18A8EC1EA0C1}"/>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4759-4200-9418-18A8EC1EA0C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t-EE"/>
                </a:p>
              </c:txPr>
              <c:dLblPos val="outEnd"/>
              <c:showLegendKey val="0"/>
              <c:showVal val="0"/>
              <c:showCatName val="1"/>
              <c:showSerName val="0"/>
              <c:showPercent val="1"/>
              <c:showBubbleSize val="0"/>
              <c:extLst>
                <c:ext xmlns:c16="http://schemas.microsoft.com/office/drawing/2014/chart" uri="{C3380CC4-5D6E-409C-BE32-E72D297353CC}">
                  <c16:uniqueId val="{0000000A-4759-4200-9418-18A8EC1EA0C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t-EE"/>
                </a:p>
              </c:txPr>
              <c:dLblPos val="outEnd"/>
              <c:showLegendKey val="0"/>
              <c:showVal val="0"/>
              <c:showCatName val="1"/>
              <c:showSerName val="0"/>
              <c:showPercent val="1"/>
              <c:showBubbleSize val="0"/>
              <c:extLst>
                <c:ext xmlns:c16="http://schemas.microsoft.com/office/drawing/2014/chart" uri="{C3380CC4-5D6E-409C-BE32-E72D297353CC}">
                  <c16:uniqueId val="{0000000C-4759-4200-9418-18A8EC1EA0C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Leht1!$C$5:$C$8</c:f>
              <c:strCache>
                <c:ptCount val="4"/>
                <c:pt idx="0">
                  <c:v>Toetused</c:v>
                </c:pt>
                <c:pt idx="1">
                  <c:v>Muud tulud</c:v>
                </c:pt>
                <c:pt idx="2">
                  <c:v>Kaupade ja teenuste müük</c:v>
                </c:pt>
                <c:pt idx="3">
                  <c:v>Maksutulud</c:v>
                </c:pt>
              </c:strCache>
            </c:strRef>
          </c:cat>
          <c:val>
            <c:numRef>
              <c:f>Leht1!$E$6:$E$7</c:f>
              <c:numCache>
                <c:formatCode>#,##0</c:formatCode>
                <c:ptCount val="2"/>
                <c:pt idx="0">
                  <c:v>112750</c:v>
                </c:pt>
                <c:pt idx="1">
                  <c:v>2187830</c:v>
                </c:pt>
              </c:numCache>
            </c:numRef>
          </c:val>
          <c:extLst>
            <c:ext xmlns:c16="http://schemas.microsoft.com/office/drawing/2014/chart" uri="{C3380CC4-5D6E-409C-BE32-E72D297353CC}">
              <c16:uniqueId val="{0000000D-4759-4200-9418-18A8EC1EA0C1}"/>
            </c:ext>
          </c:extLst>
        </c:ser>
        <c:dLbls>
          <c:dLblPos val="outEnd"/>
          <c:showLegendKey val="0"/>
          <c:showVal val="0"/>
          <c:showCatName val="1"/>
          <c:showSerName val="0"/>
          <c:showPercent val="1"/>
          <c:showBubbleSize val="0"/>
          <c:showLeaderLines val="1"/>
        </c:dLbls>
      </c:pie3DChart>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70"/>
      <c:depthPercent val="10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2042080304571941E-2"/>
          <c:y val="0.13561783325274662"/>
          <c:w val="0.95025735340841211"/>
          <c:h val="0.84778461252733806"/>
        </c:manualLayout>
      </c:layout>
      <c:pie3DChart>
        <c:varyColors val="1"/>
        <c:ser>
          <c:idx val="0"/>
          <c:order val="0"/>
          <c:explosion val="26"/>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86A-4E04-8315-4C0343D1F774}"/>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86A-4E04-8315-4C0343D1F774}"/>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86A-4E04-8315-4C0343D1F774}"/>
              </c:ext>
            </c:extLst>
          </c:dPt>
          <c:dPt>
            <c:idx val="3"/>
            <c:bubble3D val="0"/>
            <c:spPr>
              <a:solidFill>
                <a:schemeClr val="accent6">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86A-4E04-8315-4C0343D1F774}"/>
              </c:ext>
            </c:extLst>
          </c:dPt>
          <c:dLbls>
            <c:dLbl>
              <c:idx val="0"/>
              <c:layout>
                <c:manualLayout>
                  <c:x val="-4.9670159099728481E-2"/>
                  <c:y val="-5.7494866529774126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50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86A-4E04-8315-4C0343D1F774}"/>
                </c:ext>
              </c:extLst>
            </c:dLbl>
            <c:dLbl>
              <c:idx val="1"/>
              <c:layout>
                <c:manualLayout>
                  <c:x val="3.414823438106325E-2"/>
                  <c:y val="0"/>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75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86A-4E04-8315-4C0343D1F774}"/>
                </c:ext>
              </c:extLst>
            </c:dLbl>
            <c:dLbl>
              <c:idx val="2"/>
              <c:layout>
                <c:manualLayout>
                  <c:x val="6.2087698874659317E-3"/>
                  <c:y val="0.1286789869952087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50000"/>
                          </a:schemeClr>
                        </a:solidFill>
                        <a:latin typeface="Arial" panose="020B0604020202020204" pitchFamily="34" charset="0"/>
                        <a:ea typeface="+mn-ea"/>
                        <a:cs typeface="Arial" panose="020B0604020202020204" pitchFamily="34" charset="0"/>
                      </a:defRPr>
                    </a:pPr>
                    <a:fld id="{79752EED-B315-4D0D-8BBA-41106ABAB86F}" type="CATEGORYNAME">
                      <a:rPr lang="en-US">
                        <a:solidFill>
                          <a:schemeClr val="accent2">
                            <a:lumMod val="75000"/>
                          </a:schemeClr>
                        </a:solidFill>
                        <a:latin typeface="Arial" panose="020B0604020202020204" pitchFamily="34" charset="0"/>
                        <a:cs typeface="Arial" panose="020B0604020202020204" pitchFamily="34" charset="0"/>
                      </a:rPr>
                      <a:pPr>
                        <a:defRPr>
                          <a:solidFill>
                            <a:schemeClr val="accent6">
                              <a:lumMod val="50000"/>
                            </a:schemeClr>
                          </a:solidFill>
                          <a:latin typeface="Arial" panose="020B0604020202020204" pitchFamily="34" charset="0"/>
                          <a:cs typeface="Arial" panose="020B0604020202020204" pitchFamily="34" charset="0"/>
                        </a:defRPr>
                      </a:pPr>
                      <a:t>[KATEGOORIA NIMI]</a:t>
                    </a:fld>
                    <a:r>
                      <a:rPr lang="en-US" baseline="0">
                        <a:solidFill>
                          <a:schemeClr val="accent6">
                            <a:lumMod val="50000"/>
                          </a:schemeClr>
                        </a:solidFill>
                        <a:latin typeface="Arial" panose="020B0604020202020204" pitchFamily="34" charset="0"/>
                        <a:cs typeface="Arial" panose="020B0604020202020204" pitchFamily="34" charset="0"/>
                      </a:rPr>
                      <a:t>
</a:t>
                    </a:r>
                    <a:fld id="{6BDA6F16-FAF6-427C-A1C2-48BECDC37417}" type="PERCENTAGE">
                      <a:rPr lang="en-US" baseline="0">
                        <a:solidFill>
                          <a:schemeClr val="accent2">
                            <a:lumMod val="75000"/>
                          </a:schemeClr>
                        </a:solidFill>
                        <a:latin typeface="Arial" panose="020B0604020202020204" pitchFamily="34" charset="0"/>
                        <a:cs typeface="Arial" panose="020B0604020202020204" pitchFamily="34" charset="0"/>
                      </a:rPr>
                      <a:pPr>
                        <a:defRPr>
                          <a:solidFill>
                            <a:schemeClr val="accent6">
                              <a:lumMod val="50000"/>
                            </a:schemeClr>
                          </a:solidFill>
                          <a:latin typeface="Arial" panose="020B0604020202020204" pitchFamily="34" charset="0"/>
                          <a:cs typeface="Arial" panose="020B0604020202020204" pitchFamily="34" charset="0"/>
                        </a:defRPr>
                      </a:pPr>
                      <a:t>[PROTSENT]</a:t>
                    </a:fld>
                    <a:endParaRPr lang="en-US" baseline="0">
                      <a:solidFill>
                        <a:schemeClr val="accent6">
                          <a:lumMod val="50000"/>
                        </a:schemeClr>
                      </a:solidFill>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50000"/>
                        </a:schemeClr>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86A-4E04-8315-4C0343D1F774}"/>
                </c:ext>
              </c:extLst>
            </c:dLbl>
            <c:dLbl>
              <c:idx val="3"/>
              <c:layout>
                <c:manualLayout>
                  <c:x val="8.8474970896391156E-2"/>
                  <c:y val="-0.3805612594113621"/>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50000"/>
                        </a:schemeClr>
                      </a:solidFill>
                      <a:latin typeface="Arial" panose="020B0604020202020204" pitchFamily="34" charset="0"/>
                      <a:ea typeface="+mn-ea"/>
                      <a:cs typeface="Arial" panose="020B0604020202020204" pitchFamily="34" charset="0"/>
                    </a:defRPr>
                  </a:pPr>
                  <a:endParaRPr lang="et-E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86A-4E04-8315-4C0343D1F77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50000"/>
                      </a:schemeClr>
                    </a:solidFill>
                    <a:latin typeface="Arial" panose="020B0604020202020204" pitchFamily="34" charset="0"/>
                    <a:ea typeface="+mn-ea"/>
                    <a:cs typeface="Arial" panose="020B0604020202020204" pitchFamily="34" charset="0"/>
                  </a:defRPr>
                </a:pPr>
                <a:endParaRPr lang="et-E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Leht1!$C$15:$C$18</c:f>
              <c:strCache>
                <c:ptCount val="4"/>
                <c:pt idx="0">
                  <c:v>Reklaamimaks</c:v>
                </c:pt>
                <c:pt idx="1">
                  <c:v>Maamaks</c:v>
                </c:pt>
                <c:pt idx="2">
                  <c:v>Teede ja tänavate sulegmise maks</c:v>
                </c:pt>
                <c:pt idx="3">
                  <c:v>Tulumaks</c:v>
                </c:pt>
              </c:strCache>
            </c:strRef>
          </c:cat>
          <c:val>
            <c:numRef>
              <c:f>Leht1!$D$15:$D$18</c:f>
              <c:numCache>
                <c:formatCode>0.0%</c:formatCode>
                <c:ptCount val="4"/>
                <c:pt idx="0">
                  <c:v>1.727068517582929E-3</c:v>
                </c:pt>
                <c:pt idx="1">
                  <c:v>5.7907591471898209E-2</c:v>
                </c:pt>
                <c:pt idx="2" formatCode="0.00%">
                  <c:v>5.0796132870086148E-4</c:v>
                </c:pt>
                <c:pt idx="3">
                  <c:v>0.93985737868181796</c:v>
                </c:pt>
              </c:numCache>
            </c:numRef>
          </c:val>
          <c:extLst>
            <c:ext xmlns:c16="http://schemas.microsoft.com/office/drawing/2014/chart" uri="{C3380CC4-5D6E-409C-BE32-E72D297353CC}">
              <c16:uniqueId val="{00000008-A86A-4E04-8315-4C0343D1F774}"/>
            </c:ext>
          </c:extLst>
        </c:ser>
        <c:dLbls>
          <c:dLblPos val="outEnd"/>
          <c:showLegendKey val="0"/>
          <c:showVal val="0"/>
          <c:showCatName val="1"/>
          <c:showSerName val="0"/>
          <c:showPercent val="1"/>
          <c:showBubbleSize val="0"/>
          <c:showLeaderLines val="1"/>
        </c:dLbls>
      </c:pie3DChart>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53919012631784"/>
          <c:y val="0.11210621068480849"/>
          <c:w val="0.8538545870413945"/>
          <c:h val="0.81555007116647737"/>
        </c:manualLayout>
      </c:layout>
      <c:barChart>
        <c:barDir val="col"/>
        <c:grouping val="clustered"/>
        <c:varyColors val="0"/>
        <c:ser>
          <c:idx val="0"/>
          <c:order val="0"/>
          <c:spPr>
            <a:gradFill flip="none" rotWithShape="1">
              <a:gsLst>
                <a:gs pos="0">
                  <a:schemeClr val="accent1">
                    <a:lumMod val="0"/>
                    <a:lumOff val="100000"/>
                  </a:schemeClr>
                </a:gs>
                <a:gs pos="0">
                  <a:schemeClr val="accent1">
                    <a:lumMod val="0"/>
                    <a:lumOff val="100000"/>
                  </a:schemeClr>
                </a:gs>
                <a:gs pos="100000">
                  <a:schemeClr val="accent1">
                    <a:lumMod val="100000"/>
                  </a:schemeClr>
                </a:gs>
              </a:gsLst>
              <a:path path="circle">
                <a:fillToRect l="100000" t="100000"/>
              </a:path>
              <a:tileRect r="-100000" b="-100000"/>
            </a:gradFill>
            <a:ln>
              <a:solidFill>
                <a:schemeClr val="accent6">
                  <a:lumMod val="75000"/>
                </a:schemeClr>
              </a:solidFill>
            </a:ln>
            <a:effectLst>
              <a:glow rad="12700">
                <a:schemeClr val="bg1">
                  <a:alpha val="40000"/>
                </a:schemeClr>
              </a:glow>
              <a:innerShdw blurRad="63500" dist="50800" dir="13500000">
                <a:prstClr val="black">
                  <a:alpha val="50000"/>
                </a:prstClr>
              </a:innerShdw>
            </a:effectLst>
            <a:scene3d>
              <a:camera prst="orthographicFront"/>
              <a:lightRig rig="threePt" dir="t"/>
            </a:scene3d>
            <a:sp3d>
              <a:bevel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Leht1!$B$35:$B$41</c:f>
              <c:strCache>
                <c:ptCount val="7"/>
                <c:pt idx="0">
                  <c:v>2019</c:v>
                </c:pt>
                <c:pt idx="1">
                  <c:v>2020</c:v>
                </c:pt>
                <c:pt idx="2">
                  <c:v>2021</c:v>
                </c:pt>
                <c:pt idx="3">
                  <c:v>2022</c:v>
                </c:pt>
                <c:pt idx="4">
                  <c:v>2023</c:v>
                </c:pt>
                <c:pt idx="5">
                  <c:v>2024*</c:v>
                </c:pt>
                <c:pt idx="6">
                  <c:v>2025**</c:v>
                </c:pt>
              </c:strCache>
            </c:strRef>
          </c:cat>
          <c:val>
            <c:numRef>
              <c:f>Leht1!$C$35:$C$41</c:f>
              <c:numCache>
                <c:formatCode>#,##0</c:formatCode>
                <c:ptCount val="7"/>
                <c:pt idx="0">
                  <c:v>27686820</c:v>
                </c:pt>
                <c:pt idx="1">
                  <c:v>28562864</c:v>
                </c:pt>
                <c:pt idx="2">
                  <c:v>31223996</c:v>
                </c:pt>
                <c:pt idx="3">
                  <c:v>36034515</c:v>
                </c:pt>
                <c:pt idx="4">
                  <c:v>40207074.299999997</c:v>
                </c:pt>
                <c:pt idx="5">
                  <c:v>44100000</c:v>
                </c:pt>
                <c:pt idx="6">
                  <c:v>46256345</c:v>
                </c:pt>
              </c:numCache>
            </c:numRef>
          </c:val>
          <c:extLst>
            <c:ext xmlns:c16="http://schemas.microsoft.com/office/drawing/2014/chart" uri="{C3380CC4-5D6E-409C-BE32-E72D297353CC}">
              <c16:uniqueId val="{00000000-996E-4D3A-A4F9-67B9F2AD5B79}"/>
            </c:ext>
          </c:extLst>
        </c:ser>
        <c:dLbls>
          <c:showLegendKey val="0"/>
          <c:showVal val="0"/>
          <c:showCatName val="0"/>
          <c:showSerName val="0"/>
          <c:showPercent val="0"/>
          <c:showBubbleSize val="0"/>
        </c:dLbls>
        <c:gapWidth val="150"/>
        <c:axId val="1466086448"/>
        <c:axId val="1330644416"/>
      </c:barChart>
      <c:catAx>
        <c:axId val="1466086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crossAx val="1330644416"/>
        <c:crosses val="autoZero"/>
        <c:auto val="1"/>
        <c:lblAlgn val="ctr"/>
        <c:lblOffset val="100"/>
        <c:noMultiLvlLbl val="0"/>
      </c:catAx>
      <c:valAx>
        <c:axId val="1330644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crossAx val="1466086448"/>
        <c:crosses val="autoZero"/>
        <c:crossBetween val="between"/>
      </c:valAx>
      <c:spPr>
        <a:noFill/>
        <a:ln>
          <a:noFill/>
        </a:ln>
        <a:effectLst>
          <a:outerShdw blurRad="50800" dist="38100" dir="5400000" algn="ctr" rotWithShape="0">
            <a:srgbClr val="000000">
              <a:alpha val="43137"/>
            </a:srgbClr>
          </a:outerShd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t-E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Leht1!$H$35:$H$41</c:f>
              <c:strCache>
                <c:ptCount val="7"/>
                <c:pt idx="0">
                  <c:v>2019</c:v>
                </c:pt>
                <c:pt idx="1">
                  <c:v>2020</c:v>
                </c:pt>
                <c:pt idx="2">
                  <c:v>2021</c:v>
                </c:pt>
                <c:pt idx="3">
                  <c:v>2022</c:v>
                </c:pt>
                <c:pt idx="4">
                  <c:v>2023</c:v>
                </c:pt>
                <c:pt idx="5">
                  <c:v>2024*</c:v>
                </c:pt>
                <c:pt idx="6">
                  <c:v>2025**</c:v>
                </c:pt>
              </c:strCache>
            </c:strRef>
          </c:cat>
          <c:val>
            <c:numRef>
              <c:f>Leht1!$I$35:$I$41</c:f>
              <c:numCache>
                <c:formatCode>0.0%</c:formatCode>
                <c:ptCount val="7"/>
                <c:pt idx="0">
                  <c:v>0.12074297966559011</c:v>
                </c:pt>
                <c:pt idx="1">
                  <c:v>3.1641192451859812E-2</c:v>
                </c:pt>
                <c:pt idx="2">
                  <c:v>9.316754790415982E-2</c:v>
                </c:pt>
                <c:pt idx="3">
                  <c:v>0.15406480964191771</c:v>
                </c:pt>
                <c:pt idx="4">
                  <c:v>0.1157934080700127</c:v>
                </c:pt>
                <c:pt idx="5">
                  <c:v>9.6821909272816864E-2</c:v>
                </c:pt>
                <c:pt idx="6">
                  <c:v>4.8896712018140498E-2</c:v>
                </c:pt>
              </c:numCache>
            </c:numRef>
          </c:val>
          <c:smooth val="0"/>
          <c:extLst>
            <c:ext xmlns:c16="http://schemas.microsoft.com/office/drawing/2014/chart" uri="{C3380CC4-5D6E-409C-BE32-E72D297353CC}">
              <c16:uniqueId val="{00000000-9707-4BDB-A5FD-867574454EF6}"/>
            </c:ext>
          </c:extLst>
        </c:ser>
        <c:dLbls>
          <c:showLegendKey val="0"/>
          <c:showVal val="0"/>
          <c:showCatName val="0"/>
          <c:showSerName val="0"/>
          <c:showPercent val="0"/>
          <c:showBubbleSize val="0"/>
        </c:dLbls>
        <c:marker val="1"/>
        <c:smooth val="0"/>
        <c:axId val="2076561039"/>
        <c:axId val="2009566447"/>
      </c:lineChart>
      <c:catAx>
        <c:axId val="207656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crossAx val="2009566447"/>
        <c:crosses val="autoZero"/>
        <c:auto val="1"/>
        <c:lblAlgn val="ctr"/>
        <c:lblOffset val="100"/>
        <c:noMultiLvlLbl val="0"/>
      </c:catAx>
      <c:valAx>
        <c:axId val="200956644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t-EE"/>
          </a:p>
        </c:txPr>
        <c:crossAx val="2076561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6f8d34-ed0b-4473-bc60-e035b0877a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436B21023D20F4FB2C33EF88EA32651" ma:contentTypeVersion="15" ma:contentTypeDescription="Loo uus dokument" ma:contentTypeScope="" ma:versionID="33cb97655ef6fc74921e9310d4ea5570">
  <xsd:schema xmlns:xsd="http://www.w3.org/2001/XMLSchema" xmlns:xs="http://www.w3.org/2001/XMLSchema" xmlns:p="http://schemas.microsoft.com/office/2006/metadata/properties" xmlns:ns3="036f8d34-ed0b-4473-bc60-e035b0877a4e" xmlns:ns4="07d6895a-65bb-40fc-99fb-c4267f30cd38" targetNamespace="http://schemas.microsoft.com/office/2006/metadata/properties" ma:root="true" ma:fieldsID="6baa0e374ea7aeaa4f5bb8d41107eac4" ns3:_="" ns4:_="">
    <xsd:import namespace="036f8d34-ed0b-4473-bc60-e035b0877a4e"/>
    <xsd:import namespace="07d6895a-65bb-40fc-99fb-c4267f30c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f8d34-ed0b-4473-bc60-e035b0877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895a-65bb-40fc-99fb-c4267f30cd38" elementFormDefault="qualified">
    <xsd:import namespace="http://schemas.microsoft.com/office/2006/documentManagement/types"/>
    <xsd:import namespace="http://schemas.microsoft.com/office/infopath/2007/PartnerControls"/>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element name="SharingHintHash" ma:index="22"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4B230-2453-430C-8EAB-09C3BEA62C35}">
  <ds:schemaRefs>
    <ds:schemaRef ds:uri="http://schemas.microsoft.com/office/2006/metadata/properties"/>
    <ds:schemaRef ds:uri="http://schemas.microsoft.com/office/infopath/2007/PartnerControls"/>
    <ds:schemaRef ds:uri="036f8d34-ed0b-4473-bc60-e035b0877a4e"/>
  </ds:schemaRefs>
</ds:datastoreItem>
</file>

<file path=customXml/itemProps2.xml><?xml version="1.0" encoding="utf-8"?>
<ds:datastoreItem xmlns:ds="http://schemas.openxmlformats.org/officeDocument/2006/customXml" ds:itemID="{C8A2E401-0C4A-47EF-BDE2-313B1C43CD87}">
  <ds:schemaRefs>
    <ds:schemaRef ds:uri="http://schemas.openxmlformats.org/officeDocument/2006/bibliography"/>
  </ds:schemaRefs>
</ds:datastoreItem>
</file>

<file path=customXml/itemProps3.xml><?xml version="1.0" encoding="utf-8"?>
<ds:datastoreItem xmlns:ds="http://schemas.openxmlformats.org/officeDocument/2006/customXml" ds:itemID="{D5108BFD-BCCF-426E-A1AB-079F7B4B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f8d34-ed0b-4473-bc60-e035b0877a4e"/>
    <ds:schemaRef ds:uri="07d6895a-65bb-40fc-99fb-c4267f30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7E5BA-A46C-48CA-B20C-DA80E9466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21002</Words>
  <Characters>121812</Characters>
  <Application>Microsoft Office Word</Application>
  <DocSecurity>0</DocSecurity>
  <Lines>1015</Lines>
  <Paragraphs>285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Koppel</dc:creator>
  <cp:keywords/>
  <dc:description/>
  <cp:lastModifiedBy>Evelin Vahenõmm</cp:lastModifiedBy>
  <cp:revision>3</cp:revision>
  <cp:lastPrinted>2024-01-22T13:09:00Z</cp:lastPrinted>
  <dcterms:created xsi:type="dcterms:W3CDTF">2025-01-28T08:53:00Z</dcterms:created>
  <dcterms:modified xsi:type="dcterms:W3CDTF">2025-01-28T08:57:00Z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0x0101006436B21023D20F4FB2C33EF88EA32651</vt:lpwstr>
  </property>
</Properties>
</file>